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80E6" w14:textId="62222377" w:rsidR="006A1723" w:rsidRPr="003553F7" w:rsidRDefault="003553F7" w:rsidP="006A1723">
      <w:pPr>
        <w:spacing w:after="120"/>
        <w:rPr>
          <w:rFonts w:ascii="Times New Roman" w:hAnsi="Times New Roman" w:cs="Times New Roman"/>
          <w:b/>
          <w:bCs/>
          <w:sz w:val="24"/>
          <w:szCs w:val="24"/>
          <w:lang w:val="sv-SE"/>
        </w:rPr>
      </w:pPr>
      <w:bookmarkStart w:id="0" w:name="_Hlk164680856"/>
      <w:bookmarkStart w:id="1" w:name="_Hlk120528792"/>
      <w:bookmarkStart w:id="2" w:name="_Hlk132623791"/>
      <w:bookmarkStart w:id="3" w:name="_Hlk131414378"/>
      <w:bookmarkStart w:id="4" w:name="_Hlk128389960"/>
      <w:bookmarkStart w:id="5" w:name="_Hlk116909138"/>
      <w:bookmarkStart w:id="6" w:name="_Hlk69122284"/>
      <w:bookmarkStart w:id="7" w:name="_Hlk84243713"/>
      <w:bookmarkStart w:id="8" w:name="_Hlk89690339"/>
      <w:bookmarkStart w:id="9" w:name="_Hlk80010518"/>
      <w:r>
        <w:rPr>
          <w:rFonts w:ascii="Times New Roman" w:hAnsi="Times New Roman" w:cs="Times New Roman"/>
          <w:b/>
          <w:bCs/>
          <w:sz w:val="24"/>
          <w:szCs w:val="24"/>
        </w:rPr>
        <w:t>„Elektrum Lietuva“</w:t>
      </w:r>
      <w:r w:rsidR="006A1723" w:rsidRPr="006A1723">
        <w:rPr>
          <w:rFonts w:ascii="Times New Roman" w:hAnsi="Times New Roman" w:cs="Times New Roman"/>
          <w:b/>
          <w:bCs/>
          <w:sz w:val="24"/>
          <w:szCs w:val="24"/>
        </w:rPr>
        <w:t xml:space="preserve">: </w:t>
      </w:r>
      <w:r>
        <w:rPr>
          <w:rFonts w:ascii="Times New Roman" w:hAnsi="Times New Roman" w:cs="Times New Roman"/>
          <w:b/>
          <w:bCs/>
          <w:sz w:val="24"/>
          <w:szCs w:val="24"/>
        </w:rPr>
        <w:t>praėjusią savaitę elektros gamyba Baltijos šalyse mažėjo beveik penktadaliu, kainos – augo</w:t>
      </w:r>
    </w:p>
    <w:p w14:paraId="4D30C10F" w14:textId="77777777" w:rsidR="006A1723" w:rsidRPr="006A1723" w:rsidRDefault="006A1723" w:rsidP="006A1723">
      <w:pPr>
        <w:spacing w:after="120"/>
        <w:rPr>
          <w:rFonts w:ascii="Times New Roman" w:hAnsi="Times New Roman" w:cs="Times New Roman"/>
          <w:b/>
          <w:bCs/>
          <w:sz w:val="24"/>
          <w:szCs w:val="24"/>
          <w:lang w:val="lv-LV"/>
        </w:rPr>
      </w:pPr>
      <w:bookmarkStart w:id="10" w:name="_Hlk164073199"/>
      <w:r w:rsidRPr="006A1723">
        <w:rPr>
          <w:rFonts w:ascii="Times New Roman" w:hAnsi="Times New Roman" w:cs="Times New Roman"/>
          <w:b/>
          <w:bCs/>
          <w:sz w:val="24"/>
          <w:szCs w:val="24"/>
        </w:rPr>
        <w:t xml:space="preserve">Praėjusią savaitę didmeninė elektros kaina Lietuvoje kilo 63 proc. ir vidutiniškai siekė 81,45 Eur/MWh. Toks pat kainos pokytis fiksuotas ir Latvijoje bei Estijoje. </w:t>
      </w:r>
    </w:p>
    <w:p w14:paraId="626B3D8E" w14:textId="77777777"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Kitose Europos šalyse elektra taip pat brango: Lenkijoje savaitės vidutinė kaina siekė 90,41 Eur/MWh, Vokietijoje – 67,33 Eur/MWh.</w:t>
      </w:r>
    </w:p>
    <w:p w14:paraId="47255A03" w14:textId="77777777"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Tuo metu nepriklausomų elektros tiekėjų Lietuvos gyventojams siūlomos kainos išliko panašiame lygyje. „Elektrum Lietuva“ žemiausia fiksuota kaina siekė 2</w:t>
      </w:r>
      <w:r w:rsidRPr="006A1723">
        <w:rPr>
          <w:rFonts w:ascii="Times New Roman" w:hAnsi="Times New Roman" w:cs="Times New Roman"/>
          <w:sz w:val="24"/>
          <w:szCs w:val="24"/>
          <w:lang w:val="lv-LV"/>
        </w:rPr>
        <w:t>3</w:t>
      </w:r>
      <w:r w:rsidRPr="006A1723">
        <w:rPr>
          <w:rFonts w:ascii="Times New Roman" w:hAnsi="Times New Roman" w:cs="Times New Roman"/>
          <w:sz w:val="24"/>
          <w:szCs w:val="24"/>
        </w:rPr>
        <w:t>,921 ct/kWh, fiksuojant ją 6 mėnesiams.</w:t>
      </w:r>
    </w:p>
    <w:p w14:paraId="7EFAEE5E" w14:textId="4CFAB037"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„Praėjusią savaitę elektros kainai Baltijos šalyse įtakos turėjo išaugusi paklausa dėl vėsesnių orų</w:t>
      </w:r>
      <w:r>
        <w:rPr>
          <w:rFonts w:ascii="Times New Roman" w:hAnsi="Times New Roman" w:cs="Times New Roman"/>
          <w:sz w:val="24"/>
          <w:szCs w:val="24"/>
        </w:rPr>
        <w:t xml:space="preserve"> bei </w:t>
      </w:r>
      <w:r w:rsidRPr="006A1723">
        <w:rPr>
          <w:rFonts w:ascii="Times New Roman" w:hAnsi="Times New Roman" w:cs="Times New Roman"/>
          <w:sz w:val="24"/>
          <w:szCs w:val="24"/>
        </w:rPr>
        <w:t>sumažėj</w:t>
      </w:r>
      <w:r>
        <w:rPr>
          <w:rFonts w:ascii="Times New Roman" w:hAnsi="Times New Roman" w:cs="Times New Roman"/>
          <w:sz w:val="24"/>
          <w:szCs w:val="24"/>
        </w:rPr>
        <w:t>usi gamyba iš atsinaujinančių energijos šaltinių</w:t>
      </w:r>
      <w:r w:rsidRPr="006A1723">
        <w:rPr>
          <w:rFonts w:ascii="Times New Roman" w:hAnsi="Times New Roman" w:cs="Times New Roman"/>
          <w:sz w:val="24"/>
          <w:szCs w:val="24"/>
        </w:rPr>
        <w:t>: hidro</w:t>
      </w:r>
      <w:r>
        <w:rPr>
          <w:rFonts w:ascii="Times New Roman" w:hAnsi="Times New Roman" w:cs="Times New Roman"/>
          <w:sz w:val="24"/>
          <w:szCs w:val="24"/>
        </w:rPr>
        <w:t xml:space="preserve"> </w:t>
      </w:r>
      <w:r w:rsidRPr="006A1723">
        <w:rPr>
          <w:rFonts w:ascii="Times New Roman" w:hAnsi="Times New Roman" w:cs="Times New Roman"/>
          <w:sz w:val="24"/>
          <w:szCs w:val="24"/>
        </w:rPr>
        <w:t>gamybos apimtys smuko 36 proc., vėjo jėgainių – 13 proc., saulės elektrinių – 10 proc. Dėl ribotos elektros gamybos regione Baltijos šalys praėjusią savaitę importavo elektros energiją iš kaimyninių šalių“, – sako energetikos sprendimų bendrovės „Elektrum Lietuva“ produktų vystymo vadovas Mantas Kavaliauskas.</w:t>
      </w:r>
    </w:p>
    <w:p w14:paraId="7B977EB6" w14:textId="766FBBB4"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 xml:space="preserve">Vidutinė „Nord Pool“ elektros biržos kaina, palyginti su ankstesne savaite, </w:t>
      </w:r>
      <w:r>
        <w:rPr>
          <w:rFonts w:ascii="Times New Roman" w:hAnsi="Times New Roman" w:cs="Times New Roman"/>
          <w:sz w:val="24"/>
          <w:szCs w:val="24"/>
        </w:rPr>
        <w:t xml:space="preserve">didėjo </w:t>
      </w:r>
      <w:r w:rsidRPr="006A1723">
        <w:rPr>
          <w:rFonts w:ascii="Times New Roman" w:hAnsi="Times New Roman" w:cs="Times New Roman"/>
          <w:sz w:val="24"/>
          <w:szCs w:val="24"/>
        </w:rPr>
        <w:t>12</w:t>
      </w:r>
      <w:r w:rsidRPr="006A1723">
        <w:rPr>
          <w:rFonts w:ascii="Times New Roman" w:hAnsi="Times New Roman" w:cs="Times New Roman"/>
          <w:sz w:val="24"/>
          <w:szCs w:val="24"/>
          <w:lang w:val="lv-LV"/>
        </w:rPr>
        <w:t xml:space="preserve"> proc</w:t>
      </w:r>
      <w:r w:rsidRPr="006A1723">
        <w:rPr>
          <w:rFonts w:ascii="Times New Roman" w:hAnsi="Times New Roman" w:cs="Times New Roman"/>
          <w:sz w:val="24"/>
          <w:szCs w:val="24"/>
        </w:rPr>
        <w:t>. iki 39,70 Eur/MWh</w:t>
      </w:r>
      <w:r>
        <w:rPr>
          <w:rFonts w:ascii="Times New Roman" w:hAnsi="Times New Roman" w:cs="Times New Roman"/>
          <w:sz w:val="24"/>
          <w:szCs w:val="24"/>
        </w:rPr>
        <w:t xml:space="preserve">. Tam įtakos </w:t>
      </w:r>
      <w:r w:rsidRPr="006A1723">
        <w:rPr>
          <w:rFonts w:ascii="Times New Roman" w:hAnsi="Times New Roman" w:cs="Times New Roman"/>
          <w:sz w:val="24"/>
          <w:szCs w:val="24"/>
        </w:rPr>
        <w:t>taip pat turėjo išaugęs elektros energijos vartojimas ir 26 proc. mažesnė vėjo energijos gamyba bei 5 proc. sumažėjusi saulės energijos generacija.</w:t>
      </w:r>
    </w:p>
    <w:p w14:paraId="7DE501FA" w14:textId="3780E718"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 xml:space="preserve">Elektros vartojimas „Nord Pool“ regione ankstesnę savaitę kilo iki </w:t>
      </w:r>
      <w:r w:rsidRPr="006A1723">
        <w:rPr>
          <w:rFonts w:ascii="Times New Roman" w:hAnsi="Times New Roman" w:cs="Times New Roman"/>
          <w:sz w:val="24"/>
          <w:szCs w:val="24"/>
          <w:lang w:val="lv-LV"/>
        </w:rPr>
        <w:t>7 053</w:t>
      </w:r>
      <w:r w:rsidRPr="006A1723">
        <w:rPr>
          <w:rFonts w:ascii="Times New Roman" w:hAnsi="Times New Roman" w:cs="Times New Roman"/>
          <w:sz w:val="24"/>
          <w:szCs w:val="24"/>
        </w:rPr>
        <w:t xml:space="preserve"> GWh, gamybos apimtys taip pat šiek tiek augo – iki 7 661 GWh.</w:t>
      </w:r>
    </w:p>
    <w:p w14:paraId="5589C962" w14:textId="50D5751D" w:rsidR="006A1723" w:rsidRPr="006A1723" w:rsidRDefault="006A1723" w:rsidP="006A1723">
      <w:pPr>
        <w:spacing w:after="120"/>
        <w:rPr>
          <w:rFonts w:ascii="Times New Roman" w:hAnsi="Times New Roman" w:cs="Times New Roman"/>
          <w:b/>
          <w:bCs/>
          <w:sz w:val="24"/>
          <w:szCs w:val="24"/>
        </w:rPr>
      </w:pPr>
      <w:r w:rsidRPr="006A1723">
        <w:rPr>
          <w:rFonts w:ascii="Times New Roman" w:hAnsi="Times New Roman" w:cs="Times New Roman"/>
          <w:b/>
          <w:bCs/>
          <w:sz w:val="24"/>
          <w:szCs w:val="24"/>
        </w:rPr>
        <w:t xml:space="preserve">Lietuvoje vartojimas </w:t>
      </w:r>
      <w:r>
        <w:rPr>
          <w:rFonts w:ascii="Times New Roman" w:hAnsi="Times New Roman" w:cs="Times New Roman"/>
          <w:b/>
          <w:bCs/>
          <w:sz w:val="24"/>
          <w:szCs w:val="24"/>
        </w:rPr>
        <w:t>augo</w:t>
      </w:r>
      <w:r w:rsidRPr="006A1723">
        <w:rPr>
          <w:rFonts w:ascii="Times New Roman" w:hAnsi="Times New Roman" w:cs="Times New Roman"/>
          <w:b/>
          <w:bCs/>
          <w:sz w:val="24"/>
          <w:szCs w:val="24"/>
        </w:rPr>
        <w:t xml:space="preserve">, gamyba </w:t>
      </w:r>
      <w:r>
        <w:rPr>
          <w:rFonts w:ascii="Times New Roman" w:hAnsi="Times New Roman" w:cs="Times New Roman"/>
          <w:b/>
          <w:bCs/>
          <w:sz w:val="24"/>
          <w:szCs w:val="24"/>
        </w:rPr>
        <w:t>mažėjo</w:t>
      </w:r>
    </w:p>
    <w:p w14:paraId="21FF8E4B" w14:textId="77777777"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Baltijos šalyse elektros vartojimas per savaitę kilo 3 proc. ir siekė 435 GWh. Lietuvoje elektros suvartota 9 proc. daugiau nei ankstesnę savaitę, 202 GWh, Latvijoje – 4 proc. daugiau, 109 GWh, tik Estijoje vartojimas sumažėjo 7 proc. iki 124 GWh.</w:t>
      </w:r>
    </w:p>
    <w:p w14:paraId="640296FB" w14:textId="77777777" w:rsidR="006A1723" w:rsidRPr="006A1723" w:rsidRDefault="006A1723" w:rsidP="006A1723">
      <w:pPr>
        <w:spacing w:after="120"/>
        <w:rPr>
          <w:rFonts w:ascii="Times New Roman" w:hAnsi="Times New Roman" w:cs="Times New Roman"/>
          <w:sz w:val="24"/>
          <w:szCs w:val="24"/>
        </w:rPr>
      </w:pPr>
      <w:r w:rsidRPr="006A1723">
        <w:rPr>
          <w:rFonts w:ascii="Times New Roman" w:hAnsi="Times New Roman" w:cs="Times New Roman"/>
          <w:sz w:val="24"/>
          <w:szCs w:val="24"/>
        </w:rPr>
        <w:t xml:space="preserve">Elektros energijos bendros gamybos apimtys Baltijos šalyse praėjusią savaitę krito 19 proc. ir siekė 355 GWh. Lietuvoje elektros energijos pagaminta 7 proc. mažiau nei ankstesnę savaitę, </w:t>
      </w:r>
      <w:r w:rsidRPr="006A1723">
        <w:rPr>
          <w:rFonts w:ascii="Times New Roman" w:hAnsi="Times New Roman" w:cs="Times New Roman"/>
          <w:sz w:val="24"/>
          <w:szCs w:val="24"/>
          <w:lang w:val="lv-LV"/>
        </w:rPr>
        <w:t xml:space="preserve">149 </w:t>
      </w:r>
      <w:r w:rsidRPr="006A1723">
        <w:rPr>
          <w:rFonts w:ascii="Times New Roman" w:hAnsi="Times New Roman" w:cs="Times New Roman"/>
          <w:sz w:val="24"/>
          <w:szCs w:val="24"/>
        </w:rPr>
        <w:t>GWh,  Latvijoje – 35 proc. mažiau, 118 GWh, Estijoje – 8 proc. mažiau, 88 GWh.</w:t>
      </w:r>
    </w:p>
    <w:bookmarkEnd w:id="10"/>
    <w:p w14:paraId="71E585BB" w14:textId="59DA2D9A" w:rsidR="001027CE" w:rsidRPr="003A1336" w:rsidRDefault="006A1723" w:rsidP="003A1336">
      <w:pPr>
        <w:spacing w:after="120"/>
        <w:rPr>
          <w:rFonts w:ascii="Times New Roman" w:hAnsi="Times New Roman" w:cs="Times New Roman"/>
          <w:sz w:val="24"/>
          <w:szCs w:val="24"/>
        </w:rPr>
      </w:pPr>
      <w:r w:rsidRPr="006A1723">
        <w:rPr>
          <w:rFonts w:ascii="Times New Roman" w:hAnsi="Times New Roman" w:cs="Times New Roman"/>
          <w:sz w:val="24"/>
          <w:szCs w:val="24"/>
        </w:rPr>
        <w:t>Per savaitę visos trys Baltijos šalys kartu pagamino 81 proc. joms reikalingos elektros energijos. Lietuvoje pagaminta 74 proc., Latvijoje – 108 proc., Estijoje – 71 proc. šaliai reikalingos elektros energijos.</w:t>
      </w:r>
      <w:bookmarkEnd w:id="0"/>
    </w:p>
    <w:p w14:paraId="41493876" w14:textId="4D347E7E"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1"/>
    <w:bookmarkEnd w:id="2"/>
    <w:bookmarkEnd w:id="3"/>
    <w:bookmarkEnd w:id="4"/>
    <w:bookmarkEnd w:id="5"/>
    <w:bookmarkEnd w:id="6"/>
    <w:bookmarkEnd w:id="7"/>
    <w:bookmarkEnd w:id="8"/>
    <w:bookmarkEnd w:id="9"/>
    <w:p w14:paraId="5C41EF72" w14:textId="3704A0A1"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w:t>
      </w:r>
      <w:r w:rsidR="006A1723">
        <w:rPr>
          <w:rFonts w:ascii="Times New Roman" w:eastAsia="Times New Roman" w:hAnsi="Times New Roman" w:cs="Times New Roman"/>
          <w:i/>
          <w:iCs/>
          <w:color w:val="2F2F2F"/>
          <w:lang w:eastAsia="en-GB"/>
        </w:rPr>
        <w:t>2</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E38D" w14:textId="77777777" w:rsidR="003604A3" w:rsidRDefault="003604A3" w:rsidP="00EC2055">
      <w:pPr>
        <w:spacing w:after="0" w:line="240" w:lineRule="auto"/>
      </w:pPr>
      <w:r>
        <w:separator/>
      </w:r>
    </w:p>
  </w:endnote>
  <w:endnote w:type="continuationSeparator" w:id="0">
    <w:p w14:paraId="2F0D7720" w14:textId="77777777" w:rsidR="003604A3" w:rsidRDefault="003604A3"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A0A18" w14:textId="77777777" w:rsidR="003604A3" w:rsidRDefault="003604A3" w:rsidP="00EC2055">
      <w:pPr>
        <w:spacing w:after="0" w:line="240" w:lineRule="auto"/>
      </w:pPr>
      <w:r>
        <w:separator/>
      </w:r>
    </w:p>
  </w:footnote>
  <w:footnote w:type="continuationSeparator" w:id="0">
    <w:p w14:paraId="76EBE5FE" w14:textId="77777777" w:rsidR="003604A3" w:rsidRDefault="003604A3"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0009C43F"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FB7D25">
      <w:rPr>
        <w:rFonts w:ascii="Times New Roman" w:hAnsi="Times New Roman" w:cs="Times New Roman"/>
        <w:i/>
        <w:iCs/>
        <w:sz w:val="24"/>
        <w:szCs w:val="24"/>
      </w:rPr>
      <w:t xml:space="preserve">gegužės </w:t>
    </w:r>
    <w:r w:rsidR="006A1723">
      <w:rPr>
        <w:rFonts w:ascii="Times New Roman" w:hAnsi="Times New Roman" w:cs="Times New Roman"/>
        <w:i/>
        <w:iCs/>
        <w:sz w:val="24"/>
        <w:szCs w:val="24"/>
        <w:lang w:val="lv-LV"/>
      </w:rPr>
      <w:t>14</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85242"/>
    <w:rsid w:val="000D64F1"/>
    <w:rsid w:val="000E4846"/>
    <w:rsid w:val="000F51D9"/>
    <w:rsid w:val="001027CE"/>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A7680"/>
    <w:rsid w:val="002B18A6"/>
    <w:rsid w:val="002C6417"/>
    <w:rsid w:val="002D218F"/>
    <w:rsid w:val="002D50E7"/>
    <w:rsid w:val="002F4C14"/>
    <w:rsid w:val="002F74DB"/>
    <w:rsid w:val="00314FC6"/>
    <w:rsid w:val="003553F7"/>
    <w:rsid w:val="003604A3"/>
    <w:rsid w:val="00366640"/>
    <w:rsid w:val="00375A1C"/>
    <w:rsid w:val="00377D06"/>
    <w:rsid w:val="00390A0C"/>
    <w:rsid w:val="003A1336"/>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1723"/>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E36AA"/>
    <w:rsid w:val="008F3452"/>
    <w:rsid w:val="008F588F"/>
    <w:rsid w:val="009120C4"/>
    <w:rsid w:val="00941218"/>
    <w:rsid w:val="00947BFD"/>
    <w:rsid w:val="00953CA2"/>
    <w:rsid w:val="00965FCD"/>
    <w:rsid w:val="00966798"/>
    <w:rsid w:val="009B65CA"/>
    <w:rsid w:val="009C2A13"/>
    <w:rsid w:val="009D3E72"/>
    <w:rsid w:val="009D614D"/>
    <w:rsid w:val="009E233C"/>
    <w:rsid w:val="009E2460"/>
    <w:rsid w:val="009E4191"/>
    <w:rsid w:val="009E5B9E"/>
    <w:rsid w:val="009E64DE"/>
    <w:rsid w:val="00A21F96"/>
    <w:rsid w:val="00A23C98"/>
    <w:rsid w:val="00A23EBD"/>
    <w:rsid w:val="00A26F75"/>
    <w:rsid w:val="00A35512"/>
    <w:rsid w:val="00A86799"/>
    <w:rsid w:val="00A876A7"/>
    <w:rsid w:val="00B1065B"/>
    <w:rsid w:val="00B16E16"/>
    <w:rsid w:val="00B208A8"/>
    <w:rsid w:val="00B451F3"/>
    <w:rsid w:val="00B55FA9"/>
    <w:rsid w:val="00B61293"/>
    <w:rsid w:val="00B61BA6"/>
    <w:rsid w:val="00B82EE3"/>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Admin</cp:lastModifiedBy>
  <cp:revision>72</cp:revision>
  <dcterms:created xsi:type="dcterms:W3CDTF">2023-12-11T08:44:00Z</dcterms:created>
  <dcterms:modified xsi:type="dcterms:W3CDTF">2024-05-14T06:31:00Z</dcterms:modified>
</cp:coreProperties>
</file>