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95B02" w14:textId="77777777" w:rsidR="00027C61" w:rsidRDefault="00027C61" w:rsidP="00027C61">
      <w:pPr>
        <w:rPr>
          <w:rFonts w:ascii="Calibri" w:hAnsi="Calibri" w:cs="Calibri"/>
          <w:b/>
        </w:rPr>
      </w:pPr>
    </w:p>
    <w:p w14:paraId="6C955591" w14:textId="723F4A7C" w:rsidR="00027C61" w:rsidRPr="00027C61" w:rsidRDefault="00027C61" w:rsidP="00027C61">
      <w:pPr>
        <w:spacing w:after="0" w:line="240" w:lineRule="auto"/>
        <w:jc w:val="center"/>
        <w:rPr>
          <w:rFonts w:ascii="Calibri" w:hAnsi="Calibri" w:cs="Calibri"/>
          <w:b/>
          <w:sz w:val="24"/>
          <w:szCs w:val="24"/>
        </w:rPr>
      </w:pPr>
      <w:r w:rsidRPr="00027C61">
        <w:rPr>
          <w:rFonts w:ascii="Calibri" w:hAnsi="Calibri" w:cs="Calibri"/>
          <w:b/>
          <w:sz w:val="24"/>
          <w:szCs w:val="24"/>
        </w:rPr>
        <w:t>Startuoja antroji „#PlantHealth4Life“ kampanija: skiriamas dėmesys keliautojų sąmoningumui</w:t>
      </w:r>
    </w:p>
    <w:p w14:paraId="3800815B" w14:textId="77777777" w:rsidR="00027C61" w:rsidRDefault="00027C61" w:rsidP="00027C61">
      <w:pPr>
        <w:spacing w:after="0" w:line="240" w:lineRule="auto"/>
        <w:rPr>
          <w:rFonts w:ascii="Calibri" w:hAnsi="Calibri" w:cs="Calibri"/>
          <w:b/>
        </w:rPr>
      </w:pPr>
    </w:p>
    <w:p w14:paraId="41A3519E" w14:textId="77777777" w:rsidR="00027C61" w:rsidRPr="00027C61" w:rsidRDefault="00027C61" w:rsidP="00027C61">
      <w:pPr>
        <w:spacing w:after="0" w:line="240" w:lineRule="auto"/>
        <w:rPr>
          <w:rFonts w:ascii="Calibri" w:hAnsi="Calibri" w:cs="Calibri"/>
          <w:b/>
        </w:rPr>
      </w:pPr>
    </w:p>
    <w:p w14:paraId="75E7801B" w14:textId="77777777" w:rsidR="00027C61" w:rsidRDefault="00027C61" w:rsidP="00027C61">
      <w:pPr>
        <w:pStyle w:val="Body"/>
        <w:spacing w:after="0" w:line="240" w:lineRule="auto"/>
        <w:jc w:val="both"/>
        <w:rPr>
          <w:rFonts w:cs="Calibri"/>
          <w:b/>
          <w:bCs/>
          <w:lang w:val="lt-LT"/>
        </w:rPr>
      </w:pPr>
      <w:r w:rsidRPr="00027C61">
        <w:rPr>
          <w:rFonts w:cs="Calibri"/>
          <w:b/>
          <w:bCs/>
          <w:lang w:val="lt-LT"/>
        </w:rPr>
        <w:t>EFSA, Europos Komisija (EK) ir partneriai Europos Sąjungos (ES) valstybėse narėse antrus metus iš eilės įgyvendina kampaniją #PlantHealth4Life. Kampanijos metu bus skatinama atsižvelgti į kiekvieno iš mūsų vaidmenį rūpinantis augalų sveikata. Lietuvoje kampaniją įgyvendina Valstybinė</w:t>
      </w:r>
      <w:r w:rsidRPr="00027C61">
        <w:rPr>
          <w:rFonts w:cs="Calibri"/>
          <w:lang w:val="lt-LT"/>
        </w:rPr>
        <w:t xml:space="preserve"> </w:t>
      </w:r>
      <w:r w:rsidRPr="00027C61">
        <w:rPr>
          <w:rFonts w:cs="Calibri"/>
          <w:b/>
          <w:bCs/>
          <w:lang w:val="lt-LT"/>
        </w:rPr>
        <w:t>augalininkystės tarnyba prie Žemės ūkio ministerijos.</w:t>
      </w:r>
    </w:p>
    <w:p w14:paraId="712D34AD" w14:textId="77777777" w:rsidR="00027C61" w:rsidRPr="00027C61" w:rsidRDefault="00027C61" w:rsidP="00027C61">
      <w:pPr>
        <w:pStyle w:val="Body"/>
        <w:spacing w:after="0" w:line="240" w:lineRule="auto"/>
        <w:jc w:val="both"/>
        <w:rPr>
          <w:rFonts w:cs="Calibri"/>
          <w:b/>
          <w:bCs/>
          <w:lang w:val="lt-LT"/>
        </w:rPr>
      </w:pPr>
    </w:p>
    <w:p w14:paraId="4D2A911B" w14:textId="31087864" w:rsidR="00027C61" w:rsidRDefault="00027C61" w:rsidP="00027C61">
      <w:pPr>
        <w:pStyle w:val="StyleJustified"/>
        <w:spacing w:after="0" w:line="240" w:lineRule="auto"/>
        <w:rPr>
          <w:rFonts w:ascii="Calibri" w:hAnsi="Calibri" w:cs="Calibri"/>
        </w:rPr>
      </w:pPr>
      <w:r w:rsidRPr="00027C61">
        <w:rPr>
          <w:rFonts w:ascii="Calibri" w:hAnsi="Calibri" w:cs="Calibri"/>
        </w:rPr>
        <w:t>Sveiki augalai sudaro 80</w:t>
      </w:r>
      <w:r w:rsidR="00263DBE">
        <w:rPr>
          <w:rFonts w:ascii="Calibri" w:hAnsi="Calibri" w:cs="Calibri"/>
        </w:rPr>
        <w:t xml:space="preserve"> </w:t>
      </w:r>
      <w:r w:rsidRPr="00027C61">
        <w:rPr>
          <w:rFonts w:ascii="Calibri" w:hAnsi="Calibri" w:cs="Calibri"/>
        </w:rPr>
        <w:t xml:space="preserve">proc. maisto raciono: geras derlius tiesiogiai veikia maisto išteklių paskirstymą bei maisto produktų kainas. Augalų būklę reikšmingai veikia klimato kaita ir žmogaus veikla, netvarus vartojimas, prekyba bei kelionės. Pražūtingų ekonominių ir aplinkosauginių padarinių gali sukelti plintantys augalų kenkėjai ir ligos. </w:t>
      </w:r>
    </w:p>
    <w:p w14:paraId="447131DB" w14:textId="77777777" w:rsidR="00027C61" w:rsidRPr="00027C61" w:rsidRDefault="00027C61" w:rsidP="00027C61">
      <w:pPr>
        <w:pStyle w:val="StyleJustified"/>
        <w:spacing w:after="0" w:line="240" w:lineRule="auto"/>
        <w:rPr>
          <w:rFonts w:ascii="Calibri" w:hAnsi="Calibri" w:cs="Calibri"/>
        </w:rPr>
      </w:pPr>
    </w:p>
    <w:p w14:paraId="750D980A" w14:textId="031F5D80" w:rsidR="00027C61" w:rsidRDefault="00027C61" w:rsidP="00027C61">
      <w:pPr>
        <w:spacing w:after="0" w:line="240" w:lineRule="auto"/>
        <w:jc w:val="both"/>
        <w:rPr>
          <w:rFonts w:ascii="Calibri" w:hAnsi="Calibri" w:cs="Calibri"/>
        </w:rPr>
      </w:pPr>
      <w:r w:rsidRPr="00027C61">
        <w:rPr>
          <w:rFonts w:ascii="Calibri" w:hAnsi="Calibri" w:cs="Calibri"/>
        </w:rPr>
        <w:t>„Augalų sveikata daro įtaką ne tik aplinkai, ekonomikai ir Europos maisto grandinei, bet ir mūsų gyvenimui šiandien ir ateityje</w:t>
      </w:r>
      <w:r w:rsidR="00263DBE">
        <w:rPr>
          <w:rFonts w:ascii="Calibri" w:hAnsi="Calibri" w:cs="Calibri"/>
        </w:rPr>
        <w:t xml:space="preserve"> </w:t>
      </w:r>
      <w:r w:rsidRPr="00027C61">
        <w:rPr>
          <w:rFonts w:ascii="Calibri" w:hAnsi="Calibri" w:cs="Calibri"/>
        </w:rPr>
        <w:t xml:space="preserve">– rūpindamiesi augalų sveikata, saugome gyvybę. Didžiuojuosi matydamas didelį europiečių susidomėjimą šia tema, kaip rodo beprecedentis valstybių narių dalyvavimas kampanijoje „#PlantHealth4Life“, – sakė EFSA Augalų padalinio vadovas </w:t>
      </w:r>
      <w:proofErr w:type="spellStart"/>
      <w:r w:rsidRPr="00027C61">
        <w:rPr>
          <w:rFonts w:ascii="Calibri" w:hAnsi="Calibri" w:cs="Calibri"/>
        </w:rPr>
        <w:t>Tobin</w:t>
      </w:r>
      <w:proofErr w:type="spellEnd"/>
      <w:r w:rsidRPr="00027C61">
        <w:rPr>
          <w:rFonts w:ascii="Calibri" w:hAnsi="Calibri" w:cs="Calibri"/>
        </w:rPr>
        <w:t xml:space="preserve"> </w:t>
      </w:r>
      <w:proofErr w:type="spellStart"/>
      <w:r w:rsidRPr="00027C61">
        <w:rPr>
          <w:rFonts w:ascii="Calibri" w:hAnsi="Calibri" w:cs="Calibri"/>
        </w:rPr>
        <w:t>Robinson</w:t>
      </w:r>
      <w:proofErr w:type="spellEnd"/>
      <w:r w:rsidRPr="00027C61">
        <w:rPr>
          <w:rFonts w:ascii="Calibri" w:hAnsi="Calibri" w:cs="Calibri"/>
        </w:rPr>
        <w:t>, kuris pristatys kampaniją Briuselyje ES Tarybai pirmininkaujančios Belgijos rengiamame simpoziume „Augalų sveikata be sienų“.</w:t>
      </w:r>
    </w:p>
    <w:p w14:paraId="1EDCB5D5" w14:textId="77777777" w:rsidR="00027C61" w:rsidRPr="00027C61" w:rsidRDefault="00027C61" w:rsidP="00027C61">
      <w:pPr>
        <w:spacing w:after="0" w:line="240" w:lineRule="auto"/>
        <w:jc w:val="both"/>
        <w:rPr>
          <w:rFonts w:ascii="Calibri" w:hAnsi="Calibri" w:cs="Calibri"/>
        </w:rPr>
      </w:pPr>
    </w:p>
    <w:p w14:paraId="258EB2AB" w14:textId="77777777" w:rsidR="00027C61" w:rsidRDefault="00027C61" w:rsidP="00027C61">
      <w:pPr>
        <w:spacing w:after="0" w:line="240" w:lineRule="auto"/>
        <w:jc w:val="both"/>
        <w:rPr>
          <w:rFonts w:ascii="Calibri" w:hAnsi="Calibri" w:cs="Calibri"/>
        </w:rPr>
      </w:pPr>
      <w:r w:rsidRPr="00027C61">
        <w:rPr>
          <w:rFonts w:ascii="Calibri" w:hAnsi="Calibri" w:cs="Calibri"/>
        </w:rPr>
        <w:t xml:space="preserve">„Informuoti, tikslia informacija apie augalų sveikatą besivadovaujantys Europos piliečiai, gali padėti apsaugoti ir išsaugoti mūsų biologinę įvairovę“, – teigia Sveikatos ir maisto saugos GD generalinio direktoriaus pavaduotoja, atsakinga už maisto tvarumą, </w:t>
      </w:r>
      <w:proofErr w:type="spellStart"/>
      <w:r w:rsidRPr="00027C61">
        <w:rPr>
          <w:rFonts w:ascii="Calibri" w:hAnsi="Calibri" w:cs="Calibri"/>
        </w:rPr>
        <w:t>Claire</w:t>
      </w:r>
      <w:proofErr w:type="spellEnd"/>
      <w:r w:rsidRPr="00027C61">
        <w:rPr>
          <w:rFonts w:ascii="Calibri" w:hAnsi="Calibri" w:cs="Calibri"/>
        </w:rPr>
        <w:t xml:space="preserve"> </w:t>
      </w:r>
      <w:proofErr w:type="spellStart"/>
      <w:r w:rsidRPr="00027C61">
        <w:rPr>
          <w:rFonts w:ascii="Calibri" w:hAnsi="Calibri" w:cs="Calibri"/>
        </w:rPr>
        <w:t>Bury</w:t>
      </w:r>
      <w:proofErr w:type="spellEnd"/>
      <w:r w:rsidRPr="00027C61">
        <w:rPr>
          <w:rFonts w:ascii="Calibri" w:hAnsi="Calibri" w:cs="Calibri"/>
        </w:rPr>
        <w:t>. „Augalų sveikata pagal bendros sveikatos koncepciją yra Europos Komisijos prioritetas. Informuodami žmones apie tai, kaip svarbu neįvežti į Europos Sąjungą kenkėjų, ir suteikdami jiems žinių apie reikiamus veiksmus, galime daug nuveikti.“</w:t>
      </w:r>
    </w:p>
    <w:p w14:paraId="70668311" w14:textId="77777777" w:rsidR="00027C61" w:rsidRPr="00027C61" w:rsidRDefault="00027C61" w:rsidP="00027C61">
      <w:pPr>
        <w:spacing w:after="0" w:line="240" w:lineRule="auto"/>
        <w:jc w:val="both"/>
        <w:rPr>
          <w:rFonts w:ascii="Calibri" w:hAnsi="Calibri" w:cs="Calibri"/>
        </w:rPr>
      </w:pPr>
    </w:p>
    <w:p w14:paraId="6E69077C" w14:textId="77777777" w:rsidR="00027C61" w:rsidRDefault="00027C61" w:rsidP="00027C61">
      <w:pPr>
        <w:spacing w:after="0" w:line="240" w:lineRule="auto"/>
        <w:jc w:val="both"/>
        <w:rPr>
          <w:rFonts w:ascii="Calibri" w:eastAsia="Calibri" w:hAnsi="Calibri" w:cs="Calibri"/>
          <w:b/>
          <w:bCs/>
          <w:color w:val="000000" w:themeColor="text1"/>
          <w:lang w:val="lt"/>
        </w:rPr>
      </w:pPr>
      <w:r w:rsidRPr="00027C61">
        <w:rPr>
          <w:rFonts w:ascii="Calibri" w:eastAsia="Calibri" w:hAnsi="Calibri" w:cs="Calibri"/>
          <w:b/>
          <w:bCs/>
          <w:color w:val="000000" w:themeColor="text1"/>
          <w:lang w:val="lt"/>
        </w:rPr>
        <w:t>Neatsakingas keliautojų elgesys tiesiogiai veikia augalų sveikatą</w:t>
      </w:r>
    </w:p>
    <w:p w14:paraId="6B35CC8D" w14:textId="77777777" w:rsidR="00027C61" w:rsidRPr="00027C61" w:rsidRDefault="00027C61" w:rsidP="00027C61">
      <w:pPr>
        <w:spacing w:after="0" w:line="240" w:lineRule="auto"/>
        <w:jc w:val="both"/>
        <w:rPr>
          <w:rFonts w:ascii="Calibri" w:eastAsia="Calibri" w:hAnsi="Calibri" w:cs="Calibri"/>
          <w:b/>
          <w:bCs/>
          <w:color w:val="000000" w:themeColor="text1"/>
          <w:lang w:val="lt"/>
        </w:rPr>
      </w:pPr>
    </w:p>
    <w:p w14:paraId="4E51172F" w14:textId="77777777" w:rsidR="00027C61" w:rsidRDefault="00027C61" w:rsidP="00027C61">
      <w:pPr>
        <w:spacing w:after="0" w:line="240" w:lineRule="auto"/>
        <w:jc w:val="both"/>
        <w:rPr>
          <w:rFonts w:ascii="Calibri" w:eastAsia="Calibri" w:hAnsi="Calibri" w:cs="Calibri"/>
          <w:color w:val="000000" w:themeColor="text1"/>
          <w:lang w:val="lt"/>
        </w:rPr>
      </w:pPr>
      <w:r w:rsidRPr="00027C61">
        <w:rPr>
          <w:rFonts w:ascii="Calibri" w:eastAsia="Calibri" w:hAnsi="Calibri" w:cs="Calibri"/>
          <w:color w:val="000000" w:themeColor="text1"/>
          <w:lang w:val="lt"/>
        </w:rPr>
        <w:t xml:space="preserve">Keliautojų srautai Lietuvos oro uostuose jau pasiekė </w:t>
      </w:r>
      <w:proofErr w:type="spellStart"/>
      <w:r w:rsidRPr="00027C61">
        <w:rPr>
          <w:rFonts w:ascii="Calibri" w:eastAsia="Calibri" w:hAnsi="Calibri" w:cs="Calibri"/>
          <w:color w:val="000000" w:themeColor="text1"/>
          <w:lang w:val="lt"/>
        </w:rPr>
        <w:t>priešpandeminį</w:t>
      </w:r>
      <w:proofErr w:type="spellEnd"/>
      <w:r w:rsidRPr="00027C61">
        <w:rPr>
          <w:rFonts w:ascii="Calibri" w:eastAsia="Calibri" w:hAnsi="Calibri" w:cs="Calibri"/>
          <w:color w:val="000000" w:themeColor="text1"/>
          <w:lang w:val="lt"/>
        </w:rPr>
        <w:t xml:space="preserve"> lygį, taigi vykstančiųjų į užsienio šalis informavimas yra itin aktualus dabartiniame augalų sveikatos kontekste.</w:t>
      </w:r>
    </w:p>
    <w:p w14:paraId="1E4B46E7" w14:textId="77777777" w:rsidR="00027C61" w:rsidRPr="00027C61" w:rsidRDefault="00027C61" w:rsidP="00027C61">
      <w:pPr>
        <w:spacing w:after="0" w:line="240" w:lineRule="auto"/>
        <w:jc w:val="both"/>
        <w:rPr>
          <w:rFonts w:ascii="Calibri" w:eastAsia="Calibri" w:hAnsi="Calibri" w:cs="Calibri"/>
          <w:color w:val="000000" w:themeColor="text1"/>
        </w:rPr>
      </w:pPr>
    </w:p>
    <w:p w14:paraId="17F338B9" w14:textId="77777777" w:rsidR="00027C61" w:rsidRDefault="00027C61" w:rsidP="00027C61">
      <w:pPr>
        <w:spacing w:after="0" w:line="240" w:lineRule="auto"/>
        <w:jc w:val="both"/>
        <w:rPr>
          <w:rFonts w:ascii="Calibri" w:eastAsia="Calibri" w:hAnsi="Calibri" w:cs="Calibri"/>
          <w:color w:val="000000" w:themeColor="text1"/>
          <w:lang w:val="lt"/>
        </w:rPr>
      </w:pPr>
      <w:r w:rsidRPr="00027C61">
        <w:rPr>
          <w:rFonts w:ascii="Calibri" w:eastAsia="Calibri" w:hAnsi="Calibri" w:cs="Calibri"/>
          <w:color w:val="000000" w:themeColor="text1"/>
          <w:lang w:val="lt"/>
        </w:rPr>
        <w:t>Skirtingose šalyse aptinkami skirtingi kenkėjai, kurių pervežimas į kitas valstybes gali turėti pragaištingų pasekmių. Lietuvoje daugiausiai žalos sukelia karantininiai kenkėjai, puolantys bulves.</w:t>
      </w:r>
    </w:p>
    <w:p w14:paraId="1BA0C33F" w14:textId="77777777" w:rsidR="00027C61" w:rsidRPr="00027C61" w:rsidRDefault="00027C61" w:rsidP="00027C61">
      <w:pPr>
        <w:spacing w:after="0" w:line="240" w:lineRule="auto"/>
        <w:jc w:val="both"/>
        <w:rPr>
          <w:rFonts w:ascii="Calibri" w:eastAsia="Calibri" w:hAnsi="Calibri" w:cs="Calibri"/>
          <w:color w:val="000000" w:themeColor="text1"/>
        </w:rPr>
      </w:pPr>
    </w:p>
    <w:p w14:paraId="68D3D218" w14:textId="016F161E" w:rsidR="00027C61" w:rsidRDefault="00027C61" w:rsidP="00027C61">
      <w:pPr>
        <w:spacing w:after="0" w:line="240" w:lineRule="auto"/>
        <w:jc w:val="both"/>
        <w:rPr>
          <w:rFonts w:ascii="Calibri" w:eastAsia="Calibri" w:hAnsi="Calibri" w:cs="Calibri"/>
          <w:color w:val="000000" w:themeColor="text1"/>
          <w:lang w:val="lt"/>
        </w:rPr>
      </w:pPr>
      <w:r w:rsidRPr="00027C61">
        <w:rPr>
          <w:rFonts w:ascii="Calibri" w:eastAsia="Calibri" w:hAnsi="Calibri" w:cs="Calibri"/>
          <w:color w:val="000000" w:themeColor="text1"/>
          <w:lang w:val="lt"/>
        </w:rPr>
        <w:t xml:space="preserve">„Labai svarbu ugdyti keliaujančiųjų sąmoningumą. Neretu atveju, vykdami atostogauti, žmonės atsainiai žvelgia į tai, jog keliauja į visai kitokį gamtinį foną, kuriam būdingi ir tam tikri kenkėjai. Viena parsivežta augalo šakelė ar daigelis gali pridaryti daug žalos,“ – sako </w:t>
      </w:r>
      <w:r w:rsidRPr="00027C61">
        <w:rPr>
          <w:rStyle w:val="ui-provider"/>
          <w:rFonts w:ascii="Calibri" w:hAnsi="Calibri" w:cs="Calibri"/>
        </w:rPr>
        <w:t xml:space="preserve">laikinai einantis Valstybinės augalininkystės tarnybos prie Žemės ūkio ministerijos direktoriaus pareigas Simonas </w:t>
      </w:r>
      <w:proofErr w:type="spellStart"/>
      <w:r w:rsidRPr="00027C61">
        <w:rPr>
          <w:rStyle w:val="ui-provider"/>
          <w:rFonts w:ascii="Calibri" w:hAnsi="Calibri" w:cs="Calibri"/>
        </w:rPr>
        <w:t>Pusvaškis</w:t>
      </w:r>
      <w:proofErr w:type="spellEnd"/>
      <w:r w:rsidRPr="00027C61">
        <w:rPr>
          <w:rStyle w:val="ui-provider"/>
          <w:rFonts w:ascii="Calibri" w:hAnsi="Calibri" w:cs="Calibri"/>
        </w:rPr>
        <w:t>.</w:t>
      </w:r>
    </w:p>
    <w:p w14:paraId="09203CDD" w14:textId="77777777" w:rsidR="00027C61" w:rsidRPr="00027C61" w:rsidRDefault="00027C61" w:rsidP="00027C61">
      <w:pPr>
        <w:spacing w:after="0" w:line="240" w:lineRule="auto"/>
        <w:jc w:val="both"/>
        <w:rPr>
          <w:rFonts w:ascii="Calibri" w:eastAsia="Calibri" w:hAnsi="Calibri" w:cs="Calibri"/>
          <w:color w:val="000000" w:themeColor="text1"/>
          <w:lang w:val="lt"/>
        </w:rPr>
      </w:pPr>
    </w:p>
    <w:p w14:paraId="212FC819" w14:textId="77777777" w:rsidR="00027C61" w:rsidRDefault="00027C61" w:rsidP="00027C61">
      <w:pPr>
        <w:spacing w:after="0" w:line="240" w:lineRule="auto"/>
        <w:jc w:val="both"/>
        <w:rPr>
          <w:rFonts w:ascii="Calibri" w:eastAsia="Calibri" w:hAnsi="Calibri" w:cs="Calibri"/>
          <w:color w:val="000000" w:themeColor="text1"/>
          <w:lang w:val="lt"/>
        </w:rPr>
      </w:pPr>
      <w:r w:rsidRPr="00027C61">
        <w:rPr>
          <w:rFonts w:ascii="Calibri" w:eastAsia="Calibri" w:hAnsi="Calibri" w:cs="Calibri"/>
          <w:color w:val="000000" w:themeColor="text1"/>
          <w:lang w:val="lt"/>
        </w:rPr>
        <w:t>Anot jo, rūpinimasis augalų sveikata prasideda nuo atsakingo požiūrio į mus supančią aplinką ir sąmoningumo kiekviename žingsnyje.</w:t>
      </w:r>
    </w:p>
    <w:p w14:paraId="05378382" w14:textId="77777777" w:rsidR="00027C61" w:rsidRPr="00027C61" w:rsidRDefault="00027C61" w:rsidP="00027C61">
      <w:pPr>
        <w:spacing w:after="0" w:line="240" w:lineRule="auto"/>
        <w:jc w:val="both"/>
        <w:rPr>
          <w:rFonts w:ascii="Calibri" w:eastAsia="Calibri" w:hAnsi="Calibri" w:cs="Calibri"/>
          <w:color w:val="000000" w:themeColor="text1"/>
          <w:lang w:val="lt"/>
        </w:rPr>
      </w:pPr>
    </w:p>
    <w:p w14:paraId="411C37B5" w14:textId="77777777" w:rsidR="00027C61" w:rsidRDefault="00027C61" w:rsidP="00027C61">
      <w:pPr>
        <w:spacing w:after="0" w:line="240" w:lineRule="auto"/>
        <w:jc w:val="both"/>
        <w:rPr>
          <w:rFonts w:ascii="Calibri" w:hAnsi="Calibri" w:cs="Calibri"/>
          <w:b/>
        </w:rPr>
      </w:pPr>
      <w:r w:rsidRPr="00027C61">
        <w:rPr>
          <w:rFonts w:ascii="Calibri" w:hAnsi="Calibri" w:cs="Calibri"/>
          <w:b/>
        </w:rPr>
        <w:t xml:space="preserve">Europa bendromis jėgomis puoselėja augalų sveikatą bei biologinę įvairovę </w:t>
      </w:r>
    </w:p>
    <w:p w14:paraId="0D683299" w14:textId="77777777" w:rsidR="00027C61" w:rsidRPr="00027C61" w:rsidRDefault="00027C61" w:rsidP="00027C61">
      <w:pPr>
        <w:spacing w:after="0" w:line="240" w:lineRule="auto"/>
        <w:jc w:val="both"/>
        <w:rPr>
          <w:rFonts w:ascii="Calibri" w:hAnsi="Calibri" w:cs="Calibri"/>
          <w:b/>
          <w:bCs/>
        </w:rPr>
      </w:pPr>
    </w:p>
    <w:p w14:paraId="7291DF4F" w14:textId="448D3267" w:rsidR="00027C61" w:rsidRDefault="00027C61" w:rsidP="00027C61">
      <w:pPr>
        <w:pStyle w:val="StyleJustified"/>
        <w:spacing w:after="0" w:line="240" w:lineRule="auto"/>
        <w:rPr>
          <w:rFonts w:ascii="Calibri" w:hAnsi="Calibri" w:cs="Calibri"/>
        </w:rPr>
      </w:pPr>
      <w:r w:rsidRPr="00027C61">
        <w:rPr>
          <w:rFonts w:ascii="Calibri" w:hAnsi="Calibri" w:cs="Calibri"/>
        </w:rPr>
        <w:t xml:space="preserve">„#PlantHealth4Life“ yra daugiametė Europos Komisijos prašymu sukurta kampanija, vykdoma remiantis </w:t>
      </w:r>
      <w:r w:rsidRPr="00027C61">
        <w:rPr>
          <w:rFonts w:ascii="Calibri" w:hAnsi="Calibri" w:cs="Calibri"/>
          <w:shd w:val="clear" w:color="auto" w:fill="FFFFFF"/>
        </w:rPr>
        <w:t>išsamia</w:t>
      </w:r>
      <w:r w:rsidRPr="00027C61">
        <w:rPr>
          <w:rFonts w:ascii="Calibri" w:hAnsi="Calibri" w:cs="Calibri"/>
        </w:rPr>
        <w:t xml:space="preserve"> augalų sveikatos supratimo ir elgsenos </w:t>
      </w:r>
      <w:hyperlink r:id="rId6" w:history="1">
        <w:r w:rsidRPr="00027C61">
          <w:rPr>
            <w:rStyle w:val="Hyperlink"/>
            <w:rFonts w:ascii="Calibri" w:hAnsi="Calibri" w:cs="Calibri"/>
          </w:rPr>
          <w:t>analize</w:t>
        </w:r>
      </w:hyperlink>
      <w:r w:rsidRPr="00027C61">
        <w:rPr>
          <w:rFonts w:ascii="Calibri" w:hAnsi="Calibri" w:cs="Calibri"/>
        </w:rPr>
        <w:t>. Šiemet kampanijoje dalyvauja 21</w:t>
      </w:r>
      <w:r w:rsidR="00263DBE">
        <w:rPr>
          <w:rFonts w:ascii="Calibri" w:hAnsi="Calibri" w:cs="Calibri"/>
        </w:rPr>
        <w:t xml:space="preserve"> </w:t>
      </w:r>
      <w:r w:rsidRPr="00027C61">
        <w:rPr>
          <w:rFonts w:ascii="Calibri" w:hAnsi="Calibri" w:cs="Calibri"/>
        </w:rPr>
        <w:lastRenderedPageBreak/>
        <w:t>valstybė narė ir viena šalis kandidatė</w:t>
      </w:r>
      <w:r w:rsidR="00263DBE">
        <w:rPr>
          <w:rFonts w:ascii="Calibri" w:hAnsi="Calibri" w:cs="Calibri"/>
        </w:rPr>
        <w:t xml:space="preserve"> </w:t>
      </w:r>
      <w:r w:rsidRPr="00027C61">
        <w:rPr>
          <w:rFonts w:ascii="Calibri" w:hAnsi="Calibri" w:cs="Calibri"/>
        </w:rPr>
        <w:t>– dvigubai daugiau nei praėjusiais metais. Kampanijos veiklos įgyvendinamos Airijoje, Belgijoje, Čekijoje, Danijoje, Estijoje, Graikijoje, Ispanijoje, Kipre, Kroatijoje, Latvijoje, Lenkijoje, Lietuvoje, Maltoje, Portugalijoje, Prancūzijoje, Slovakijoje, Slovėnijoje, Suomijoje, Švedijoje, Vengrijoje, Vokietijoje ir Juodkalnijoje.</w:t>
      </w:r>
    </w:p>
    <w:p w14:paraId="021E75F2" w14:textId="77777777" w:rsidR="00027C61" w:rsidRPr="00027C61" w:rsidRDefault="00027C61" w:rsidP="00027C61">
      <w:pPr>
        <w:pStyle w:val="StyleJustified"/>
        <w:spacing w:after="0" w:line="240" w:lineRule="auto"/>
        <w:rPr>
          <w:rFonts w:ascii="Calibri" w:hAnsi="Calibri" w:cs="Calibri"/>
        </w:rPr>
      </w:pPr>
    </w:p>
    <w:p w14:paraId="6130E19E" w14:textId="1CD09B9A" w:rsidR="00027C61" w:rsidRDefault="00027C61" w:rsidP="00027C61">
      <w:pPr>
        <w:spacing w:after="0" w:line="240" w:lineRule="auto"/>
        <w:jc w:val="both"/>
        <w:rPr>
          <w:rFonts w:ascii="Calibri" w:hAnsi="Calibri" w:cs="Calibri"/>
        </w:rPr>
      </w:pPr>
      <w:r w:rsidRPr="00027C61">
        <w:rPr>
          <w:rFonts w:ascii="Calibri" w:hAnsi="Calibri" w:cs="Calibri"/>
        </w:rPr>
        <w:t>Prie bendro kampanijos siekio skatinami prisėdi visi Europos gyventojai. Informacija apie augalų sveikatą</w:t>
      </w:r>
      <w:r w:rsidR="00263DBE">
        <w:rPr>
          <w:rFonts w:ascii="Calibri" w:hAnsi="Calibri" w:cs="Calibri"/>
        </w:rPr>
        <w:t xml:space="preserve"> </w:t>
      </w:r>
      <w:r w:rsidRPr="00027C61">
        <w:rPr>
          <w:rFonts w:ascii="Calibri" w:hAnsi="Calibri" w:cs="Calibri"/>
        </w:rPr>
        <w:t xml:space="preserve">ypač aktuali </w:t>
      </w:r>
      <w:r w:rsidRPr="00027C61">
        <w:rPr>
          <w:rFonts w:ascii="Calibri" w:hAnsi="Calibri" w:cs="Calibri"/>
          <w:bCs/>
        </w:rPr>
        <w:t>keliautojams, gėlių, daržovių</w:t>
      </w:r>
      <w:r w:rsidRPr="00027C61">
        <w:rPr>
          <w:rFonts w:ascii="Calibri" w:hAnsi="Calibri" w:cs="Calibri"/>
        </w:rPr>
        <w:t>, vaismedžių ar kitų augalų augintojams bei siekiantiems apsaugoti ūkininkų bendruomenės lūkesčius, aplinką ir biologinę įvairovę.</w:t>
      </w:r>
    </w:p>
    <w:p w14:paraId="30D7B1A5" w14:textId="77777777" w:rsidR="00027C61" w:rsidRPr="00027C61" w:rsidRDefault="00027C61" w:rsidP="00027C61">
      <w:pPr>
        <w:spacing w:after="0" w:line="240" w:lineRule="auto"/>
        <w:jc w:val="both"/>
        <w:rPr>
          <w:rFonts w:ascii="Calibri" w:hAnsi="Calibri" w:cs="Calibri"/>
        </w:rPr>
      </w:pPr>
    </w:p>
    <w:p w14:paraId="2B4C576C" w14:textId="77777777" w:rsidR="00027C61" w:rsidRPr="00027C61" w:rsidRDefault="00027C61" w:rsidP="00027C61">
      <w:pPr>
        <w:spacing w:after="0" w:line="240" w:lineRule="auto"/>
        <w:jc w:val="both"/>
        <w:rPr>
          <w:rFonts w:ascii="Calibri" w:hAnsi="Calibri" w:cs="Calibri"/>
        </w:rPr>
      </w:pPr>
      <w:r w:rsidRPr="00027C61">
        <w:rPr>
          <w:rFonts w:ascii="Calibri" w:hAnsi="Calibri" w:cs="Calibri"/>
        </w:rPr>
        <w:t xml:space="preserve">Šių metų kampanijos renginiai vyks mugėse, parodose bei mokyklose. Norėdami sužinoti, kas vyksta jūsų šalyje, apsilankykite kampanijos svetainės nacionaliniame puslapyje ir sekite pateikiamą naujausią informaciją. Oficialioje </w:t>
      </w:r>
      <w:r w:rsidRPr="00027C61">
        <w:rPr>
          <w:rFonts w:ascii="Calibri" w:hAnsi="Calibri" w:cs="Calibri"/>
          <w:b/>
        </w:rPr>
        <w:t xml:space="preserve">„#PlantHealth4Life“ </w:t>
      </w:r>
      <w:hyperlink r:id="rId7" w:history="1">
        <w:r w:rsidRPr="00027C61">
          <w:rPr>
            <w:rStyle w:val="Hyperlink"/>
            <w:rFonts w:ascii="Calibri" w:hAnsi="Calibri" w:cs="Calibri"/>
            <w:b/>
            <w:shd w:val="clear" w:color="auto" w:fill="FFFFFF"/>
          </w:rPr>
          <w:t>svetainėje</w:t>
        </w:r>
      </w:hyperlink>
      <w:r w:rsidRPr="00027C61">
        <w:rPr>
          <w:rFonts w:ascii="Calibri" w:hAnsi="Calibri" w:cs="Calibri"/>
        </w:rPr>
        <w:t xml:space="preserve"> taip pat pateikiama išsami informacija apie augalų sveikatą bei suteikiama prieiga prie elektroninių išteklių visomis ES kalbomis.</w:t>
      </w:r>
    </w:p>
    <w:p w14:paraId="04040DC8" w14:textId="77777777" w:rsidR="00027C61" w:rsidRDefault="00027C61" w:rsidP="00027C61">
      <w:pPr>
        <w:pStyle w:val="StyleJustified"/>
        <w:spacing w:after="0" w:line="240" w:lineRule="auto"/>
        <w:rPr>
          <w:rFonts w:ascii="Calibri" w:hAnsi="Calibri" w:cs="Calibri"/>
          <w:b/>
          <w:bCs/>
        </w:rPr>
      </w:pPr>
    </w:p>
    <w:p w14:paraId="2D62FB9A" w14:textId="77777777" w:rsidR="00027C61" w:rsidRPr="00027C61" w:rsidRDefault="00027C61" w:rsidP="00027C61">
      <w:pPr>
        <w:pStyle w:val="StyleJustified"/>
        <w:spacing w:after="0" w:line="240" w:lineRule="auto"/>
        <w:rPr>
          <w:rFonts w:ascii="Calibri" w:hAnsi="Calibri" w:cs="Calibri"/>
          <w:b/>
          <w:bCs/>
        </w:rPr>
      </w:pPr>
    </w:p>
    <w:p w14:paraId="2A916CB4" w14:textId="77777777" w:rsidR="00027C61" w:rsidRPr="00027C61" w:rsidRDefault="00027C61" w:rsidP="00027C61">
      <w:pPr>
        <w:pStyle w:val="Body"/>
        <w:spacing w:after="0" w:line="240" w:lineRule="auto"/>
        <w:jc w:val="both"/>
        <w:rPr>
          <w:rFonts w:cs="Calibri"/>
          <w:b/>
          <w:lang w:val="lt"/>
        </w:rPr>
      </w:pPr>
      <w:r w:rsidRPr="00027C61">
        <w:rPr>
          <w:rFonts w:cs="Calibri"/>
          <w:b/>
          <w:bCs/>
          <w:color w:val="auto"/>
          <w:lang w:val="lt"/>
        </w:rPr>
        <w:t>Apie</w:t>
      </w:r>
      <w:r w:rsidRPr="00027C61">
        <w:rPr>
          <w:rFonts w:cs="Calibri"/>
          <w:b/>
          <w:bCs/>
          <w:lang w:val="lt"/>
        </w:rPr>
        <w:t xml:space="preserve"> EFSA</w:t>
      </w:r>
    </w:p>
    <w:p w14:paraId="2803EDF7" w14:textId="77777777" w:rsidR="00027C61" w:rsidRDefault="00027C61" w:rsidP="00027C61">
      <w:pPr>
        <w:pStyle w:val="Body"/>
        <w:spacing w:after="0" w:line="240" w:lineRule="auto"/>
        <w:jc w:val="both"/>
        <w:rPr>
          <w:rFonts w:cs="Calibri"/>
          <w:lang w:val="lt"/>
        </w:rPr>
      </w:pPr>
      <w:r w:rsidRPr="00027C61">
        <w:rPr>
          <w:rFonts w:cs="Calibri"/>
          <w:lang w:val="lt"/>
        </w:rPr>
        <w:t>Europos maisto saugos tarnyba (EFSA) – tai 2002 m. įsteigta Europos Sąjungos agentūra, kuri yra nešališkas šaltinis mokslinių patarimų rizikos valdytojams ir informuoja apie su maisto grandine susijusią riziką. Ji bendradarbiauja su suinteresuotosiomis šalimis, siekdama skatinti ES mokslinių rekomendacijų nuoseklumą, ir teikia mokslinį pagrindimą įstatymams ir kitiems teisės aktams, kuriais siekiama apsaugoti Europos vartotojus nuo su maistu susijusios rizikos – nuo lauko iki stalo.</w:t>
      </w:r>
    </w:p>
    <w:p w14:paraId="46F08241" w14:textId="77777777" w:rsidR="00027C61" w:rsidRPr="00027C61" w:rsidRDefault="00027C61" w:rsidP="00027C61">
      <w:pPr>
        <w:pStyle w:val="Body"/>
        <w:spacing w:after="0" w:line="240" w:lineRule="auto"/>
        <w:jc w:val="both"/>
        <w:rPr>
          <w:rFonts w:cs="Calibri"/>
          <w:lang w:val="lt"/>
        </w:rPr>
      </w:pPr>
    </w:p>
    <w:p w14:paraId="39CCD587" w14:textId="77777777" w:rsidR="00027C61" w:rsidRPr="00027C61" w:rsidRDefault="00027C61" w:rsidP="00027C61">
      <w:pPr>
        <w:pStyle w:val="Body"/>
        <w:spacing w:after="0" w:line="240" w:lineRule="auto"/>
        <w:jc w:val="both"/>
        <w:rPr>
          <w:rFonts w:cs="Calibri"/>
          <w:b/>
          <w:bCs/>
          <w:lang w:val="lt"/>
        </w:rPr>
      </w:pPr>
      <w:r w:rsidRPr="00027C61">
        <w:rPr>
          <w:rFonts w:cs="Calibri"/>
          <w:b/>
          <w:bCs/>
          <w:lang w:val="lt"/>
        </w:rPr>
        <w:t>Apie Valstybinę augalininkystės tarnybą prie Žemės ūkio ministerijos</w:t>
      </w:r>
    </w:p>
    <w:p w14:paraId="022869BF" w14:textId="77777777" w:rsidR="00027C61" w:rsidRDefault="00027C61" w:rsidP="00027C61">
      <w:pPr>
        <w:pStyle w:val="Body"/>
        <w:spacing w:after="0" w:line="240" w:lineRule="auto"/>
        <w:jc w:val="both"/>
        <w:rPr>
          <w:rFonts w:cs="Calibri"/>
          <w:lang w:val="lt"/>
        </w:rPr>
      </w:pPr>
      <w:r w:rsidRPr="00027C61">
        <w:rPr>
          <w:rFonts w:cs="Calibri"/>
          <w:lang w:val="lt"/>
        </w:rPr>
        <w:t xml:space="preserve">Sveiki augalai, saugi aplinka, sveika visuomenė. </w:t>
      </w:r>
      <w:hyperlink r:id="rId8" w:history="1">
        <w:r w:rsidRPr="00027C61">
          <w:rPr>
            <w:rStyle w:val="Hyperlink"/>
            <w:rFonts w:cs="Calibri"/>
            <w:lang w:val="lt"/>
          </w:rPr>
          <w:t>Valstybinės augalininkystės tarnybos</w:t>
        </w:r>
      </w:hyperlink>
      <w:r w:rsidRPr="00027C61">
        <w:rPr>
          <w:rFonts w:cs="Calibri"/>
          <w:lang w:val="lt"/>
        </w:rPr>
        <w:t xml:space="preserve"> misija – stiprinti Lietuvos augalininkystę, itin reikšmingą žemės ūkio šaką, užtikrinant augalų sveikatingumą, kokybę, saugant aplinką ir žmonių sveikatą bei didinant visuomenės informuotumą. </w:t>
      </w:r>
    </w:p>
    <w:p w14:paraId="64E780ED" w14:textId="77777777" w:rsidR="00027C61" w:rsidRPr="00027C61" w:rsidRDefault="00027C61" w:rsidP="00027C61">
      <w:pPr>
        <w:pStyle w:val="Body"/>
        <w:spacing w:after="0" w:line="240" w:lineRule="auto"/>
        <w:jc w:val="both"/>
        <w:rPr>
          <w:rFonts w:cs="Calibri"/>
          <w:color w:val="467886" w:themeColor="hyperlink"/>
          <w:u w:val="single"/>
          <w:lang w:val="lt-LT"/>
        </w:rPr>
      </w:pPr>
    </w:p>
    <w:p w14:paraId="636D85B9" w14:textId="77777777" w:rsidR="00027C61" w:rsidRDefault="00027C61" w:rsidP="00027C61">
      <w:pPr>
        <w:pStyle w:val="Body"/>
        <w:spacing w:after="0" w:line="240" w:lineRule="auto"/>
        <w:jc w:val="both"/>
        <w:rPr>
          <w:rFonts w:cs="Calibri"/>
          <w:lang w:val="lt"/>
        </w:rPr>
      </w:pPr>
      <w:r w:rsidRPr="00027C61">
        <w:rPr>
          <w:rFonts w:cs="Calibri"/>
          <w:lang w:val="lt"/>
        </w:rPr>
        <w:t xml:space="preserve">Kampaniją Lietuvoje taip pat koordinuoja Valstybinė maisto ir veterinarijos tarnyba, kuri yra </w:t>
      </w:r>
      <w:hyperlink r:id="rId9" w:history="1">
        <w:r w:rsidRPr="00027C61">
          <w:rPr>
            <w:rStyle w:val="Hyperlink"/>
            <w:rFonts w:cs="Calibri"/>
            <w:lang w:val="lt"/>
          </w:rPr>
          <w:t>EFSA nuolatinis atstovas Lietuvoje</w:t>
        </w:r>
      </w:hyperlink>
      <w:r w:rsidRPr="00027C61">
        <w:rPr>
          <w:rFonts w:cs="Calibri"/>
          <w:lang w:val="lt"/>
        </w:rPr>
        <w:t xml:space="preserve"> ir kurios misija – užtikrinti ir plėtoti tinkamą bendradarbiavimą tarp EFSA ir atitinkamų rizikos vertinimo, kontrolės, mokslinių tyrimų institucijų, kitų socialinių partnerių Lietuvoje.</w:t>
      </w:r>
    </w:p>
    <w:p w14:paraId="081ADC21" w14:textId="77777777" w:rsidR="00263DBE" w:rsidRDefault="00263DBE" w:rsidP="00027C61">
      <w:pPr>
        <w:pStyle w:val="Body"/>
        <w:spacing w:after="0" w:line="240" w:lineRule="auto"/>
        <w:jc w:val="both"/>
        <w:rPr>
          <w:rFonts w:cs="Calibri"/>
          <w:lang w:val="lt"/>
        </w:rPr>
      </w:pPr>
    </w:p>
    <w:p w14:paraId="5CD0AA69" w14:textId="77777777" w:rsidR="00027C61" w:rsidRPr="00027C61" w:rsidRDefault="00027C61" w:rsidP="00027C61">
      <w:pPr>
        <w:pStyle w:val="Body"/>
        <w:jc w:val="both"/>
        <w:rPr>
          <w:rFonts w:cs="Calibri"/>
          <w:lang w:val="lt"/>
        </w:rPr>
      </w:pPr>
    </w:p>
    <w:p w14:paraId="566A60D2" w14:textId="13C1C265" w:rsidR="00027C61" w:rsidRDefault="00027C61" w:rsidP="00027C61">
      <w:pPr>
        <w:spacing w:after="0" w:line="240" w:lineRule="auto"/>
        <w:rPr>
          <w:rFonts w:ascii="Calibri" w:hAnsi="Calibri" w:cs="Calibri"/>
        </w:rPr>
      </w:pPr>
      <w:r w:rsidRPr="00027C61">
        <w:rPr>
          <w:rFonts w:ascii="Calibri" w:hAnsi="Calibri" w:cs="Calibri"/>
          <w:b/>
          <w:bCs/>
        </w:rPr>
        <w:t>EFSA atstovas spaudai</w:t>
      </w:r>
      <w:r w:rsidRPr="00027C61">
        <w:rPr>
          <w:rFonts w:ascii="Calibri" w:hAnsi="Calibri" w:cs="Calibri"/>
        </w:rPr>
        <w:t>:</w:t>
      </w:r>
    </w:p>
    <w:p w14:paraId="280B6F2C" w14:textId="78013995" w:rsidR="00027C61" w:rsidRPr="00027C61" w:rsidRDefault="00027C61" w:rsidP="00027C61">
      <w:pPr>
        <w:spacing w:after="0" w:line="240" w:lineRule="auto"/>
        <w:rPr>
          <w:rFonts w:ascii="Calibri" w:hAnsi="Calibri" w:cs="Calibri"/>
        </w:rPr>
      </w:pPr>
      <w:r w:rsidRPr="00027C61">
        <w:rPr>
          <w:rFonts w:ascii="Calibri" w:hAnsi="Calibri" w:cs="Calibri"/>
        </w:rPr>
        <w:t>Tel. +39 0521 036 149</w:t>
      </w:r>
    </w:p>
    <w:p w14:paraId="59B4A8CD" w14:textId="77777777" w:rsidR="00027C61" w:rsidRPr="00027C61" w:rsidRDefault="00027C61" w:rsidP="00027C61">
      <w:pPr>
        <w:spacing w:after="0" w:line="240" w:lineRule="auto"/>
        <w:rPr>
          <w:rFonts w:ascii="Calibri" w:hAnsi="Calibri" w:cs="Calibri"/>
        </w:rPr>
      </w:pPr>
      <w:r w:rsidRPr="00027C61">
        <w:rPr>
          <w:rFonts w:ascii="Calibri" w:hAnsi="Calibri" w:cs="Calibri"/>
        </w:rPr>
        <w:t xml:space="preserve">El. paštas: </w:t>
      </w:r>
      <w:hyperlink r:id="rId10" w:history="1">
        <w:r w:rsidRPr="00027C61">
          <w:rPr>
            <w:rStyle w:val="Hyperlink"/>
            <w:rFonts w:ascii="Calibri" w:hAnsi="Calibri" w:cs="Calibri"/>
          </w:rPr>
          <w:t>press@efsa.europa.eu</w:t>
        </w:r>
      </w:hyperlink>
    </w:p>
    <w:p w14:paraId="676F1D65" w14:textId="77777777" w:rsidR="000C6665" w:rsidRDefault="000C6665"/>
    <w:sectPr w:rsidR="000C6665">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BF28C5" w14:textId="77777777" w:rsidR="00C26403" w:rsidRDefault="00C26403" w:rsidP="00027C61">
      <w:pPr>
        <w:spacing w:after="0" w:line="240" w:lineRule="auto"/>
      </w:pPr>
      <w:r>
        <w:separator/>
      </w:r>
    </w:p>
  </w:endnote>
  <w:endnote w:type="continuationSeparator" w:id="0">
    <w:p w14:paraId="4B39A979" w14:textId="77777777" w:rsidR="00C26403" w:rsidRDefault="00C26403" w:rsidP="00027C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2CFB0F" w14:textId="77777777" w:rsidR="00C26403" w:rsidRDefault="00C26403" w:rsidP="00027C61">
      <w:pPr>
        <w:spacing w:after="0" w:line="240" w:lineRule="auto"/>
      </w:pPr>
      <w:r>
        <w:separator/>
      </w:r>
    </w:p>
  </w:footnote>
  <w:footnote w:type="continuationSeparator" w:id="0">
    <w:p w14:paraId="42EB159D" w14:textId="77777777" w:rsidR="00C26403" w:rsidRDefault="00C26403" w:rsidP="00027C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5DFD0" w14:textId="77777777" w:rsidR="00027C61" w:rsidRPr="00027C61" w:rsidRDefault="00027C61" w:rsidP="00027C61">
    <w:pPr>
      <w:pStyle w:val="paragraph"/>
      <w:spacing w:before="0" w:beforeAutospacing="0" w:after="0" w:afterAutospacing="0"/>
      <w:jc w:val="right"/>
      <w:textAlignment w:val="baseline"/>
      <w:rPr>
        <w:rStyle w:val="eop"/>
        <w:rFonts w:ascii="Calibri" w:eastAsiaTheme="majorEastAsia" w:hAnsi="Calibri" w:cs="Calibri"/>
        <w:b/>
        <w:bCs/>
        <w:color w:val="000000" w:themeColor="text1"/>
        <w:sz w:val="21"/>
        <w:szCs w:val="21"/>
      </w:rPr>
    </w:pPr>
    <w:r w:rsidRPr="00027C61">
      <w:rPr>
        <w:rStyle w:val="eop"/>
        <w:rFonts w:ascii="Calibri" w:eastAsiaTheme="majorEastAsia" w:hAnsi="Calibri" w:cs="Calibri"/>
        <w:b/>
        <w:bCs/>
        <w:color w:val="000000" w:themeColor="text1"/>
        <w:sz w:val="21"/>
        <w:szCs w:val="21"/>
      </w:rPr>
      <w:t>PRANEŠIMAS ŽINIASKLAIDAI</w:t>
    </w:r>
  </w:p>
  <w:p w14:paraId="76182DB6" w14:textId="4D688B48" w:rsidR="00027C61" w:rsidRPr="00027C61" w:rsidRDefault="00027C61" w:rsidP="00027C61">
    <w:pPr>
      <w:pStyle w:val="paragraph"/>
      <w:spacing w:before="0" w:beforeAutospacing="0" w:after="0" w:afterAutospacing="0"/>
      <w:jc w:val="right"/>
      <w:textAlignment w:val="baseline"/>
      <w:rPr>
        <w:rStyle w:val="eop"/>
        <w:rFonts w:ascii="Calibri" w:eastAsiaTheme="majorEastAsia" w:hAnsi="Calibri" w:cs="Calibri"/>
        <w:b/>
        <w:bCs/>
        <w:color w:val="000000" w:themeColor="text1"/>
        <w:sz w:val="21"/>
        <w:szCs w:val="21"/>
      </w:rPr>
    </w:pPr>
    <w:r w:rsidRPr="00027C61">
      <w:rPr>
        <w:rStyle w:val="eop"/>
        <w:rFonts w:ascii="Calibri" w:eastAsiaTheme="majorEastAsia" w:hAnsi="Calibri" w:cs="Calibri"/>
        <w:b/>
        <w:bCs/>
        <w:color w:val="000000" w:themeColor="text1"/>
        <w:sz w:val="21"/>
        <w:szCs w:val="21"/>
      </w:rPr>
      <w:t>202</w:t>
    </w:r>
    <w:r>
      <w:rPr>
        <w:rStyle w:val="eop"/>
        <w:rFonts w:ascii="Calibri" w:eastAsiaTheme="majorEastAsia" w:hAnsi="Calibri" w:cs="Calibri"/>
        <w:b/>
        <w:bCs/>
        <w:color w:val="000000" w:themeColor="text1"/>
        <w:sz w:val="21"/>
        <w:szCs w:val="21"/>
      </w:rPr>
      <w:t>4</w:t>
    </w:r>
    <w:r w:rsidRPr="00027C61">
      <w:rPr>
        <w:rStyle w:val="eop"/>
        <w:rFonts w:ascii="Calibri" w:eastAsiaTheme="majorEastAsia" w:hAnsi="Calibri" w:cs="Calibri"/>
        <w:b/>
        <w:bCs/>
        <w:color w:val="000000" w:themeColor="text1"/>
        <w:sz w:val="21"/>
        <w:szCs w:val="21"/>
      </w:rPr>
      <w:t xml:space="preserve"> </w:t>
    </w:r>
    <w:r>
      <w:rPr>
        <w:rStyle w:val="eop"/>
        <w:rFonts w:ascii="Calibri" w:eastAsiaTheme="majorEastAsia" w:hAnsi="Calibri" w:cs="Calibri"/>
        <w:b/>
        <w:bCs/>
        <w:color w:val="000000" w:themeColor="text1"/>
        <w:sz w:val="21"/>
        <w:szCs w:val="21"/>
      </w:rPr>
      <w:t>05</w:t>
    </w:r>
    <w:r w:rsidRPr="00027C61">
      <w:rPr>
        <w:rStyle w:val="eop"/>
        <w:rFonts w:ascii="Calibri" w:eastAsiaTheme="majorEastAsia" w:hAnsi="Calibri" w:cs="Calibri"/>
        <w:b/>
        <w:bCs/>
        <w:color w:val="000000" w:themeColor="text1"/>
        <w:sz w:val="21"/>
        <w:szCs w:val="21"/>
      </w:rPr>
      <w:t xml:space="preserve"> </w:t>
    </w:r>
    <w:r>
      <w:rPr>
        <w:rStyle w:val="eop"/>
        <w:rFonts w:ascii="Calibri" w:eastAsiaTheme="majorEastAsia" w:hAnsi="Calibri" w:cs="Calibri"/>
        <w:b/>
        <w:bCs/>
        <w:color w:val="000000" w:themeColor="text1"/>
        <w:sz w:val="21"/>
        <w:szCs w:val="21"/>
      </w:rPr>
      <w:t>15</w:t>
    </w:r>
    <w:r w:rsidRPr="00027C61">
      <w:rPr>
        <w:rStyle w:val="eop"/>
        <w:rFonts w:ascii="Calibri" w:eastAsiaTheme="majorEastAsia" w:hAnsi="Calibri" w:cs="Calibri"/>
        <w:b/>
        <w:bCs/>
        <w:color w:val="000000" w:themeColor="text1"/>
        <w:sz w:val="21"/>
        <w:szCs w:val="21"/>
      </w:rPr>
      <w:t>, Vilnius</w:t>
    </w:r>
  </w:p>
  <w:p w14:paraId="189EA8B0" w14:textId="77777777" w:rsidR="00027C61" w:rsidRPr="00DC17C1" w:rsidRDefault="00027C61" w:rsidP="00027C61">
    <w:pPr>
      <w:pStyle w:val="paragraph"/>
      <w:spacing w:before="0" w:beforeAutospacing="0" w:after="0" w:afterAutospacing="0"/>
      <w:jc w:val="both"/>
      <w:textAlignment w:val="baseline"/>
      <w:rPr>
        <w:rStyle w:val="eop"/>
        <w:rFonts w:eastAsiaTheme="majorEastAsia" w:cstheme="minorHAnsi"/>
        <w:color w:val="000000" w:themeColor="text1"/>
      </w:rPr>
    </w:pPr>
  </w:p>
  <w:p w14:paraId="070F1624" w14:textId="77777777" w:rsidR="00027C61" w:rsidRDefault="00027C6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7C61"/>
    <w:rsid w:val="00027C61"/>
    <w:rsid w:val="000C6665"/>
    <w:rsid w:val="00263DBE"/>
    <w:rsid w:val="00A758B1"/>
    <w:rsid w:val="00C26403"/>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ecimalSymbol w:val=","/>
  <w:listSeparator w:val=","/>
  <w14:docId w14:val="39676883"/>
  <w15:chartTrackingRefBased/>
  <w15:docId w15:val="{92AEC142-C489-5A45-A52C-062AE316B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Calibri"/>
        <w:kern w:val="2"/>
        <w:sz w:val="24"/>
        <w:szCs w:val="24"/>
        <w:lang w:val="en-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7C61"/>
    <w:pPr>
      <w:spacing w:line="259" w:lineRule="auto"/>
    </w:pPr>
    <w:rPr>
      <w:rFonts w:asciiTheme="minorHAnsi" w:hAnsiTheme="minorHAnsi" w:cstheme="minorBidi"/>
      <w:sz w:val="22"/>
      <w:szCs w:val="22"/>
      <w:lang w:val="lt-LT"/>
    </w:rPr>
  </w:style>
  <w:style w:type="paragraph" w:styleId="Heading1">
    <w:name w:val="heading 1"/>
    <w:basedOn w:val="Normal"/>
    <w:next w:val="Normal"/>
    <w:link w:val="Heading1Char"/>
    <w:uiPriority w:val="9"/>
    <w:qFormat/>
    <w:rsid w:val="00027C61"/>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lang w:val="en-LT"/>
    </w:rPr>
  </w:style>
  <w:style w:type="paragraph" w:styleId="Heading2">
    <w:name w:val="heading 2"/>
    <w:basedOn w:val="Normal"/>
    <w:next w:val="Normal"/>
    <w:link w:val="Heading2Char"/>
    <w:uiPriority w:val="9"/>
    <w:semiHidden/>
    <w:unhideWhenUsed/>
    <w:qFormat/>
    <w:rsid w:val="00027C61"/>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lang w:val="en-LT"/>
    </w:rPr>
  </w:style>
  <w:style w:type="paragraph" w:styleId="Heading3">
    <w:name w:val="heading 3"/>
    <w:basedOn w:val="Normal"/>
    <w:next w:val="Normal"/>
    <w:link w:val="Heading3Char"/>
    <w:uiPriority w:val="9"/>
    <w:semiHidden/>
    <w:unhideWhenUsed/>
    <w:qFormat/>
    <w:rsid w:val="00027C61"/>
    <w:pPr>
      <w:keepNext/>
      <w:keepLines/>
      <w:spacing w:before="160" w:after="80" w:line="278" w:lineRule="auto"/>
      <w:outlineLvl w:val="2"/>
    </w:pPr>
    <w:rPr>
      <w:rFonts w:eastAsiaTheme="majorEastAsia" w:cstheme="majorBidi"/>
      <w:color w:val="0F4761" w:themeColor="accent1" w:themeShade="BF"/>
      <w:sz w:val="28"/>
      <w:szCs w:val="28"/>
      <w:lang w:val="en-LT"/>
    </w:rPr>
  </w:style>
  <w:style w:type="paragraph" w:styleId="Heading4">
    <w:name w:val="heading 4"/>
    <w:basedOn w:val="Normal"/>
    <w:next w:val="Normal"/>
    <w:link w:val="Heading4Char"/>
    <w:uiPriority w:val="9"/>
    <w:semiHidden/>
    <w:unhideWhenUsed/>
    <w:qFormat/>
    <w:rsid w:val="00027C61"/>
    <w:pPr>
      <w:keepNext/>
      <w:keepLines/>
      <w:spacing w:before="80" w:after="40" w:line="278" w:lineRule="auto"/>
      <w:outlineLvl w:val="3"/>
    </w:pPr>
    <w:rPr>
      <w:rFonts w:eastAsiaTheme="majorEastAsia" w:cstheme="majorBidi"/>
      <w:i/>
      <w:iCs/>
      <w:color w:val="0F4761" w:themeColor="accent1" w:themeShade="BF"/>
      <w:sz w:val="24"/>
      <w:szCs w:val="24"/>
      <w:lang w:val="en-LT"/>
    </w:rPr>
  </w:style>
  <w:style w:type="paragraph" w:styleId="Heading5">
    <w:name w:val="heading 5"/>
    <w:basedOn w:val="Normal"/>
    <w:next w:val="Normal"/>
    <w:link w:val="Heading5Char"/>
    <w:uiPriority w:val="9"/>
    <w:semiHidden/>
    <w:unhideWhenUsed/>
    <w:qFormat/>
    <w:rsid w:val="00027C61"/>
    <w:pPr>
      <w:keepNext/>
      <w:keepLines/>
      <w:spacing w:before="80" w:after="40" w:line="278" w:lineRule="auto"/>
      <w:outlineLvl w:val="4"/>
    </w:pPr>
    <w:rPr>
      <w:rFonts w:eastAsiaTheme="majorEastAsia" w:cstheme="majorBidi"/>
      <w:color w:val="0F4761" w:themeColor="accent1" w:themeShade="BF"/>
      <w:sz w:val="24"/>
      <w:szCs w:val="24"/>
      <w:lang w:val="en-LT"/>
    </w:rPr>
  </w:style>
  <w:style w:type="paragraph" w:styleId="Heading6">
    <w:name w:val="heading 6"/>
    <w:basedOn w:val="Normal"/>
    <w:next w:val="Normal"/>
    <w:link w:val="Heading6Char"/>
    <w:uiPriority w:val="9"/>
    <w:semiHidden/>
    <w:unhideWhenUsed/>
    <w:qFormat/>
    <w:rsid w:val="00027C61"/>
    <w:pPr>
      <w:keepNext/>
      <w:keepLines/>
      <w:spacing w:before="40" w:after="0" w:line="278" w:lineRule="auto"/>
      <w:outlineLvl w:val="5"/>
    </w:pPr>
    <w:rPr>
      <w:rFonts w:eastAsiaTheme="majorEastAsia" w:cstheme="majorBidi"/>
      <w:i/>
      <w:iCs/>
      <w:color w:val="595959" w:themeColor="text1" w:themeTint="A6"/>
      <w:sz w:val="24"/>
      <w:szCs w:val="24"/>
      <w:lang w:val="en-LT"/>
    </w:rPr>
  </w:style>
  <w:style w:type="paragraph" w:styleId="Heading7">
    <w:name w:val="heading 7"/>
    <w:basedOn w:val="Normal"/>
    <w:next w:val="Normal"/>
    <w:link w:val="Heading7Char"/>
    <w:uiPriority w:val="9"/>
    <w:semiHidden/>
    <w:unhideWhenUsed/>
    <w:qFormat/>
    <w:rsid w:val="00027C61"/>
    <w:pPr>
      <w:keepNext/>
      <w:keepLines/>
      <w:spacing w:before="40" w:after="0" w:line="278" w:lineRule="auto"/>
      <w:outlineLvl w:val="6"/>
    </w:pPr>
    <w:rPr>
      <w:rFonts w:eastAsiaTheme="majorEastAsia" w:cstheme="majorBidi"/>
      <w:color w:val="595959" w:themeColor="text1" w:themeTint="A6"/>
      <w:sz w:val="24"/>
      <w:szCs w:val="24"/>
      <w:lang w:val="en-LT"/>
    </w:rPr>
  </w:style>
  <w:style w:type="paragraph" w:styleId="Heading8">
    <w:name w:val="heading 8"/>
    <w:basedOn w:val="Normal"/>
    <w:next w:val="Normal"/>
    <w:link w:val="Heading8Char"/>
    <w:uiPriority w:val="9"/>
    <w:semiHidden/>
    <w:unhideWhenUsed/>
    <w:qFormat/>
    <w:rsid w:val="00027C61"/>
    <w:pPr>
      <w:keepNext/>
      <w:keepLines/>
      <w:spacing w:after="0" w:line="278" w:lineRule="auto"/>
      <w:outlineLvl w:val="7"/>
    </w:pPr>
    <w:rPr>
      <w:rFonts w:eastAsiaTheme="majorEastAsia" w:cstheme="majorBidi"/>
      <w:i/>
      <w:iCs/>
      <w:color w:val="272727" w:themeColor="text1" w:themeTint="D8"/>
      <w:sz w:val="24"/>
      <w:szCs w:val="24"/>
      <w:lang w:val="en-LT"/>
    </w:rPr>
  </w:style>
  <w:style w:type="paragraph" w:styleId="Heading9">
    <w:name w:val="heading 9"/>
    <w:basedOn w:val="Normal"/>
    <w:next w:val="Normal"/>
    <w:link w:val="Heading9Char"/>
    <w:uiPriority w:val="9"/>
    <w:semiHidden/>
    <w:unhideWhenUsed/>
    <w:qFormat/>
    <w:rsid w:val="00027C61"/>
    <w:pPr>
      <w:keepNext/>
      <w:keepLines/>
      <w:spacing w:after="0" w:line="278" w:lineRule="auto"/>
      <w:outlineLvl w:val="8"/>
    </w:pPr>
    <w:rPr>
      <w:rFonts w:eastAsiaTheme="majorEastAsia" w:cstheme="majorBidi"/>
      <w:color w:val="272727" w:themeColor="text1" w:themeTint="D8"/>
      <w:sz w:val="24"/>
      <w:szCs w:val="24"/>
      <w:lang w:val="en-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7C6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27C6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27C61"/>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27C61"/>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027C61"/>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027C61"/>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027C61"/>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027C61"/>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027C61"/>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027C61"/>
    <w:pPr>
      <w:spacing w:after="80" w:line="240" w:lineRule="auto"/>
      <w:contextualSpacing/>
    </w:pPr>
    <w:rPr>
      <w:rFonts w:asciiTheme="majorHAnsi" w:eastAsiaTheme="majorEastAsia" w:hAnsiTheme="majorHAnsi" w:cstheme="majorBidi"/>
      <w:spacing w:val="-10"/>
      <w:kern w:val="28"/>
      <w:sz w:val="56"/>
      <w:szCs w:val="56"/>
      <w:lang w:val="en-LT"/>
    </w:rPr>
  </w:style>
  <w:style w:type="character" w:customStyle="1" w:styleId="TitleChar">
    <w:name w:val="Title Char"/>
    <w:basedOn w:val="DefaultParagraphFont"/>
    <w:link w:val="Title"/>
    <w:uiPriority w:val="10"/>
    <w:rsid w:val="00027C6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27C61"/>
    <w:pPr>
      <w:numPr>
        <w:ilvl w:val="1"/>
      </w:numPr>
      <w:spacing w:line="278" w:lineRule="auto"/>
    </w:pPr>
    <w:rPr>
      <w:rFonts w:eastAsiaTheme="majorEastAsia" w:cstheme="majorBidi"/>
      <w:color w:val="595959" w:themeColor="text1" w:themeTint="A6"/>
      <w:spacing w:val="15"/>
      <w:sz w:val="28"/>
      <w:szCs w:val="28"/>
      <w:lang w:val="en-LT"/>
    </w:rPr>
  </w:style>
  <w:style w:type="character" w:customStyle="1" w:styleId="SubtitleChar">
    <w:name w:val="Subtitle Char"/>
    <w:basedOn w:val="DefaultParagraphFont"/>
    <w:link w:val="Subtitle"/>
    <w:uiPriority w:val="11"/>
    <w:rsid w:val="00027C61"/>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027C61"/>
    <w:pPr>
      <w:spacing w:before="160" w:line="278" w:lineRule="auto"/>
      <w:jc w:val="center"/>
    </w:pPr>
    <w:rPr>
      <w:rFonts w:ascii="Calibri" w:hAnsi="Calibri" w:cs="Calibri"/>
      <w:i/>
      <w:iCs/>
      <w:color w:val="404040" w:themeColor="text1" w:themeTint="BF"/>
      <w:sz w:val="24"/>
      <w:szCs w:val="24"/>
      <w:lang w:val="en-LT"/>
    </w:rPr>
  </w:style>
  <w:style w:type="character" w:customStyle="1" w:styleId="QuoteChar">
    <w:name w:val="Quote Char"/>
    <w:basedOn w:val="DefaultParagraphFont"/>
    <w:link w:val="Quote"/>
    <w:uiPriority w:val="29"/>
    <w:rsid w:val="00027C61"/>
    <w:rPr>
      <w:i/>
      <w:iCs/>
      <w:color w:val="404040" w:themeColor="text1" w:themeTint="BF"/>
    </w:rPr>
  </w:style>
  <w:style w:type="paragraph" w:styleId="ListParagraph">
    <w:name w:val="List Paragraph"/>
    <w:basedOn w:val="Normal"/>
    <w:uiPriority w:val="34"/>
    <w:qFormat/>
    <w:rsid w:val="00027C61"/>
    <w:pPr>
      <w:spacing w:line="278" w:lineRule="auto"/>
      <w:ind w:left="720"/>
      <w:contextualSpacing/>
    </w:pPr>
    <w:rPr>
      <w:rFonts w:ascii="Calibri" w:hAnsi="Calibri" w:cs="Calibri"/>
      <w:sz w:val="24"/>
      <w:szCs w:val="24"/>
      <w:lang w:val="en-LT"/>
    </w:rPr>
  </w:style>
  <w:style w:type="character" w:styleId="IntenseEmphasis">
    <w:name w:val="Intense Emphasis"/>
    <w:basedOn w:val="DefaultParagraphFont"/>
    <w:uiPriority w:val="21"/>
    <w:qFormat/>
    <w:rsid w:val="00027C61"/>
    <w:rPr>
      <w:i/>
      <w:iCs/>
      <w:color w:val="0F4761" w:themeColor="accent1" w:themeShade="BF"/>
    </w:rPr>
  </w:style>
  <w:style w:type="paragraph" w:styleId="IntenseQuote">
    <w:name w:val="Intense Quote"/>
    <w:basedOn w:val="Normal"/>
    <w:next w:val="Normal"/>
    <w:link w:val="IntenseQuoteChar"/>
    <w:uiPriority w:val="30"/>
    <w:qFormat/>
    <w:rsid w:val="00027C61"/>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Calibri" w:hAnsi="Calibri" w:cs="Calibri"/>
      <w:i/>
      <w:iCs/>
      <w:color w:val="0F4761" w:themeColor="accent1" w:themeShade="BF"/>
      <w:sz w:val="24"/>
      <w:szCs w:val="24"/>
      <w:lang w:val="en-LT"/>
    </w:rPr>
  </w:style>
  <w:style w:type="character" w:customStyle="1" w:styleId="IntenseQuoteChar">
    <w:name w:val="Intense Quote Char"/>
    <w:basedOn w:val="DefaultParagraphFont"/>
    <w:link w:val="IntenseQuote"/>
    <w:uiPriority w:val="30"/>
    <w:rsid w:val="00027C61"/>
    <w:rPr>
      <w:i/>
      <w:iCs/>
      <w:color w:val="0F4761" w:themeColor="accent1" w:themeShade="BF"/>
    </w:rPr>
  </w:style>
  <w:style w:type="character" w:styleId="IntenseReference">
    <w:name w:val="Intense Reference"/>
    <w:basedOn w:val="DefaultParagraphFont"/>
    <w:uiPriority w:val="32"/>
    <w:qFormat/>
    <w:rsid w:val="00027C61"/>
    <w:rPr>
      <w:b/>
      <w:bCs/>
      <w:smallCaps/>
      <w:color w:val="0F4761" w:themeColor="accent1" w:themeShade="BF"/>
      <w:spacing w:val="5"/>
    </w:rPr>
  </w:style>
  <w:style w:type="character" w:styleId="Hyperlink">
    <w:name w:val="Hyperlink"/>
    <w:basedOn w:val="DefaultParagraphFont"/>
    <w:uiPriority w:val="99"/>
    <w:unhideWhenUsed/>
    <w:rsid w:val="00027C61"/>
    <w:rPr>
      <w:color w:val="467886" w:themeColor="hyperlink"/>
      <w:u w:val="single"/>
    </w:rPr>
  </w:style>
  <w:style w:type="paragraph" w:customStyle="1" w:styleId="StyleJustified">
    <w:name w:val="Style Justified"/>
    <w:basedOn w:val="Normal"/>
    <w:rsid w:val="00027C61"/>
    <w:pPr>
      <w:jc w:val="both"/>
    </w:pPr>
    <w:rPr>
      <w:rFonts w:eastAsia="Times New Roman"/>
    </w:rPr>
  </w:style>
  <w:style w:type="paragraph" w:customStyle="1" w:styleId="Body">
    <w:name w:val="Body"/>
    <w:rsid w:val="00027C61"/>
    <w:pPr>
      <w:pBdr>
        <w:top w:val="nil"/>
        <w:left w:val="nil"/>
        <w:bottom w:val="nil"/>
        <w:right w:val="nil"/>
        <w:between w:val="nil"/>
        <w:bar w:val="nil"/>
      </w:pBdr>
      <w:spacing w:line="259" w:lineRule="auto"/>
    </w:pPr>
    <w:rPr>
      <w:rFonts w:eastAsia="Arial Unicode MS" w:cs="Arial Unicode MS"/>
      <w:color w:val="000000"/>
      <w:kern w:val="0"/>
      <w:sz w:val="22"/>
      <w:szCs w:val="22"/>
      <w:u w:color="000000"/>
      <w:bdr w:val="nil"/>
      <w:lang w:val="en-US"/>
      <w14:textOutline w14:w="0" w14:cap="flat" w14:cmpd="sng" w14:algn="ctr">
        <w14:noFill/>
        <w14:prstDash w14:val="solid"/>
        <w14:bevel/>
      </w14:textOutline>
      <w14:ligatures w14:val="none"/>
    </w:rPr>
  </w:style>
  <w:style w:type="character" w:customStyle="1" w:styleId="ui-provider">
    <w:name w:val="ui-provider"/>
    <w:basedOn w:val="DefaultParagraphFont"/>
    <w:rsid w:val="00027C61"/>
  </w:style>
  <w:style w:type="paragraph" w:styleId="Header">
    <w:name w:val="header"/>
    <w:basedOn w:val="Normal"/>
    <w:link w:val="HeaderChar"/>
    <w:uiPriority w:val="99"/>
    <w:unhideWhenUsed/>
    <w:rsid w:val="00027C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027C61"/>
    <w:rPr>
      <w:rFonts w:asciiTheme="minorHAnsi" w:hAnsiTheme="minorHAnsi" w:cstheme="minorBidi"/>
      <w:sz w:val="22"/>
      <w:szCs w:val="22"/>
      <w:lang w:val="lt-LT"/>
    </w:rPr>
  </w:style>
  <w:style w:type="paragraph" w:styleId="Footer">
    <w:name w:val="footer"/>
    <w:basedOn w:val="Normal"/>
    <w:link w:val="FooterChar"/>
    <w:uiPriority w:val="99"/>
    <w:unhideWhenUsed/>
    <w:rsid w:val="00027C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027C61"/>
    <w:rPr>
      <w:rFonts w:asciiTheme="minorHAnsi" w:hAnsiTheme="minorHAnsi" w:cstheme="minorBidi"/>
      <w:sz w:val="22"/>
      <w:szCs w:val="22"/>
      <w:lang w:val="lt-LT"/>
    </w:rPr>
  </w:style>
  <w:style w:type="paragraph" w:customStyle="1" w:styleId="paragraph">
    <w:name w:val="paragraph"/>
    <w:basedOn w:val="Normal"/>
    <w:rsid w:val="00027C61"/>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eop">
    <w:name w:val="eop"/>
    <w:basedOn w:val="DefaultParagraphFont"/>
    <w:rsid w:val="00027C61"/>
  </w:style>
  <w:style w:type="character" w:styleId="FollowedHyperlink">
    <w:name w:val="FollowedHyperlink"/>
    <w:basedOn w:val="DefaultParagraphFont"/>
    <w:uiPriority w:val="99"/>
    <w:semiHidden/>
    <w:unhideWhenUsed/>
    <w:rsid w:val="00263DBE"/>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atzum.lt/lt/"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campaigns.efsa.europa.eu/PlantHealth4Life/eu/"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fsa.europa.eu/en/supporting/pub/en-8023"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mailto:press@efsa.europa.eu" TargetMode="External"/><Relationship Id="rId4" Type="http://schemas.openxmlformats.org/officeDocument/2006/relationships/footnotes" Target="footnotes.xml"/><Relationship Id="rId9" Type="http://schemas.openxmlformats.org/officeDocument/2006/relationships/hyperlink" Target="https://vmvt.lt/naujienos/efsa-nuolatinis-atstovas-lietuvoj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839</Words>
  <Characters>4783</Characters>
  <Application>Microsoft Office Word</Application>
  <DocSecurity>0</DocSecurity>
  <Lines>39</Lines>
  <Paragraphs>11</Paragraphs>
  <ScaleCrop>false</ScaleCrop>
  <Company/>
  <LinksUpToDate>false</LinksUpToDate>
  <CharactersWithSpaces>5611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Patricija Astrauskaitė</dc:creator>
  <cp:keywords/>
  <dc:description/>
  <cp:lastModifiedBy>Patricija Astrauskaitė</cp:lastModifiedBy>
  <cp:revision>2</cp:revision>
  <dcterms:created xsi:type="dcterms:W3CDTF">2024-05-15T06:54:00Z</dcterms:created>
  <dcterms:modified xsi:type="dcterms:W3CDTF">2024-05-15T07:00:00Z</dcterms:modified>
</cp:coreProperties>
</file>