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DECDD" w14:textId="77777777" w:rsidR="00AD7BC5" w:rsidRPr="00AD7BC5" w:rsidRDefault="00AD7BC5" w:rsidP="00AD7BC5">
      <w:pPr>
        <w:spacing w:after="120"/>
        <w:rPr>
          <w:rFonts w:ascii="Times New Roman" w:hAnsi="Times New Roman" w:cs="Times New Roman"/>
          <w:b/>
          <w:bCs/>
          <w:sz w:val="24"/>
          <w:szCs w:val="24"/>
          <w:lang w:val="en-US"/>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bookmarkStart w:id="9" w:name="_Hlk164680856"/>
      <w:r w:rsidRPr="00AD7BC5">
        <w:rPr>
          <w:rFonts w:ascii="Times New Roman" w:hAnsi="Times New Roman" w:cs="Times New Roman"/>
          <w:b/>
          <w:bCs/>
          <w:sz w:val="24"/>
          <w:szCs w:val="24"/>
        </w:rPr>
        <w:t>Elektros rinkos barometras: Lietuvoje didmeninė elektros kaina per savaitę augo 37 proc.</w:t>
      </w:r>
    </w:p>
    <w:p w14:paraId="25A4AB5C" w14:textId="77777777" w:rsidR="00AD7BC5" w:rsidRPr="00AD7BC5" w:rsidRDefault="00AD7BC5" w:rsidP="00AD7BC5">
      <w:pPr>
        <w:spacing w:after="120"/>
        <w:rPr>
          <w:rFonts w:ascii="Times New Roman" w:hAnsi="Times New Roman" w:cs="Times New Roman"/>
          <w:b/>
          <w:bCs/>
          <w:sz w:val="24"/>
          <w:szCs w:val="24"/>
          <w:lang w:val="lv-LV"/>
        </w:rPr>
      </w:pPr>
      <w:bookmarkStart w:id="10" w:name="_Hlk164073199"/>
      <w:r w:rsidRPr="00AD7BC5">
        <w:rPr>
          <w:rFonts w:ascii="Times New Roman" w:hAnsi="Times New Roman" w:cs="Times New Roman"/>
          <w:b/>
          <w:bCs/>
          <w:sz w:val="24"/>
          <w:szCs w:val="24"/>
        </w:rPr>
        <w:t xml:space="preserve">Praėjusią savaitę didmeninė elektros kaina Lietuvoje didėjo 37 proc. ir vidutiniškai siekė 99,39 Eur/MWh. Tiek pat elektra kainavo ir Latvijoje bei Estijoje. </w:t>
      </w:r>
    </w:p>
    <w:p w14:paraId="394EB06E" w14:textId="5C51BE93"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Kitose Europos šalyse elektros kainos pokytis</w:t>
      </w:r>
      <w:r>
        <w:rPr>
          <w:rFonts w:ascii="Times New Roman" w:hAnsi="Times New Roman" w:cs="Times New Roman"/>
          <w:sz w:val="24"/>
          <w:szCs w:val="24"/>
        </w:rPr>
        <w:t xml:space="preserve"> buvo skirtingas</w:t>
      </w:r>
      <w:r w:rsidRPr="00AD7BC5">
        <w:rPr>
          <w:rFonts w:ascii="Times New Roman" w:hAnsi="Times New Roman" w:cs="Times New Roman"/>
          <w:sz w:val="24"/>
          <w:szCs w:val="24"/>
        </w:rPr>
        <w:t>: Lenkijoje savaitės vidutinė kaina taip pat didėjo ir siekė 99,36 Eur/MWh, Vokietijoje – neženkliai pigo iki 77,95 Eur/MWh</w:t>
      </w:r>
      <w:r w:rsidR="00B84608">
        <w:rPr>
          <w:rFonts w:ascii="Times New Roman" w:hAnsi="Times New Roman" w:cs="Times New Roman"/>
          <w:sz w:val="24"/>
          <w:szCs w:val="24"/>
        </w:rPr>
        <w:t>.</w:t>
      </w:r>
    </w:p>
    <w:p w14:paraId="1AD334CB" w14:textId="77777777"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Tuo metu nepriklausomų elektros tiekėjų Lietuvos gyventojams siūlomos kainos šiek tiek didėjo. „Elektrum Lietuva“ žemiausia fiksuota kaina siekė 24,42 ct/kWh, fiksuojant ją 12 mėnesių.</w:t>
      </w:r>
    </w:p>
    <w:p w14:paraId="339D1881" w14:textId="77777777"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„Praėjusią savaitę Baltijos šalyse elektros kaina kilo dėl reikšmingai sumažėjusios gamybos iš atsinaujinančių energijos šaltinių: vėjo energijos gamyba smuko 63 proc., o hidroelektrinių gamyba sumažėjo 27 proc. ir pasiekė žemiausią savaitės lygį šiais metais. Saulės energijos gamyba Baltijos šalyse buvo 3 proc. mažesnė nei ankstesnę savaitę“, – sako energetikos sprendimų bendrovės „Elektrum Lietuva“ produktų vystymo vadovas Mantas Kavaliauskas.</w:t>
      </w:r>
    </w:p>
    <w:p w14:paraId="2CC1CEA7" w14:textId="77777777"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Vidutinė „Nord Pool“ elektros biržos kaina, palyginti su ankstesne savaite, augo 12</w:t>
      </w:r>
      <w:r w:rsidRPr="00AD7BC5">
        <w:rPr>
          <w:rFonts w:ascii="Times New Roman" w:hAnsi="Times New Roman" w:cs="Times New Roman"/>
          <w:sz w:val="24"/>
          <w:szCs w:val="24"/>
          <w:lang w:val="lv-LV"/>
        </w:rPr>
        <w:t xml:space="preserve"> proc</w:t>
      </w:r>
      <w:r w:rsidRPr="00AD7BC5">
        <w:rPr>
          <w:rFonts w:ascii="Times New Roman" w:hAnsi="Times New Roman" w:cs="Times New Roman"/>
          <w:sz w:val="24"/>
          <w:szCs w:val="24"/>
        </w:rPr>
        <w:t>. iki 27,60 Eur/MWh. Tam įtakos turėjo 25 proc. sumažėjusi vėjo energijos gamyba, kuri pasiekė žemiausią lygį šiais metais.</w:t>
      </w:r>
    </w:p>
    <w:p w14:paraId="2221A294" w14:textId="77777777"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 xml:space="preserve">Elektros vartojimas „Nord Pool“ regione ankstesnę savaitę toliau mažėjo ir pasiekė </w:t>
      </w:r>
      <w:r w:rsidRPr="00AD7BC5">
        <w:rPr>
          <w:rFonts w:ascii="Times New Roman" w:hAnsi="Times New Roman" w:cs="Times New Roman"/>
          <w:sz w:val="24"/>
          <w:szCs w:val="24"/>
          <w:lang w:val="lv-LV"/>
        </w:rPr>
        <w:t>6 428</w:t>
      </w:r>
      <w:r w:rsidRPr="00AD7BC5">
        <w:rPr>
          <w:rFonts w:ascii="Times New Roman" w:hAnsi="Times New Roman" w:cs="Times New Roman"/>
          <w:sz w:val="24"/>
          <w:szCs w:val="24"/>
        </w:rPr>
        <w:t xml:space="preserve"> GWh, gamybos apimtys taip pat traukėsi ir siekė 7 422 GWh.</w:t>
      </w:r>
    </w:p>
    <w:p w14:paraId="7F66CD4C" w14:textId="77777777" w:rsidR="00AD7BC5" w:rsidRPr="00AD7BC5" w:rsidRDefault="00AD7BC5" w:rsidP="00AD7BC5">
      <w:pPr>
        <w:spacing w:after="120"/>
        <w:rPr>
          <w:rFonts w:ascii="Times New Roman" w:hAnsi="Times New Roman" w:cs="Times New Roman"/>
          <w:b/>
          <w:bCs/>
          <w:sz w:val="24"/>
          <w:szCs w:val="24"/>
        </w:rPr>
      </w:pPr>
      <w:r w:rsidRPr="00AD7BC5">
        <w:rPr>
          <w:rFonts w:ascii="Times New Roman" w:hAnsi="Times New Roman" w:cs="Times New Roman"/>
          <w:b/>
          <w:bCs/>
          <w:sz w:val="24"/>
          <w:szCs w:val="24"/>
        </w:rPr>
        <w:t>Lietuvoje vartojimas augo, gamyba mažėjo</w:t>
      </w:r>
    </w:p>
    <w:p w14:paraId="25DECC08" w14:textId="5D84BD55"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 xml:space="preserve">Baltijos šalyse elektros vartojimas per savaitę augo 2 proc. ir siekė 454 GWh. Lietuvoje elektros suvartota 1 proc. daugiau nei ankstesnę savaitę, 212 GWh, Latvijoje – 4 proc. daugiau, 109 GWh, o Estijoje vartojimas </w:t>
      </w:r>
      <w:r w:rsidR="00B84608">
        <w:rPr>
          <w:rFonts w:ascii="Times New Roman" w:hAnsi="Times New Roman" w:cs="Times New Roman"/>
          <w:sz w:val="24"/>
          <w:szCs w:val="24"/>
        </w:rPr>
        <w:t>didėjo</w:t>
      </w:r>
      <w:r w:rsidRPr="00AD7BC5">
        <w:rPr>
          <w:rFonts w:ascii="Times New Roman" w:hAnsi="Times New Roman" w:cs="Times New Roman"/>
          <w:sz w:val="24"/>
          <w:szCs w:val="24"/>
        </w:rPr>
        <w:t xml:space="preserve"> 2 proc. iki 133 GWh.</w:t>
      </w:r>
    </w:p>
    <w:p w14:paraId="6F460647" w14:textId="77777777" w:rsidR="00AD7BC5" w:rsidRPr="00AD7BC5"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 xml:space="preserve">Elektros energijos bendros gamybos apimtys Baltijos šalyse praėjusią savaitę smuko 21 proc. ir siekė 262 GWh. Lietuvoje elektros energijos pagaminta 25 proc. mažiau nei ankstesnę savaitę, </w:t>
      </w:r>
      <w:r w:rsidRPr="00AD7BC5">
        <w:rPr>
          <w:rFonts w:ascii="Times New Roman" w:hAnsi="Times New Roman" w:cs="Times New Roman"/>
          <w:sz w:val="24"/>
          <w:szCs w:val="24"/>
          <w:lang w:val="lv-LV"/>
        </w:rPr>
        <w:t xml:space="preserve">125 </w:t>
      </w:r>
      <w:r w:rsidRPr="00AD7BC5">
        <w:rPr>
          <w:rFonts w:ascii="Times New Roman" w:hAnsi="Times New Roman" w:cs="Times New Roman"/>
          <w:sz w:val="24"/>
          <w:szCs w:val="24"/>
        </w:rPr>
        <w:t>GWh,  Latvijoje – 28 proc. mažiau, 46 GWh, Estijoje gamybos apimtys mažėjo 12 proc. iki 92 GWh.</w:t>
      </w:r>
    </w:p>
    <w:bookmarkEnd w:id="10"/>
    <w:p w14:paraId="6C6BB48C" w14:textId="77777777" w:rsidR="00AD7BC5" w:rsidRPr="0071635E" w:rsidRDefault="00AD7BC5" w:rsidP="00AD7BC5">
      <w:pPr>
        <w:spacing w:after="120"/>
        <w:rPr>
          <w:rFonts w:ascii="Times New Roman" w:hAnsi="Times New Roman" w:cs="Times New Roman"/>
          <w:sz w:val="24"/>
          <w:szCs w:val="24"/>
        </w:rPr>
      </w:pPr>
      <w:r w:rsidRPr="00AD7BC5">
        <w:rPr>
          <w:rFonts w:ascii="Times New Roman" w:hAnsi="Times New Roman" w:cs="Times New Roman"/>
          <w:sz w:val="24"/>
          <w:szCs w:val="24"/>
        </w:rPr>
        <w:t>Per savaitę visos trys Baltijos šalys kartu pagamino 58 proc. joms reikalingos elektros energijos. Lietuvoje pagaminta 59 proc., Latvijoje – 42 proc., Estijoje – 69 proc. šaliai reikalingos elektros energijos.</w:t>
      </w:r>
    </w:p>
    <w:bookmarkEnd w:id="9"/>
    <w:p w14:paraId="221DEFBD" w14:textId="77777777" w:rsidR="0094455A" w:rsidRDefault="0094455A" w:rsidP="001E64C8">
      <w:pPr>
        <w:spacing w:before="240" w:after="0" w:line="240" w:lineRule="auto"/>
        <w:rPr>
          <w:rFonts w:ascii="Times New Roman" w:eastAsia="Times New Roman" w:hAnsi="Times New Roman" w:cs="Times New Roman"/>
          <w:b/>
          <w:bCs/>
          <w:color w:val="212121"/>
          <w:lang w:eastAsia="en-GB"/>
        </w:rPr>
      </w:pPr>
    </w:p>
    <w:p w14:paraId="41493876" w14:textId="346858A8"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3704A0A1"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w:t>
      </w:r>
      <w:r w:rsidR="006A1723">
        <w:rPr>
          <w:rFonts w:ascii="Times New Roman" w:eastAsia="Times New Roman" w:hAnsi="Times New Roman" w:cs="Times New Roman"/>
          <w:i/>
          <w:iCs/>
          <w:color w:val="2F2F2F"/>
          <w:lang w:eastAsia="en-GB"/>
        </w:rPr>
        <w:t>2</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E5662" w14:textId="77777777" w:rsidR="00A27830" w:rsidRDefault="00A27830" w:rsidP="00EC2055">
      <w:pPr>
        <w:spacing w:after="0" w:line="240" w:lineRule="auto"/>
      </w:pPr>
      <w:r>
        <w:separator/>
      </w:r>
    </w:p>
  </w:endnote>
  <w:endnote w:type="continuationSeparator" w:id="0">
    <w:p w14:paraId="31F9B6A9" w14:textId="77777777" w:rsidR="00A27830" w:rsidRDefault="00A27830"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63B0" w14:textId="77777777" w:rsidR="00A27830" w:rsidRDefault="00A27830" w:rsidP="00EC2055">
      <w:pPr>
        <w:spacing w:after="0" w:line="240" w:lineRule="auto"/>
      </w:pPr>
      <w:r>
        <w:separator/>
      </w:r>
    </w:p>
  </w:footnote>
  <w:footnote w:type="continuationSeparator" w:id="0">
    <w:p w14:paraId="5BF347B2" w14:textId="77777777" w:rsidR="00A27830" w:rsidRDefault="00A27830"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2F9C06A3"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AD7BC5">
      <w:rPr>
        <w:rFonts w:ascii="Times New Roman" w:hAnsi="Times New Roman" w:cs="Times New Roman"/>
        <w:i/>
        <w:iCs/>
        <w:sz w:val="24"/>
        <w:szCs w:val="24"/>
      </w:rPr>
      <w:t>birželio</w:t>
    </w:r>
    <w:r w:rsidR="00FB7D25">
      <w:rPr>
        <w:rFonts w:ascii="Times New Roman" w:hAnsi="Times New Roman" w:cs="Times New Roman"/>
        <w:i/>
        <w:iCs/>
        <w:sz w:val="24"/>
        <w:szCs w:val="24"/>
      </w:rPr>
      <w:t xml:space="preserve"> </w:t>
    </w:r>
    <w:r w:rsidR="00AD7BC5">
      <w:rPr>
        <w:rFonts w:ascii="Times New Roman" w:hAnsi="Times New Roman" w:cs="Times New Roman"/>
        <w:i/>
        <w:iCs/>
        <w:sz w:val="24"/>
        <w:szCs w:val="24"/>
        <w:lang w:val="lv-LV"/>
      </w:rPr>
      <w:t>3</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62A8C"/>
    <w:rsid w:val="00085242"/>
    <w:rsid w:val="000D64F1"/>
    <w:rsid w:val="000E4846"/>
    <w:rsid w:val="000F51D9"/>
    <w:rsid w:val="001027CE"/>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C36A7"/>
    <w:rsid w:val="002C6417"/>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1723"/>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120BD"/>
    <w:rsid w:val="00845BFF"/>
    <w:rsid w:val="00854FE5"/>
    <w:rsid w:val="00882FED"/>
    <w:rsid w:val="008849DE"/>
    <w:rsid w:val="008A487A"/>
    <w:rsid w:val="008A7754"/>
    <w:rsid w:val="008D2D3B"/>
    <w:rsid w:val="008E36AA"/>
    <w:rsid w:val="008F3452"/>
    <w:rsid w:val="008F588F"/>
    <w:rsid w:val="009120C4"/>
    <w:rsid w:val="00941218"/>
    <w:rsid w:val="0094455A"/>
    <w:rsid w:val="00947BFD"/>
    <w:rsid w:val="00953CA2"/>
    <w:rsid w:val="00965FCD"/>
    <w:rsid w:val="00966798"/>
    <w:rsid w:val="009868E5"/>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86799"/>
    <w:rsid w:val="00A876A7"/>
    <w:rsid w:val="00AD7BC5"/>
    <w:rsid w:val="00B1065B"/>
    <w:rsid w:val="00B16E16"/>
    <w:rsid w:val="00B208A8"/>
    <w:rsid w:val="00B451F3"/>
    <w:rsid w:val="00B55FA9"/>
    <w:rsid w:val="00B61293"/>
    <w:rsid w:val="00B61BA6"/>
    <w:rsid w:val="00B82EE3"/>
    <w:rsid w:val="00B84608"/>
    <w:rsid w:val="00BA1514"/>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B4483"/>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1830</Words>
  <Characters>1044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Milda Basijokienė</cp:lastModifiedBy>
  <cp:revision>78</cp:revision>
  <dcterms:created xsi:type="dcterms:W3CDTF">2023-12-11T08:44:00Z</dcterms:created>
  <dcterms:modified xsi:type="dcterms:W3CDTF">2024-06-03T11:33:00Z</dcterms:modified>
</cp:coreProperties>
</file>