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15A9B" w14:textId="6F0EE66A" w:rsidR="000D0D3F" w:rsidRPr="00CF51F6" w:rsidRDefault="000D0D3F" w:rsidP="005B5814">
      <w:pPr>
        <w:rPr>
          <w:color w:val="000000" w:themeColor="text1"/>
          <w:lang w:val="lt-LT"/>
        </w:rPr>
      </w:pPr>
    </w:p>
    <w:p w14:paraId="29AA6818" w14:textId="096836AA" w:rsidR="00CC61E9" w:rsidRPr="00CF51F6" w:rsidRDefault="00CC61E9" w:rsidP="00CC61E9">
      <w:pPr>
        <w:rPr>
          <w:color w:val="000000" w:themeColor="text1"/>
          <w:lang w:val="lt-LT"/>
        </w:rPr>
      </w:pPr>
    </w:p>
    <w:p w14:paraId="7E05D858" w14:textId="414997D6" w:rsidR="00CC61E9" w:rsidRPr="00CF51F6" w:rsidRDefault="00CC61E9" w:rsidP="00CC61E9">
      <w:pPr>
        <w:rPr>
          <w:color w:val="000000" w:themeColor="text1"/>
          <w:lang w:val="lt-LT"/>
        </w:rPr>
      </w:pPr>
    </w:p>
    <w:p w14:paraId="2069CC0D" w14:textId="33F21328" w:rsidR="00CF51F6" w:rsidRPr="00CF51F6" w:rsidRDefault="00CF51F6" w:rsidP="00CF51F6">
      <w:pPr>
        <w:pStyle w:val="whitespace-pre-wrap"/>
        <w:rPr>
          <w:lang w:val="lt-LT"/>
        </w:rPr>
      </w:pPr>
      <w:r w:rsidRPr="00CF51F6">
        <w:rPr>
          <w:rStyle w:val="Strong"/>
          <w:lang w:val="lt-LT"/>
        </w:rPr>
        <w:t xml:space="preserve">„Baltic </w:t>
      </w:r>
      <w:proofErr w:type="spellStart"/>
      <w:r w:rsidRPr="00CF51F6">
        <w:rPr>
          <w:rStyle w:val="Strong"/>
          <w:lang w:val="lt-LT"/>
        </w:rPr>
        <w:t>Ground</w:t>
      </w:r>
      <w:proofErr w:type="spellEnd"/>
      <w:r w:rsidRPr="00CF51F6">
        <w:rPr>
          <w:rStyle w:val="Strong"/>
          <w:lang w:val="lt-LT"/>
        </w:rPr>
        <w:t xml:space="preserve"> </w:t>
      </w:r>
      <w:proofErr w:type="spellStart"/>
      <w:r w:rsidRPr="00CF51F6">
        <w:rPr>
          <w:rStyle w:val="Strong"/>
          <w:lang w:val="lt-LT"/>
        </w:rPr>
        <w:t>Services</w:t>
      </w:r>
      <w:proofErr w:type="spellEnd"/>
      <w:r w:rsidRPr="00CF51F6">
        <w:rPr>
          <w:rStyle w:val="Strong"/>
          <w:lang w:val="lt-LT"/>
        </w:rPr>
        <w:t xml:space="preserve">“ </w:t>
      </w:r>
      <w:r w:rsidR="00FF6755">
        <w:rPr>
          <w:rStyle w:val="Strong"/>
          <w:lang w:val="lt-LT"/>
        </w:rPr>
        <w:t>tęsia</w:t>
      </w:r>
      <w:r w:rsidRPr="00CF51F6">
        <w:rPr>
          <w:rStyle w:val="Strong"/>
          <w:lang w:val="lt-LT"/>
        </w:rPr>
        <w:t xml:space="preserve"> ilgalaikę partnerystę su „Ryanair“</w:t>
      </w:r>
      <w:r>
        <w:rPr>
          <w:rStyle w:val="Strong"/>
          <w:lang w:val="lt-LT"/>
        </w:rPr>
        <w:t xml:space="preserve"> Vilniaus ir Palangos oro uostuose</w:t>
      </w:r>
    </w:p>
    <w:p w14:paraId="15C5CA25" w14:textId="1FCFF62E" w:rsidR="00CF51F6" w:rsidRPr="00CF51F6" w:rsidRDefault="00CF51F6" w:rsidP="00CF51F6">
      <w:pPr>
        <w:pStyle w:val="whitespace-pre-wrap"/>
        <w:rPr>
          <w:lang w:val="lt-LT"/>
        </w:rPr>
      </w:pPr>
      <w:r w:rsidRPr="00CF51F6">
        <w:rPr>
          <w:lang w:val="lt-LT"/>
        </w:rPr>
        <w:t xml:space="preserve">Tarptautinė antžeminių paslaugų, </w:t>
      </w:r>
      <w:r w:rsidRPr="00CF51F6">
        <w:rPr>
          <w:rStyle w:val="Emphasis"/>
          <w:i w:val="0"/>
          <w:iCs w:val="0"/>
          <w:lang w:val="lt-LT"/>
        </w:rPr>
        <w:t>orlaivių degalų tiekimo ir</w:t>
      </w:r>
      <w:r w:rsidRPr="00CF51F6">
        <w:rPr>
          <w:lang w:val="lt-LT"/>
        </w:rPr>
        <w:t xml:space="preserve"> logistikos paslaugų teikėja „Baltic </w:t>
      </w:r>
      <w:proofErr w:type="spellStart"/>
      <w:r w:rsidRPr="00CF51F6">
        <w:rPr>
          <w:lang w:val="lt-LT"/>
        </w:rPr>
        <w:t>Ground</w:t>
      </w:r>
      <w:proofErr w:type="spellEnd"/>
      <w:r w:rsidRPr="00CF51F6">
        <w:rPr>
          <w:lang w:val="lt-LT"/>
        </w:rPr>
        <w:t xml:space="preserve"> </w:t>
      </w:r>
      <w:proofErr w:type="spellStart"/>
      <w:r w:rsidRPr="00CF51F6">
        <w:rPr>
          <w:lang w:val="lt-LT"/>
        </w:rPr>
        <w:t>Services</w:t>
      </w:r>
      <w:proofErr w:type="spellEnd"/>
      <w:r w:rsidRPr="00CF51F6">
        <w:rPr>
          <w:lang w:val="lt-LT"/>
        </w:rPr>
        <w:t xml:space="preserve">“ (BGS) </w:t>
      </w:r>
      <w:r>
        <w:rPr>
          <w:lang w:val="lt-LT"/>
        </w:rPr>
        <w:t xml:space="preserve">praneša </w:t>
      </w:r>
      <w:r w:rsidR="00FF6755">
        <w:rPr>
          <w:lang w:val="lt-LT"/>
        </w:rPr>
        <w:t>tęsianti</w:t>
      </w:r>
      <w:r w:rsidRPr="00CF51F6">
        <w:rPr>
          <w:lang w:val="lt-LT"/>
        </w:rPr>
        <w:t xml:space="preserve"> savo ilgalaikę partnerystę su </w:t>
      </w:r>
      <w:r>
        <w:rPr>
          <w:lang w:val="lt-LT"/>
        </w:rPr>
        <w:t>viena didžiausių Europos oro linijų kompanijų</w:t>
      </w:r>
      <w:r w:rsidRPr="00CF51F6">
        <w:rPr>
          <w:lang w:val="lt-LT"/>
        </w:rPr>
        <w:t xml:space="preserve"> „Ryanair“. Pagal atnaujintą sutartį, „BGS“ </w:t>
      </w:r>
      <w:r>
        <w:rPr>
          <w:lang w:val="lt-LT"/>
        </w:rPr>
        <w:t>tieks</w:t>
      </w:r>
      <w:r w:rsidRPr="00CF51F6">
        <w:rPr>
          <w:lang w:val="lt-LT"/>
        </w:rPr>
        <w:t xml:space="preserve"> </w:t>
      </w:r>
      <w:r>
        <w:rPr>
          <w:lang w:val="lt-LT"/>
        </w:rPr>
        <w:t xml:space="preserve">aviacinius degalus </w:t>
      </w:r>
      <w:r w:rsidRPr="00CF51F6">
        <w:rPr>
          <w:lang w:val="lt-LT"/>
        </w:rPr>
        <w:t>Vilniaus</w:t>
      </w:r>
      <w:r>
        <w:rPr>
          <w:lang w:val="lt-LT"/>
        </w:rPr>
        <w:t xml:space="preserve">, </w:t>
      </w:r>
      <w:r w:rsidRPr="00CF51F6">
        <w:rPr>
          <w:lang w:val="lt-LT"/>
        </w:rPr>
        <w:t xml:space="preserve">Palangos bei </w:t>
      </w:r>
      <w:r>
        <w:rPr>
          <w:lang w:val="lt-LT"/>
        </w:rPr>
        <w:t xml:space="preserve">Ostravos </w:t>
      </w:r>
      <w:proofErr w:type="spellStart"/>
      <w:r w:rsidRPr="00CF51F6">
        <w:rPr>
          <w:lang w:val="lt-LT"/>
        </w:rPr>
        <w:t>Leošo</w:t>
      </w:r>
      <w:proofErr w:type="spellEnd"/>
      <w:r w:rsidRPr="00CF51F6">
        <w:rPr>
          <w:lang w:val="lt-LT"/>
        </w:rPr>
        <w:t xml:space="preserve"> </w:t>
      </w:r>
      <w:proofErr w:type="spellStart"/>
      <w:r w:rsidRPr="00CF51F6">
        <w:rPr>
          <w:lang w:val="lt-LT"/>
        </w:rPr>
        <w:t>Janáčeko</w:t>
      </w:r>
      <w:proofErr w:type="spellEnd"/>
      <w:r>
        <w:rPr>
          <w:lang w:val="lt-LT"/>
        </w:rPr>
        <w:t xml:space="preserve"> oro uostuose</w:t>
      </w:r>
      <w:r w:rsidRPr="00CF51F6">
        <w:rPr>
          <w:lang w:val="lt-LT"/>
        </w:rPr>
        <w:t>. Sutartis įsigaliojo 2024 m. balandžio 1 d. ir galios vienerius metus.</w:t>
      </w:r>
    </w:p>
    <w:p w14:paraId="5FE8A27D" w14:textId="7084AE6E" w:rsidR="00CF51F6" w:rsidRPr="00CF51F6" w:rsidRDefault="00CF51F6" w:rsidP="00CF51F6">
      <w:pPr>
        <w:pStyle w:val="whitespace-pre-wrap"/>
        <w:rPr>
          <w:lang w:val="lt-LT"/>
        </w:rPr>
      </w:pPr>
      <w:r w:rsidRPr="00CF51F6">
        <w:rPr>
          <w:lang w:val="lt-LT"/>
        </w:rPr>
        <w:t>„</w:t>
      </w:r>
      <w:r>
        <w:rPr>
          <w:lang w:val="lt-LT"/>
        </w:rPr>
        <w:t>Mūsų ilgalaikio</w:t>
      </w:r>
      <w:r w:rsidRPr="00CF51F6">
        <w:rPr>
          <w:lang w:val="lt-LT"/>
        </w:rPr>
        <w:t xml:space="preserve"> bendradarbiavimo su „Ryanair“ pagrindas visuomet buvo mūsų įsipareigojimas kokybei, saugumui ir klientų pasitenkinimui. Didžiuojamės, kad </w:t>
      </w:r>
      <w:r w:rsidR="00FF6755">
        <w:rPr>
          <w:lang w:val="lt-LT"/>
        </w:rPr>
        <w:t>vieni iš Europos aviacijos lyderių</w:t>
      </w:r>
      <w:r w:rsidRPr="00CF51F6">
        <w:rPr>
          <w:lang w:val="lt-LT"/>
        </w:rPr>
        <w:t xml:space="preserve"> vertina mus, kaip patikimus bei patyrusius verslo partnerius net keliose lokacijose“, – </w:t>
      </w:r>
      <w:r w:rsidR="00FF6755">
        <w:rPr>
          <w:lang w:val="lt-LT"/>
        </w:rPr>
        <w:t>teigė</w:t>
      </w:r>
      <w:r w:rsidRPr="00CF51F6">
        <w:rPr>
          <w:lang w:val="lt-LT"/>
        </w:rPr>
        <w:t xml:space="preserve"> „BGS“ grupės Komercijos vadovas Vitalis </w:t>
      </w:r>
      <w:proofErr w:type="spellStart"/>
      <w:r w:rsidRPr="00CF51F6">
        <w:rPr>
          <w:lang w:val="lt-LT"/>
        </w:rPr>
        <w:t>D</w:t>
      </w:r>
      <w:r>
        <w:rPr>
          <w:lang w:val="lt-LT"/>
        </w:rPr>
        <w:t>ū</w:t>
      </w:r>
      <w:r w:rsidRPr="00CF51F6">
        <w:rPr>
          <w:lang w:val="lt-LT"/>
        </w:rPr>
        <w:t>dys</w:t>
      </w:r>
      <w:proofErr w:type="spellEnd"/>
      <w:r w:rsidRPr="00CF51F6">
        <w:rPr>
          <w:lang w:val="lt-LT"/>
        </w:rPr>
        <w:t>.</w:t>
      </w:r>
    </w:p>
    <w:p w14:paraId="7AAE8653" w14:textId="56C916BF" w:rsidR="00CF51F6" w:rsidRPr="00CF51F6" w:rsidRDefault="00CF51F6" w:rsidP="00CF51F6">
      <w:pPr>
        <w:pStyle w:val="whitespace-pre-wrap"/>
        <w:rPr>
          <w:lang w:val="lt-LT"/>
        </w:rPr>
      </w:pPr>
      <w:r>
        <w:rPr>
          <w:lang w:val="lt-LT"/>
        </w:rPr>
        <w:t>Sutarties pratęsimas</w:t>
      </w:r>
      <w:r w:rsidRPr="00CF51F6">
        <w:rPr>
          <w:lang w:val="lt-LT"/>
        </w:rPr>
        <w:t xml:space="preserve"> žymi dar vieną svarbų etapą jau daugiau nei 8 metus trunkančioje „BGS“ ir „Ryanair“ partnerystėje. Kiek anksčiau įmonės paskelbė dar metams </w:t>
      </w:r>
      <w:r>
        <w:rPr>
          <w:lang w:val="lt-LT"/>
        </w:rPr>
        <w:t>pratęsiančios</w:t>
      </w:r>
      <w:r w:rsidRPr="00CF51F6">
        <w:rPr>
          <w:lang w:val="lt-LT"/>
        </w:rPr>
        <w:t xml:space="preserve"> kitą sutartį dėl </w:t>
      </w:r>
      <w:r>
        <w:rPr>
          <w:lang w:val="lt-LT"/>
        </w:rPr>
        <w:t>aviacinių degalų tiekimo</w:t>
      </w:r>
      <w:r w:rsidRPr="00CF51F6">
        <w:rPr>
          <w:lang w:val="lt-LT"/>
        </w:rPr>
        <w:t xml:space="preserve"> Rygos ir Talino oro uostuose.</w:t>
      </w:r>
    </w:p>
    <w:p w14:paraId="14641418" w14:textId="731E12A7" w:rsidR="00CF51F6" w:rsidRPr="00CF51F6" w:rsidRDefault="00CF51F6" w:rsidP="00CF51F6">
      <w:pPr>
        <w:pStyle w:val="whitespace-pre-wrap"/>
        <w:rPr>
          <w:lang w:val="lt-LT"/>
        </w:rPr>
      </w:pPr>
      <w:r w:rsidRPr="00CF51F6">
        <w:rPr>
          <w:lang w:val="lt-LT"/>
        </w:rPr>
        <w:t xml:space="preserve">„Kaip </w:t>
      </w:r>
      <w:r>
        <w:rPr>
          <w:lang w:val="lt-LT"/>
        </w:rPr>
        <w:t>rinkos lyderiai</w:t>
      </w:r>
      <w:r w:rsidRPr="00CF51F6">
        <w:rPr>
          <w:lang w:val="lt-LT"/>
        </w:rPr>
        <w:t xml:space="preserve">, iš savo partnerių tikimės išskirtinio </w:t>
      </w:r>
      <w:r w:rsidR="00FF6755">
        <w:rPr>
          <w:lang w:val="lt-LT"/>
        </w:rPr>
        <w:t>profesionalumo</w:t>
      </w:r>
      <w:r w:rsidRPr="00CF51F6">
        <w:rPr>
          <w:lang w:val="lt-LT"/>
        </w:rPr>
        <w:t xml:space="preserve">. „BGS“ </w:t>
      </w:r>
      <w:r>
        <w:rPr>
          <w:lang w:val="lt-LT"/>
        </w:rPr>
        <w:t>visada</w:t>
      </w:r>
      <w:r w:rsidRPr="00CF51F6">
        <w:rPr>
          <w:lang w:val="lt-LT"/>
        </w:rPr>
        <w:t xml:space="preserve"> patenkina mūsų lūkesčius bei atitinka aukščiausius jiems taikomus standartus ir nuo pat mūsų bendradarbiavimo pradžios teikia aukščiausios lygio degalų tiekimo paslaugas. Džiaugiamės galėdami toliau su jais dirbti ir tikimės, kad mūsų partnerystė ateityje tik stiprės“, – sakė „Ryanair“ Tvarumo skyriaus vadovas </w:t>
      </w:r>
      <w:proofErr w:type="spellStart"/>
      <w:r w:rsidRPr="00CF51F6">
        <w:rPr>
          <w:lang w:val="lt-LT"/>
        </w:rPr>
        <w:t>Steven</w:t>
      </w:r>
      <w:proofErr w:type="spellEnd"/>
      <w:r w:rsidRPr="00CF51F6">
        <w:rPr>
          <w:lang w:val="lt-LT"/>
        </w:rPr>
        <w:t xml:space="preserve"> </w:t>
      </w:r>
      <w:proofErr w:type="spellStart"/>
      <w:r w:rsidRPr="00CF51F6">
        <w:rPr>
          <w:lang w:val="lt-LT"/>
        </w:rPr>
        <w:t>Fitzgerald</w:t>
      </w:r>
      <w:proofErr w:type="spellEnd"/>
      <w:r w:rsidRPr="00CF51F6">
        <w:rPr>
          <w:lang w:val="lt-LT"/>
        </w:rPr>
        <w:t>.</w:t>
      </w:r>
    </w:p>
    <w:p w14:paraId="5E638C72" w14:textId="1097A8D4" w:rsidR="00CF51F6" w:rsidRPr="00CF51F6" w:rsidRDefault="00CF51F6" w:rsidP="00CF51F6">
      <w:pPr>
        <w:pStyle w:val="whitespace-pre-wrap"/>
        <w:rPr>
          <w:lang w:val="lt-LT"/>
        </w:rPr>
      </w:pPr>
      <w:r w:rsidRPr="00CF51F6">
        <w:rPr>
          <w:lang w:val="lt-LT"/>
        </w:rPr>
        <w:t xml:space="preserve">1984 m. įsteigta „Ryanair“ su laiku tapo didžiausia oro linija Europoje ir antra pagal dydį pasaulyje (po JAV). Platus Airijoje įsikūrusios bendrovės maršrutų tinklas aptarnauja daugiau nei 250 oro uostų Europoje, Šiaurės Afrikoje ir </w:t>
      </w:r>
      <w:r w:rsidR="00FF6755">
        <w:rPr>
          <w:lang w:val="lt-LT"/>
        </w:rPr>
        <w:t>Artimuosiuose</w:t>
      </w:r>
      <w:r w:rsidRPr="00CF51F6">
        <w:rPr>
          <w:lang w:val="lt-LT"/>
        </w:rPr>
        <w:t xml:space="preserve"> Rytu</w:t>
      </w:r>
      <w:r>
        <w:rPr>
          <w:lang w:val="lt-LT"/>
        </w:rPr>
        <w:t>o</w:t>
      </w:r>
      <w:r w:rsidRPr="00CF51F6">
        <w:rPr>
          <w:lang w:val="lt-LT"/>
        </w:rPr>
        <w:t>se.</w:t>
      </w:r>
    </w:p>
    <w:p w14:paraId="2C0FE64E" w14:textId="01F3C73A" w:rsidR="00CF51F6" w:rsidRPr="00CF51F6" w:rsidRDefault="00CF51F6" w:rsidP="00CF51F6">
      <w:pPr>
        <w:spacing w:after="120"/>
        <w:ind w:hanging="2"/>
        <w:jc w:val="both"/>
        <w:rPr>
          <w:rFonts w:ascii="Times New Roman" w:hAnsi="Times New Roman"/>
          <w:lang w:val="lt-LT"/>
        </w:rPr>
      </w:pPr>
      <w:r w:rsidRPr="00CF51F6">
        <w:rPr>
          <w:rFonts w:ascii="Times New Roman" w:hAnsi="Times New Roman"/>
          <w:bCs/>
          <w:color w:val="000000" w:themeColor="text1"/>
          <w:lang w:val="lt-LT"/>
        </w:rPr>
        <w:t xml:space="preserve">„BGS“ priklauso „Avia </w:t>
      </w:r>
      <w:proofErr w:type="spellStart"/>
      <w:r w:rsidRPr="00CF51F6">
        <w:rPr>
          <w:rFonts w:ascii="Times New Roman" w:hAnsi="Times New Roman"/>
          <w:bCs/>
          <w:color w:val="000000" w:themeColor="text1"/>
          <w:lang w:val="lt-LT"/>
        </w:rPr>
        <w:t>Solutions</w:t>
      </w:r>
      <w:proofErr w:type="spellEnd"/>
      <w:r w:rsidRPr="00CF51F6">
        <w:rPr>
          <w:rFonts w:ascii="Times New Roman" w:hAnsi="Times New Roman"/>
          <w:bCs/>
          <w:color w:val="000000" w:themeColor="text1"/>
          <w:lang w:val="lt-LT"/>
        </w:rPr>
        <w:t xml:space="preserve"> Group“ šeimai – didžiausiai pasaulyje orlaivių nuomos su įgula, technine priežiūra ir draudimu (ACMI) paslaugų teikėjai, kuriai priklauso 21</w:t>
      </w:r>
      <w:r w:rsidR="00FF6755">
        <w:rPr>
          <w:rFonts w:ascii="Times New Roman" w:hAnsi="Times New Roman"/>
          <w:bCs/>
          <w:color w:val="000000" w:themeColor="text1"/>
          <w:lang w:val="lt-LT"/>
        </w:rPr>
        <w:t>3</w:t>
      </w:r>
      <w:r w:rsidRPr="00CF51F6">
        <w:rPr>
          <w:rFonts w:ascii="Times New Roman" w:hAnsi="Times New Roman"/>
          <w:bCs/>
          <w:color w:val="000000" w:themeColor="text1"/>
          <w:lang w:val="lt-LT"/>
        </w:rPr>
        <w:t xml:space="preserve"> orlaivių parkas. Grupę sudarančios įmonės taip pat teikia ir kitas paslaugas, kaip, pvz., orlaivių remontas, pilotų bei įgulos mokymai ir antžeminis aptarnavimas.</w:t>
      </w:r>
    </w:p>
    <w:p w14:paraId="71D9D3A2" w14:textId="77777777" w:rsidR="00845C13" w:rsidRPr="00CF51F6" w:rsidRDefault="00845C13" w:rsidP="00845C13">
      <w:pPr>
        <w:spacing w:after="120"/>
        <w:ind w:hanging="2"/>
        <w:jc w:val="right"/>
        <w:rPr>
          <w:b/>
          <w:bCs/>
          <w:lang w:val="lt-LT"/>
        </w:rPr>
      </w:pPr>
      <w:r w:rsidRPr="00CF51F6">
        <w:rPr>
          <w:b/>
          <w:bCs/>
          <w:lang w:val="lt-LT"/>
        </w:rPr>
        <w:t>Kontaktai žiniasklaidai</w:t>
      </w:r>
    </w:p>
    <w:p w14:paraId="4C98E6EF" w14:textId="77777777" w:rsidR="00845C13" w:rsidRPr="00CF51F6" w:rsidRDefault="00845C13" w:rsidP="00845C13">
      <w:pPr>
        <w:spacing w:after="120"/>
        <w:ind w:hanging="2"/>
        <w:jc w:val="right"/>
        <w:rPr>
          <w:lang w:val="lt-LT"/>
        </w:rPr>
      </w:pPr>
      <w:r w:rsidRPr="00CF51F6">
        <w:rPr>
          <w:lang w:val="lt-LT"/>
        </w:rPr>
        <w:t xml:space="preserve">Silvija </w:t>
      </w:r>
      <w:proofErr w:type="spellStart"/>
      <w:r w:rsidRPr="00CF51F6">
        <w:rPr>
          <w:lang w:val="lt-LT"/>
        </w:rPr>
        <w:t>Šileikė</w:t>
      </w:r>
      <w:proofErr w:type="spellEnd"/>
      <w:r w:rsidRPr="00CF51F6">
        <w:rPr>
          <w:lang w:val="lt-LT"/>
        </w:rPr>
        <w:br/>
        <w:t>Komunikacijos departamento direktorė</w:t>
      </w:r>
      <w:r w:rsidRPr="00CF51F6">
        <w:rPr>
          <w:lang w:val="lt-LT"/>
        </w:rPr>
        <w:br/>
      </w:r>
      <w:hyperlink r:id="rId8" w:history="1">
        <w:r w:rsidRPr="00CF51F6">
          <w:rPr>
            <w:rStyle w:val="Hyperlink"/>
            <w:lang w:val="lt-LT"/>
          </w:rPr>
          <w:t>silvija.sileike@aviasg.com</w:t>
        </w:r>
      </w:hyperlink>
      <w:r w:rsidRPr="00CF51F6">
        <w:rPr>
          <w:lang w:val="lt-LT"/>
        </w:rPr>
        <w:br/>
        <w:t>T. +37067122697</w:t>
      </w:r>
    </w:p>
    <w:p w14:paraId="20E04D0C" w14:textId="77777777" w:rsidR="00845C13" w:rsidRPr="00CF51F6" w:rsidRDefault="00845C13" w:rsidP="00845C13">
      <w:pPr>
        <w:spacing w:after="120"/>
        <w:ind w:hanging="2"/>
        <w:jc w:val="both"/>
        <w:rPr>
          <w:bCs/>
          <w:i/>
          <w:iCs/>
          <w:color w:val="000000"/>
          <w:lang w:val="lt-LT"/>
        </w:rPr>
      </w:pPr>
      <w:r w:rsidRPr="00CF51F6">
        <w:rPr>
          <w:b/>
          <w:color w:val="000000"/>
          <w:lang w:val="lt-LT"/>
        </w:rPr>
        <w:t xml:space="preserve">Apie BGS:  </w:t>
      </w:r>
    </w:p>
    <w:p w14:paraId="57F88040" w14:textId="77777777" w:rsidR="00845C13" w:rsidRPr="00CF51F6" w:rsidRDefault="00845C13" w:rsidP="00845C13">
      <w:pPr>
        <w:spacing w:after="120"/>
        <w:ind w:hanging="2"/>
        <w:jc w:val="both"/>
        <w:rPr>
          <w:bCs/>
          <w:i/>
          <w:iCs/>
          <w:lang w:val="lt-LT"/>
        </w:rPr>
      </w:pPr>
      <w:r w:rsidRPr="00CF51F6">
        <w:rPr>
          <w:bCs/>
          <w:i/>
          <w:iCs/>
          <w:lang w:val="lt-LT"/>
        </w:rPr>
        <w:t xml:space="preserve"> BGS yra </w:t>
      </w:r>
      <w:r w:rsidRPr="00CF51F6">
        <w:rPr>
          <w:i/>
          <w:lang w:val="lt-LT"/>
        </w:rPr>
        <w:t>lyderiaujanti</w:t>
      </w:r>
      <w:r w:rsidRPr="00CF51F6">
        <w:rPr>
          <w:bCs/>
          <w:i/>
          <w:iCs/>
          <w:lang w:val="lt-LT"/>
        </w:rPr>
        <w:t xml:space="preserve"> antžeminio orlaivių aptarnavimo </w:t>
      </w:r>
      <w:r w:rsidRPr="00CF51F6">
        <w:rPr>
          <w:i/>
          <w:lang w:val="lt-LT"/>
        </w:rPr>
        <w:t>įmonė</w:t>
      </w:r>
      <w:r w:rsidRPr="00CF51F6">
        <w:rPr>
          <w:bCs/>
          <w:i/>
          <w:iCs/>
          <w:lang w:val="lt-LT"/>
        </w:rPr>
        <w:t>, veikianti 10-yje oro uostų.</w:t>
      </w:r>
      <w:r w:rsidRPr="00CF51F6" w:rsidDel="00533EA4">
        <w:rPr>
          <w:bCs/>
          <w:i/>
          <w:iCs/>
          <w:lang w:val="lt-LT"/>
        </w:rPr>
        <w:t xml:space="preserve"> </w:t>
      </w:r>
    </w:p>
    <w:p w14:paraId="735D0E9C" w14:textId="7F9DF485" w:rsidR="00845C13" w:rsidRPr="00CF51F6" w:rsidRDefault="00845C13" w:rsidP="00845C13">
      <w:pPr>
        <w:spacing w:after="120"/>
        <w:ind w:hanging="2"/>
        <w:jc w:val="both"/>
        <w:rPr>
          <w:bCs/>
          <w:i/>
          <w:iCs/>
          <w:lang w:val="lt-LT"/>
        </w:rPr>
      </w:pPr>
      <w:r w:rsidRPr="00CF51F6">
        <w:rPr>
          <w:bCs/>
          <w:i/>
          <w:iCs/>
          <w:lang w:val="lt-LT"/>
        </w:rPr>
        <w:t xml:space="preserve">BGS priklauso „Avia </w:t>
      </w:r>
      <w:proofErr w:type="spellStart"/>
      <w:r w:rsidRPr="00CF51F6">
        <w:rPr>
          <w:bCs/>
          <w:i/>
          <w:iCs/>
          <w:lang w:val="lt-LT"/>
        </w:rPr>
        <w:t>Solutions</w:t>
      </w:r>
      <w:proofErr w:type="spellEnd"/>
      <w:r w:rsidRPr="00CF51F6">
        <w:rPr>
          <w:bCs/>
          <w:i/>
          <w:iCs/>
          <w:lang w:val="lt-LT"/>
        </w:rPr>
        <w:t xml:space="preserve"> Group“ — didžiausiai pasaulyje ACMI (orlaivių nuoma su įgula, technine priežiūra ir draudimu) paslaugas teikiančiai įmonių grupei, turinčiai 21</w:t>
      </w:r>
      <w:r w:rsidR="00FF6755">
        <w:rPr>
          <w:bCs/>
          <w:i/>
          <w:iCs/>
          <w:lang w:val="lt-LT"/>
        </w:rPr>
        <w:t>3</w:t>
      </w:r>
      <w:r w:rsidRPr="00CF51F6">
        <w:rPr>
          <w:bCs/>
          <w:i/>
          <w:iCs/>
          <w:lang w:val="lt-LT"/>
        </w:rPr>
        <w:t xml:space="preserve"> orlaivių parką. Grupei priklauso įmonės „SmartLynx Airlines“, „</w:t>
      </w:r>
      <w:proofErr w:type="spellStart"/>
      <w:r w:rsidRPr="00CF51F6">
        <w:rPr>
          <w:bCs/>
          <w:i/>
          <w:iCs/>
          <w:lang w:val="lt-LT"/>
        </w:rPr>
        <w:t>Avion</w:t>
      </w:r>
      <w:proofErr w:type="spellEnd"/>
      <w:r w:rsidRPr="00CF51F6">
        <w:rPr>
          <w:bCs/>
          <w:i/>
          <w:iCs/>
          <w:lang w:val="lt-LT"/>
        </w:rPr>
        <w:t xml:space="preserve"> Express“, „BBN </w:t>
      </w:r>
      <w:proofErr w:type="spellStart"/>
      <w:r w:rsidRPr="00CF51F6">
        <w:rPr>
          <w:bCs/>
          <w:i/>
          <w:iCs/>
          <w:lang w:val="lt-LT"/>
        </w:rPr>
        <w:t>Indonesia</w:t>
      </w:r>
      <w:proofErr w:type="spellEnd"/>
      <w:r w:rsidRPr="00CF51F6">
        <w:rPr>
          <w:bCs/>
          <w:i/>
          <w:iCs/>
          <w:lang w:val="lt-LT"/>
        </w:rPr>
        <w:t xml:space="preserve"> Airlines“, „KlasJet“, „Magma Aviation“, ir kitos. Grupės įmonės taip pat teikia įvairias aviacijos paslaugas, tokias kaip </w:t>
      </w:r>
      <w:r w:rsidRPr="00CF51F6">
        <w:rPr>
          <w:bCs/>
          <w:i/>
          <w:iCs/>
          <w:lang w:val="lt-LT"/>
        </w:rPr>
        <w:lastRenderedPageBreak/>
        <w:t xml:space="preserve">orlaivių remontas, pilotų bei įgulos mokymai, antžeminis aptarnavimas. „Avia </w:t>
      </w:r>
      <w:proofErr w:type="spellStart"/>
      <w:r w:rsidRPr="00CF51F6">
        <w:rPr>
          <w:bCs/>
          <w:i/>
          <w:iCs/>
          <w:lang w:val="lt-LT"/>
        </w:rPr>
        <w:t>Solutions</w:t>
      </w:r>
      <w:proofErr w:type="spellEnd"/>
      <w:r w:rsidRPr="00CF51F6">
        <w:rPr>
          <w:bCs/>
          <w:i/>
          <w:iCs/>
          <w:lang w:val="lt-LT"/>
        </w:rPr>
        <w:t xml:space="preserve"> Group“ dirba daugiau kaip 1</w:t>
      </w:r>
      <w:r w:rsidR="00654ECD">
        <w:rPr>
          <w:bCs/>
          <w:i/>
          <w:iCs/>
          <w:lang w:val="lt-LT"/>
        </w:rPr>
        <w:t>2</w:t>
      </w:r>
      <w:r w:rsidRPr="00CF51F6">
        <w:rPr>
          <w:bCs/>
          <w:i/>
          <w:iCs/>
          <w:lang w:val="lt-LT"/>
        </w:rPr>
        <w:t>,</w:t>
      </w:r>
      <w:r w:rsidR="00654ECD">
        <w:rPr>
          <w:bCs/>
          <w:i/>
          <w:iCs/>
          <w:lang w:val="lt-LT"/>
        </w:rPr>
        <w:t>000</w:t>
      </w:r>
      <w:r w:rsidRPr="00CF51F6">
        <w:rPr>
          <w:bCs/>
          <w:i/>
          <w:iCs/>
          <w:lang w:val="lt-LT"/>
        </w:rPr>
        <w:t xml:space="preserve"> tūkst. profesionalų įvairiose pasaulio šalyse. </w:t>
      </w:r>
    </w:p>
    <w:p w14:paraId="54065E12" w14:textId="77777777" w:rsidR="00845C13" w:rsidRPr="00CF51F6" w:rsidRDefault="00845C13" w:rsidP="00845C13">
      <w:pPr>
        <w:spacing w:after="120"/>
        <w:ind w:hanging="2"/>
        <w:jc w:val="both"/>
        <w:rPr>
          <w:lang w:val="lt-LT"/>
        </w:rPr>
      </w:pPr>
      <w:r w:rsidRPr="00CF51F6">
        <w:rPr>
          <w:bCs/>
          <w:i/>
          <w:iCs/>
          <w:lang w:val="lt-LT"/>
        </w:rPr>
        <w:t xml:space="preserve">Norėdami sužinoti daugiau, apsilankykite: www.bgs.aero ir www.aviasg.com    </w:t>
      </w:r>
    </w:p>
    <w:p w14:paraId="3F52CDED" w14:textId="66B2C720" w:rsidR="00CC61E9" w:rsidRPr="00CF51F6" w:rsidRDefault="00CC61E9" w:rsidP="00CC61E9">
      <w:pPr>
        <w:rPr>
          <w:color w:val="000000" w:themeColor="text1"/>
          <w:lang w:val="lt-LT"/>
        </w:rPr>
      </w:pPr>
    </w:p>
    <w:p w14:paraId="1282430D" w14:textId="3DCBB80F" w:rsidR="00CC61E9" w:rsidRPr="00CF51F6" w:rsidRDefault="00CC61E9" w:rsidP="00CC61E9">
      <w:pPr>
        <w:tabs>
          <w:tab w:val="left" w:pos="4146"/>
        </w:tabs>
        <w:rPr>
          <w:color w:val="000000" w:themeColor="text1"/>
          <w:lang w:val="lt-LT"/>
        </w:rPr>
      </w:pPr>
    </w:p>
    <w:sectPr w:rsidR="00CC61E9" w:rsidRPr="00CF51F6" w:rsidSect="008A6670">
      <w:headerReference w:type="even" r:id="rId9"/>
      <w:headerReference w:type="default" r:id="rId10"/>
      <w:footerReference w:type="even" r:id="rId11"/>
      <w:footerReference w:type="default" r:id="rId12"/>
      <w:headerReference w:type="first" r:id="rId13"/>
      <w:footerReference w:type="first" r:id="rId14"/>
      <w:pgSz w:w="11900" w:h="16840"/>
      <w:pgMar w:top="567" w:right="567" w:bottom="719" w:left="1418" w:header="56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DC104" w14:textId="77777777" w:rsidR="000C28FC" w:rsidRDefault="000C28FC">
      <w:r>
        <w:separator/>
      </w:r>
    </w:p>
  </w:endnote>
  <w:endnote w:type="continuationSeparator" w:id="0">
    <w:p w14:paraId="778C1A68" w14:textId="77777777" w:rsidR="000C28FC" w:rsidRDefault="000C2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3750" w14:textId="77777777" w:rsidR="006F7410" w:rsidRDefault="006F74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1696" w14:textId="03F0E2FF" w:rsidR="000D4BA0" w:rsidRDefault="000D4BA0" w:rsidP="00AF3DA8">
    <w:pPr>
      <w:pStyle w:val="Footer"/>
      <w:ind w:left="-1418"/>
    </w:pPr>
    <w:r>
      <w:tab/>
    </w:r>
  </w:p>
  <w:p w14:paraId="07E72CF2" w14:textId="5EF1C726" w:rsidR="000D4BA0" w:rsidRDefault="000D4BA0" w:rsidP="00AF3DA8">
    <w:pPr>
      <w:pStyle w:val="Footer"/>
      <w:ind w:left="-1418"/>
    </w:pPr>
  </w:p>
  <w:p w14:paraId="4AB3F916" w14:textId="16B89C69" w:rsidR="000D4BA0" w:rsidRDefault="000D4BA0" w:rsidP="00AF3DA8">
    <w:pPr>
      <w:pStyle w:val="Footer"/>
      <w:ind w:left="-1418"/>
    </w:pPr>
  </w:p>
  <w:p w14:paraId="75678B2B" w14:textId="52FF7475" w:rsidR="000D4BA0" w:rsidRDefault="000D4BA0" w:rsidP="00AF3DA8">
    <w:pPr>
      <w:pStyle w:val="Footer"/>
      <w:ind w:left="-141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1D3D" w14:textId="77777777" w:rsidR="006F7410" w:rsidRDefault="006F7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EACEE" w14:textId="77777777" w:rsidR="000C28FC" w:rsidRDefault="000C28FC">
      <w:r>
        <w:separator/>
      </w:r>
    </w:p>
  </w:footnote>
  <w:footnote w:type="continuationSeparator" w:id="0">
    <w:p w14:paraId="29874B26" w14:textId="77777777" w:rsidR="000C28FC" w:rsidRDefault="000C2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650B" w14:textId="77777777" w:rsidR="006F7410" w:rsidRDefault="006F74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3EBC6" w14:textId="77B0744D" w:rsidR="000D4BA0" w:rsidRDefault="009D5C2F" w:rsidP="00BA4C05">
    <w:pPr>
      <w:pStyle w:val="Header"/>
      <w:rPr>
        <w:noProof/>
      </w:rPr>
    </w:pPr>
    <w:r>
      <w:rPr>
        <w:noProof/>
      </w:rPr>
      <w:drawing>
        <wp:anchor distT="0" distB="0" distL="114300" distR="114300" simplePos="0" relativeHeight="251662336" behindDoc="1" locked="0" layoutInCell="1" allowOverlap="1" wp14:anchorId="476AA27C" wp14:editId="7F61B2A9">
          <wp:simplePos x="0" y="0"/>
          <wp:positionH relativeFrom="page">
            <wp:posOffset>-17253</wp:posOffset>
          </wp:positionH>
          <wp:positionV relativeFrom="paragraph">
            <wp:posOffset>-351419</wp:posOffset>
          </wp:positionV>
          <wp:extent cx="7554332" cy="132846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1599" cy="13385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C8CB4B" w14:textId="0ADBDE9B" w:rsidR="000D4BA0" w:rsidRDefault="000D4BA0" w:rsidP="00E93145">
    <w:pPr>
      <w:pStyle w:val="Header"/>
      <w:ind w:left="-426"/>
      <w:jc w:val="center"/>
      <w:rPr>
        <w:noProof/>
      </w:rPr>
    </w:pPr>
  </w:p>
  <w:p w14:paraId="742BD735" w14:textId="0A1DC5FA" w:rsidR="000D4BA0" w:rsidRDefault="000D4BA0" w:rsidP="00AF3DA8">
    <w:pPr>
      <w:pStyle w:val="Header"/>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BE554" w14:textId="77777777" w:rsidR="006F7410" w:rsidRDefault="006F74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D1097"/>
    <w:multiLevelType w:val="hybridMultilevel"/>
    <w:tmpl w:val="D02E025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2BCF4ED1"/>
    <w:multiLevelType w:val="hybridMultilevel"/>
    <w:tmpl w:val="CA26C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61566F"/>
    <w:multiLevelType w:val="hybridMultilevel"/>
    <w:tmpl w:val="8062AC8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67CF5007"/>
    <w:multiLevelType w:val="hybridMultilevel"/>
    <w:tmpl w:val="8E32873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6A534594"/>
    <w:multiLevelType w:val="hybridMultilevel"/>
    <w:tmpl w:val="905C95A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337725662">
    <w:abstractNumId w:val="3"/>
  </w:num>
  <w:num w:numId="2" w16cid:durableId="2057774264">
    <w:abstractNumId w:val="0"/>
  </w:num>
  <w:num w:numId="3" w16cid:durableId="1564750178">
    <w:abstractNumId w:val="4"/>
  </w:num>
  <w:num w:numId="4" w16cid:durableId="1056784537">
    <w:abstractNumId w:val="2"/>
  </w:num>
  <w:num w:numId="5" w16cid:durableId="1706952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A41"/>
    <w:rsid w:val="00001434"/>
    <w:rsid w:val="0000333E"/>
    <w:rsid w:val="00006B6E"/>
    <w:rsid w:val="00021167"/>
    <w:rsid w:val="000324A1"/>
    <w:rsid w:val="00046F16"/>
    <w:rsid w:val="000623FD"/>
    <w:rsid w:val="00081489"/>
    <w:rsid w:val="000923A4"/>
    <w:rsid w:val="000925CB"/>
    <w:rsid w:val="00096AB7"/>
    <w:rsid w:val="000B1CFB"/>
    <w:rsid w:val="000B263E"/>
    <w:rsid w:val="000C28FC"/>
    <w:rsid w:val="000C65A8"/>
    <w:rsid w:val="000D0D3F"/>
    <w:rsid w:val="000D1F74"/>
    <w:rsid w:val="000D4BA0"/>
    <w:rsid w:val="000E389E"/>
    <w:rsid w:val="000F0FA2"/>
    <w:rsid w:val="0010719A"/>
    <w:rsid w:val="0012343F"/>
    <w:rsid w:val="00134E32"/>
    <w:rsid w:val="00144949"/>
    <w:rsid w:val="001502AE"/>
    <w:rsid w:val="00170755"/>
    <w:rsid w:val="001955F4"/>
    <w:rsid w:val="001E56F5"/>
    <w:rsid w:val="001E6A94"/>
    <w:rsid w:val="001E6F9F"/>
    <w:rsid w:val="001F701D"/>
    <w:rsid w:val="002021E9"/>
    <w:rsid w:val="002050AB"/>
    <w:rsid w:val="00206DC3"/>
    <w:rsid w:val="002425C4"/>
    <w:rsid w:val="00242DF4"/>
    <w:rsid w:val="00246415"/>
    <w:rsid w:val="002775F1"/>
    <w:rsid w:val="00277B7D"/>
    <w:rsid w:val="00280B6A"/>
    <w:rsid w:val="00291D28"/>
    <w:rsid w:val="0029504B"/>
    <w:rsid w:val="002D1B23"/>
    <w:rsid w:val="002F16CE"/>
    <w:rsid w:val="002F34E2"/>
    <w:rsid w:val="003007A1"/>
    <w:rsid w:val="00303E49"/>
    <w:rsid w:val="00323BA2"/>
    <w:rsid w:val="00347047"/>
    <w:rsid w:val="00356F7B"/>
    <w:rsid w:val="00364E77"/>
    <w:rsid w:val="003650D3"/>
    <w:rsid w:val="00390851"/>
    <w:rsid w:val="003A4597"/>
    <w:rsid w:val="003A5814"/>
    <w:rsid w:val="003B3825"/>
    <w:rsid w:val="003C702A"/>
    <w:rsid w:val="003D10FC"/>
    <w:rsid w:val="003D459D"/>
    <w:rsid w:val="003F7119"/>
    <w:rsid w:val="00441BD7"/>
    <w:rsid w:val="004523D7"/>
    <w:rsid w:val="004566A8"/>
    <w:rsid w:val="004642A5"/>
    <w:rsid w:val="00473329"/>
    <w:rsid w:val="00477145"/>
    <w:rsid w:val="004B2DC7"/>
    <w:rsid w:val="004B2E46"/>
    <w:rsid w:val="004B4ECA"/>
    <w:rsid w:val="004C5049"/>
    <w:rsid w:val="004C6EF2"/>
    <w:rsid w:val="004D6634"/>
    <w:rsid w:val="004E3901"/>
    <w:rsid w:val="0050148D"/>
    <w:rsid w:val="005021F7"/>
    <w:rsid w:val="00511F5B"/>
    <w:rsid w:val="00520004"/>
    <w:rsid w:val="0052252A"/>
    <w:rsid w:val="00550C74"/>
    <w:rsid w:val="00552A6E"/>
    <w:rsid w:val="00561C08"/>
    <w:rsid w:val="00562B72"/>
    <w:rsid w:val="005A35B3"/>
    <w:rsid w:val="005A52D3"/>
    <w:rsid w:val="005B5295"/>
    <w:rsid w:val="005B5814"/>
    <w:rsid w:val="005C4C8A"/>
    <w:rsid w:val="005C7003"/>
    <w:rsid w:val="005D7F91"/>
    <w:rsid w:val="005E20B6"/>
    <w:rsid w:val="005E3F4E"/>
    <w:rsid w:val="005F2AAA"/>
    <w:rsid w:val="00601848"/>
    <w:rsid w:val="006052B0"/>
    <w:rsid w:val="00627686"/>
    <w:rsid w:val="00630847"/>
    <w:rsid w:val="00640C70"/>
    <w:rsid w:val="00654ECD"/>
    <w:rsid w:val="00656B82"/>
    <w:rsid w:val="006701D4"/>
    <w:rsid w:val="00681A8A"/>
    <w:rsid w:val="006911D8"/>
    <w:rsid w:val="006919F5"/>
    <w:rsid w:val="006950EE"/>
    <w:rsid w:val="006A5330"/>
    <w:rsid w:val="006C2C64"/>
    <w:rsid w:val="006C6F36"/>
    <w:rsid w:val="006E71DD"/>
    <w:rsid w:val="006F7410"/>
    <w:rsid w:val="007000C9"/>
    <w:rsid w:val="00703AA7"/>
    <w:rsid w:val="00705655"/>
    <w:rsid w:val="0071169F"/>
    <w:rsid w:val="00730063"/>
    <w:rsid w:val="007329BD"/>
    <w:rsid w:val="007339FF"/>
    <w:rsid w:val="007349D0"/>
    <w:rsid w:val="00755D79"/>
    <w:rsid w:val="00756387"/>
    <w:rsid w:val="00763F47"/>
    <w:rsid w:val="0076770B"/>
    <w:rsid w:val="00770E8C"/>
    <w:rsid w:val="007716B2"/>
    <w:rsid w:val="00781D5D"/>
    <w:rsid w:val="007A734C"/>
    <w:rsid w:val="007D2F75"/>
    <w:rsid w:val="007F1109"/>
    <w:rsid w:val="007F2C0F"/>
    <w:rsid w:val="0080245A"/>
    <w:rsid w:val="008171CF"/>
    <w:rsid w:val="008226D7"/>
    <w:rsid w:val="00824763"/>
    <w:rsid w:val="00845C13"/>
    <w:rsid w:val="008554D1"/>
    <w:rsid w:val="00856123"/>
    <w:rsid w:val="0087555B"/>
    <w:rsid w:val="00891BAA"/>
    <w:rsid w:val="00896908"/>
    <w:rsid w:val="008A5462"/>
    <w:rsid w:val="008A5CE1"/>
    <w:rsid w:val="008A6670"/>
    <w:rsid w:val="008A684A"/>
    <w:rsid w:val="008C1D33"/>
    <w:rsid w:val="008C2039"/>
    <w:rsid w:val="008D3AE1"/>
    <w:rsid w:val="008D720B"/>
    <w:rsid w:val="008E4886"/>
    <w:rsid w:val="008E5BF8"/>
    <w:rsid w:val="008E768C"/>
    <w:rsid w:val="00901067"/>
    <w:rsid w:val="009103A6"/>
    <w:rsid w:val="00917138"/>
    <w:rsid w:val="009207C4"/>
    <w:rsid w:val="00921A3C"/>
    <w:rsid w:val="0095489F"/>
    <w:rsid w:val="00961C0C"/>
    <w:rsid w:val="00962EE7"/>
    <w:rsid w:val="00970E50"/>
    <w:rsid w:val="00972DDA"/>
    <w:rsid w:val="00980DE2"/>
    <w:rsid w:val="009825E1"/>
    <w:rsid w:val="00987461"/>
    <w:rsid w:val="009A090C"/>
    <w:rsid w:val="009A0CAF"/>
    <w:rsid w:val="009B17AC"/>
    <w:rsid w:val="009B495C"/>
    <w:rsid w:val="009C1ED0"/>
    <w:rsid w:val="009D078D"/>
    <w:rsid w:val="009D4313"/>
    <w:rsid w:val="009D5C2F"/>
    <w:rsid w:val="009E4442"/>
    <w:rsid w:val="009F27CA"/>
    <w:rsid w:val="00A023EF"/>
    <w:rsid w:val="00A0467D"/>
    <w:rsid w:val="00A05CD3"/>
    <w:rsid w:val="00A145AD"/>
    <w:rsid w:val="00A25F0F"/>
    <w:rsid w:val="00A31B4A"/>
    <w:rsid w:val="00A4549C"/>
    <w:rsid w:val="00A51FB3"/>
    <w:rsid w:val="00A52054"/>
    <w:rsid w:val="00A90735"/>
    <w:rsid w:val="00A93B53"/>
    <w:rsid w:val="00A9510A"/>
    <w:rsid w:val="00AA0EC7"/>
    <w:rsid w:val="00AA2D63"/>
    <w:rsid w:val="00AB37BA"/>
    <w:rsid w:val="00AF101B"/>
    <w:rsid w:val="00AF3DA8"/>
    <w:rsid w:val="00AF585F"/>
    <w:rsid w:val="00B01961"/>
    <w:rsid w:val="00B07497"/>
    <w:rsid w:val="00B12264"/>
    <w:rsid w:val="00B20BFE"/>
    <w:rsid w:val="00B22151"/>
    <w:rsid w:val="00B27E9E"/>
    <w:rsid w:val="00B4111E"/>
    <w:rsid w:val="00B44305"/>
    <w:rsid w:val="00B52731"/>
    <w:rsid w:val="00B61D3C"/>
    <w:rsid w:val="00B6584F"/>
    <w:rsid w:val="00B73525"/>
    <w:rsid w:val="00B768B4"/>
    <w:rsid w:val="00B86F41"/>
    <w:rsid w:val="00B905C4"/>
    <w:rsid w:val="00BA4211"/>
    <w:rsid w:val="00BA4C05"/>
    <w:rsid w:val="00BB1875"/>
    <w:rsid w:val="00BB1A41"/>
    <w:rsid w:val="00BC3A59"/>
    <w:rsid w:val="00BC60CA"/>
    <w:rsid w:val="00BD3CB2"/>
    <w:rsid w:val="00BF00E0"/>
    <w:rsid w:val="00BF2CB6"/>
    <w:rsid w:val="00C00458"/>
    <w:rsid w:val="00C22671"/>
    <w:rsid w:val="00C63137"/>
    <w:rsid w:val="00C75972"/>
    <w:rsid w:val="00C75BA5"/>
    <w:rsid w:val="00C804D9"/>
    <w:rsid w:val="00C81B5F"/>
    <w:rsid w:val="00C9777B"/>
    <w:rsid w:val="00CB5FC3"/>
    <w:rsid w:val="00CC11CB"/>
    <w:rsid w:val="00CC61E9"/>
    <w:rsid w:val="00CD7C1D"/>
    <w:rsid w:val="00CF51F6"/>
    <w:rsid w:val="00CF59B0"/>
    <w:rsid w:val="00CF7E89"/>
    <w:rsid w:val="00D138B3"/>
    <w:rsid w:val="00D144C3"/>
    <w:rsid w:val="00D16C1F"/>
    <w:rsid w:val="00D40B4A"/>
    <w:rsid w:val="00D42B47"/>
    <w:rsid w:val="00D43AEE"/>
    <w:rsid w:val="00D469B7"/>
    <w:rsid w:val="00D650C5"/>
    <w:rsid w:val="00D70E19"/>
    <w:rsid w:val="00D7713E"/>
    <w:rsid w:val="00DA4BED"/>
    <w:rsid w:val="00DA5DD3"/>
    <w:rsid w:val="00DB3126"/>
    <w:rsid w:val="00DD7DF6"/>
    <w:rsid w:val="00DF1975"/>
    <w:rsid w:val="00DF574B"/>
    <w:rsid w:val="00E348CA"/>
    <w:rsid w:val="00E442A9"/>
    <w:rsid w:val="00E4553D"/>
    <w:rsid w:val="00E5437E"/>
    <w:rsid w:val="00E57BF9"/>
    <w:rsid w:val="00E6561A"/>
    <w:rsid w:val="00E843B0"/>
    <w:rsid w:val="00E86DE8"/>
    <w:rsid w:val="00E93145"/>
    <w:rsid w:val="00EB17F9"/>
    <w:rsid w:val="00EB2018"/>
    <w:rsid w:val="00EB4C4A"/>
    <w:rsid w:val="00EB7A8B"/>
    <w:rsid w:val="00EC17E7"/>
    <w:rsid w:val="00EE44E8"/>
    <w:rsid w:val="00F00BA0"/>
    <w:rsid w:val="00F147CD"/>
    <w:rsid w:val="00F33BDE"/>
    <w:rsid w:val="00F34C3F"/>
    <w:rsid w:val="00F46FDE"/>
    <w:rsid w:val="00F55FEE"/>
    <w:rsid w:val="00F5611B"/>
    <w:rsid w:val="00F60315"/>
    <w:rsid w:val="00F64D8F"/>
    <w:rsid w:val="00F66236"/>
    <w:rsid w:val="00F72AD1"/>
    <w:rsid w:val="00F72E1C"/>
    <w:rsid w:val="00FA0327"/>
    <w:rsid w:val="00FA403F"/>
    <w:rsid w:val="00FC06FE"/>
    <w:rsid w:val="00FD161C"/>
    <w:rsid w:val="00FD630D"/>
    <w:rsid w:val="00FF67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A0E15"/>
  <w15:chartTrackingRefBased/>
  <w15:docId w15:val="{0AE8B898-5C77-460F-906C-604F55847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BDA"/>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A41"/>
    <w:pPr>
      <w:tabs>
        <w:tab w:val="center" w:pos="4320"/>
        <w:tab w:val="right" w:pos="8640"/>
      </w:tabs>
      <w:spacing w:after="0"/>
    </w:pPr>
  </w:style>
  <w:style w:type="character" w:customStyle="1" w:styleId="HeaderChar">
    <w:name w:val="Header Char"/>
    <w:basedOn w:val="DefaultParagraphFont"/>
    <w:link w:val="Header"/>
    <w:uiPriority w:val="99"/>
    <w:rsid w:val="00BB1A41"/>
  </w:style>
  <w:style w:type="paragraph" w:styleId="Footer">
    <w:name w:val="footer"/>
    <w:basedOn w:val="Normal"/>
    <w:link w:val="FooterChar"/>
    <w:uiPriority w:val="99"/>
    <w:unhideWhenUsed/>
    <w:rsid w:val="00BB1A41"/>
    <w:pPr>
      <w:tabs>
        <w:tab w:val="center" w:pos="4320"/>
        <w:tab w:val="right" w:pos="8640"/>
      </w:tabs>
      <w:spacing w:after="0"/>
    </w:pPr>
  </w:style>
  <w:style w:type="character" w:customStyle="1" w:styleId="FooterChar">
    <w:name w:val="Footer Char"/>
    <w:basedOn w:val="DefaultParagraphFont"/>
    <w:link w:val="Footer"/>
    <w:uiPriority w:val="99"/>
    <w:rsid w:val="00BB1A41"/>
  </w:style>
  <w:style w:type="table" w:styleId="LightShading-Accent1">
    <w:name w:val="Light Shading Accent 1"/>
    <w:basedOn w:val="TableNormal"/>
    <w:uiPriority w:val="60"/>
    <w:rsid w:val="004077AC"/>
    <w:rPr>
      <w:rFonts w:eastAsia="Times New Roman"/>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Spacing">
    <w:name w:val="No Spacing"/>
    <w:link w:val="NoSpacingChar"/>
    <w:qFormat/>
    <w:rsid w:val="004077AC"/>
    <w:rPr>
      <w:rFonts w:ascii="PMingLiU" w:eastAsia="Times New Roman" w:hAnsi="PMingLiU"/>
      <w:sz w:val="22"/>
      <w:szCs w:val="22"/>
      <w:lang w:val="en-US" w:eastAsia="en-US"/>
    </w:rPr>
  </w:style>
  <w:style w:type="character" w:customStyle="1" w:styleId="NoSpacingChar">
    <w:name w:val="No Spacing Char"/>
    <w:link w:val="NoSpacing"/>
    <w:rsid w:val="004077AC"/>
    <w:rPr>
      <w:rFonts w:ascii="PMingLiU" w:eastAsia="Times New Roman" w:hAnsi="PMingLiU"/>
      <w:sz w:val="22"/>
      <w:szCs w:val="22"/>
      <w:lang w:val="en-US" w:eastAsia="en-US" w:bidi="ar-SA"/>
    </w:rPr>
  </w:style>
  <w:style w:type="table" w:styleId="TableGrid">
    <w:name w:val="Table Grid"/>
    <w:basedOn w:val="TableNormal"/>
    <w:rsid w:val="00681A8A"/>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ijaFedotova">
    <w:name w:val="Marija Fedotova"/>
    <w:semiHidden/>
    <w:rsid w:val="009C1ED0"/>
    <w:rPr>
      <w:rFonts w:ascii="Arial" w:hAnsi="Arial" w:cs="Arial"/>
      <w:color w:val="auto"/>
      <w:sz w:val="20"/>
      <w:szCs w:val="20"/>
    </w:rPr>
  </w:style>
  <w:style w:type="character" w:styleId="Hyperlink">
    <w:name w:val="Hyperlink"/>
    <w:rsid w:val="00FA0327"/>
    <w:rPr>
      <w:color w:val="0000FF"/>
      <w:u w:val="single"/>
    </w:rPr>
  </w:style>
  <w:style w:type="paragraph" w:styleId="BalloonText">
    <w:name w:val="Balloon Text"/>
    <w:basedOn w:val="Normal"/>
    <w:semiHidden/>
    <w:rsid w:val="006E71DD"/>
    <w:rPr>
      <w:rFonts w:ascii="Tahoma" w:hAnsi="Tahoma" w:cs="Tahoma"/>
      <w:sz w:val="16"/>
      <w:szCs w:val="16"/>
    </w:rPr>
  </w:style>
  <w:style w:type="character" w:styleId="CommentReference">
    <w:name w:val="annotation reference"/>
    <w:qFormat/>
    <w:rsid w:val="007F1109"/>
    <w:rPr>
      <w:w w:val="100"/>
      <w:position w:val="-1"/>
      <w:sz w:val="16"/>
      <w:szCs w:val="16"/>
      <w:effect w:val="none"/>
      <w:vertAlign w:val="baseline"/>
      <w:cs w:val="0"/>
      <w:em w:val="none"/>
    </w:rPr>
  </w:style>
  <w:style w:type="paragraph" w:styleId="CommentText">
    <w:name w:val="annotation text"/>
    <w:basedOn w:val="Normal"/>
    <w:link w:val="CommentTextChar"/>
    <w:qFormat/>
    <w:rsid w:val="007F1109"/>
    <w:pPr>
      <w:suppressAutoHyphens/>
      <w:spacing w:line="276" w:lineRule="auto"/>
      <w:ind w:leftChars="-1" w:left="-1" w:hangingChars="1" w:hanging="1"/>
      <w:textDirection w:val="btLr"/>
      <w:textAlignment w:val="top"/>
      <w:outlineLvl w:val="0"/>
    </w:pPr>
    <w:rPr>
      <w:rFonts w:ascii="Calibri" w:eastAsia="Calibri" w:hAnsi="Calibri" w:cs="Calibri"/>
      <w:position w:val="-1"/>
      <w:sz w:val="20"/>
      <w:szCs w:val="20"/>
      <w:lang w:val="lt-LT"/>
    </w:rPr>
  </w:style>
  <w:style w:type="character" w:customStyle="1" w:styleId="CommentTextChar">
    <w:name w:val="Comment Text Char"/>
    <w:basedOn w:val="DefaultParagraphFont"/>
    <w:link w:val="CommentText"/>
    <w:rsid w:val="007F1109"/>
    <w:rPr>
      <w:rFonts w:ascii="Calibri" w:eastAsia="Calibri" w:hAnsi="Calibri" w:cs="Calibri"/>
      <w:position w:val="-1"/>
      <w:lang w:eastAsia="en-US"/>
    </w:rPr>
  </w:style>
  <w:style w:type="paragraph" w:styleId="Revision">
    <w:name w:val="Revision"/>
    <w:hidden/>
    <w:uiPriority w:val="99"/>
    <w:semiHidden/>
    <w:rsid w:val="003C702A"/>
    <w:rPr>
      <w:sz w:val="24"/>
      <w:szCs w:val="24"/>
      <w:lang w:val="en-US" w:eastAsia="en-US"/>
    </w:rPr>
  </w:style>
  <w:style w:type="character" w:styleId="UnresolvedMention">
    <w:name w:val="Unresolved Mention"/>
    <w:basedOn w:val="DefaultParagraphFont"/>
    <w:uiPriority w:val="99"/>
    <w:semiHidden/>
    <w:unhideWhenUsed/>
    <w:rsid w:val="00CC11CB"/>
    <w:rPr>
      <w:color w:val="605E5C"/>
      <w:shd w:val="clear" w:color="auto" w:fill="E1DFDD"/>
    </w:rPr>
  </w:style>
  <w:style w:type="paragraph" w:styleId="ListParagraph">
    <w:name w:val="List Paragraph"/>
    <w:basedOn w:val="Normal"/>
    <w:uiPriority w:val="34"/>
    <w:qFormat/>
    <w:rsid w:val="00473329"/>
    <w:pPr>
      <w:ind w:left="720"/>
      <w:contextualSpacing/>
    </w:pPr>
  </w:style>
  <w:style w:type="character" w:styleId="Strong">
    <w:name w:val="Strong"/>
    <w:basedOn w:val="DefaultParagraphFont"/>
    <w:uiPriority w:val="22"/>
    <w:qFormat/>
    <w:rsid w:val="00CF51F6"/>
    <w:rPr>
      <w:b/>
      <w:bCs/>
    </w:rPr>
  </w:style>
  <w:style w:type="character" w:styleId="Emphasis">
    <w:name w:val="Emphasis"/>
    <w:qFormat/>
    <w:rsid w:val="00CF51F6"/>
    <w:rPr>
      <w:i/>
      <w:iCs/>
    </w:rPr>
  </w:style>
  <w:style w:type="paragraph" w:customStyle="1" w:styleId="whitespace-pre-wrap">
    <w:name w:val="whitespace-pre-wrap"/>
    <w:basedOn w:val="Normal"/>
    <w:qFormat/>
    <w:rsid w:val="00CF51F6"/>
    <w:pPr>
      <w:spacing w:beforeAutospacing="1" w:afterAutospacing="1"/>
    </w:pPr>
    <w:rPr>
      <w:rFonts w:ascii="Times New Roman" w:eastAsia="Times New Roman" w:hAnsi="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989516">
      <w:bodyDiv w:val="1"/>
      <w:marLeft w:val="0"/>
      <w:marRight w:val="0"/>
      <w:marTop w:val="0"/>
      <w:marBottom w:val="0"/>
      <w:divBdr>
        <w:top w:val="none" w:sz="0" w:space="0" w:color="auto"/>
        <w:left w:val="none" w:sz="0" w:space="0" w:color="auto"/>
        <w:bottom w:val="none" w:sz="0" w:space="0" w:color="auto"/>
        <w:right w:val="none" w:sz="0" w:space="0" w:color="auto"/>
      </w:divBdr>
    </w:div>
    <w:div w:id="788817899">
      <w:bodyDiv w:val="1"/>
      <w:marLeft w:val="0"/>
      <w:marRight w:val="0"/>
      <w:marTop w:val="0"/>
      <w:marBottom w:val="0"/>
      <w:divBdr>
        <w:top w:val="none" w:sz="0" w:space="0" w:color="auto"/>
        <w:left w:val="none" w:sz="0" w:space="0" w:color="auto"/>
        <w:bottom w:val="none" w:sz="0" w:space="0" w:color="auto"/>
        <w:right w:val="none" w:sz="0" w:space="0" w:color="auto"/>
      </w:divBdr>
    </w:div>
    <w:div w:id="1095050581">
      <w:bodyDiv w:val="1"/>
      <w:marLeft w:val="0"/>
      <w:marRight w:val="0"/>
      <w:marTop w:val="0"/>
      <w:marBottom w:val="0"/>
      <w:divBdr>
        <w:top w:val="none" w:sz="0" w:space="0" w:color="auto"/>
        <w:left w:val="none" w:sz="0" w:space="0" w:color="auto"/>
        <w:bottom w:val="none" w:sz="0" w:space="0" w:color="auto"/>
        <w:right w:val="none" w:sz="0" w:space="0" w:color="auto"/>
      </w:divBdr>
    </w:div>
    <w:div w:id="1170800705">
      <w:bodyDiv w:val="1"/>
      <w:marLeft w:val="0"/>
      <w:marRight w:val="0"/>
      <w:marTop w:val="0"/>
      <w:marBottom w:val="0"/>
      <w:divBdr>
        <w:top w:val="none" w:sz="0" w:space="0" w:color="auto"/>
        <w:left w:val="none" w:sz="0" w:space="0" w:color="auto"/>
        <w:bottom w:val="none" w:sz="0" w:space="0" w:color="auto"/>
        <w:right w:val="none" w:sz="0" w:space="0" w:color="auto"/>
      </w:divBdr>
    </w:div>
    <w:div w:id="1285579362">
      <w:bodyDiv w:val="1"/>
      <w:marLeft w:val="0"/>
      <w:marRight w:val="0"/>
      <w:marTop w:val="0"/>
      <w:marBottom w:val="0"/>
      <w:divBdr>
        <w:top w:val="none" w:sz="0" w:space="0" w:color="auto"/>
        <w:left w:val="none" w:sz="0" w:space="0" w:color="auto"/>
        <w:bottom w:val="none" w:sz="0" w:space="0" w:color="auto"/>
        <w:right w:val="none" w:sz="0" w:space="0" w:color="auto"/>
      </w:divBdr>
    </w:div>
    <w:div w:id="1301611450">
      <w:bodyDiv w:val="1"/>
      <w:marLeft w:val="0"/>
      <w:marRight w:val="0"/>
      <w:marTop w:val="0"/>
      <w:marBottom w:val="0"/>
      <w:divBdr>
        <w:top w:val="none" w:sz="0" w:space="0" w:color="auto"/>
        <w:left w:val="none" w:sz="0" w:space="0" w:color="auto"/>
        <w:bottom w:val="none" w:sz="0" w:space="0" w:color="auto"/>
        <w:right w:val="none" w:sz="0" w:space="0" w:color="auto"/>
      </w:divBdr>
    </w:div>
    <w:div w:id="164261330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silvija.sileike@aviasg.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3EA8-F30F-448F-94FF-B97D278BE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2644</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Mr</vt:lpstr>
    </vt:vector>
  </TitlesOfParts>
  <Company>G£G</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Amber Amber</dc:creator>
  <cp:keywords/>
  <cp:lastModifiedBy>Aleksandra Armoskaite | ASG</cp:lastModifiedBy>
  <cp:revision>2</cp:revision>
  <cp:lastPrinted>2017-09-21T11:00:00Z</cp:lastPrinted>
  <dcterms:created xsi:type="dcterms:W3CDTF">2024-06-05T11:03:00Z</dcterms:created>
  <dcterms:modified xsi:type="dcterms:W3CDTF">2024-06-05T11:03:00Z</dcterms:modified>
</cp:coreProperties>
</file>