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3B43C" w14:textId="0A6AE414" w:rsidR="00F12990" w:rsidRDefault="00BA3D09" w:rsidP="00582A4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E52165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1C46D7" w:rsidRPr="00E52165">
        <w:rPr>
          <w:rFonts w:asciiTheme="minorHAnsi" w:hAnsiTheme="minorHAnsi" w:cstheme="minorHAnsi"/>
          <w:sz w:val="22"/>
          <w:szCs w:val="22"/>
          <w:lang w:val="lt-LT"/>
        </w:rPr>
        <w:t>4</w:t>
      </w:r>
      <w:r w:rsidR="00015C06" w:rsidRPr="00E52165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E5216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D316E" w:rsidRPr="00E52165">
        <w:rPr>
          <w:rFonts w:asciiTheme="minorHAnsi" w:hAnsiTheme="minorHAnsi" w:cstheme="minorHAnsi"/>
          <w:sz w:val="22"/>
          <w:szCs w:val="22"/>
          <w:lang w:val="lt-LT"/>
        </w:rPr>
        <w:t>birželio</w:t>
      </w:r>
      <w:r w:rsidR="00015C06" w:rsidRPr="00E5216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52165" w:rsidRPr="00E52165">
        <w:rPr>
          <w:rFonts w:asciiTheme="minorHAnsi" w:hAnsiTheme="minorHAnsi" w:cstheme="minorHAnsi"/>
          <w:sz w:val="22"/>
          <w:szCs w:val="22"/>
          <w:lang w:val="en-US"/>
        </w:rPr>
        <w:t>13</w:t>
      </w:r>
      <w:r w:rsidR="00015C06" w:rsidRPr="00E52165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1CEC0792" w14:textId="77777777" w:rsidR="00582A43" w:rsidRPr="00582A43" w:rsidRDefault="00582A43" w:rsidP="00582A4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3FD1C2D1" w14:textId="62E56639" w:rsidR="00470F62" w:rsidRDefault="004240D5" w:rsidP="002F5D61">
      <w:pPr>
        <w:shd w:val="clear" w:color="auto" w:fill="FFFFFF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Lentynose – jau šviežias derlius: </w:t>
      </w:r>
      <w:r w:rsidR="009D050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papas</w:t>
      </w:r>
      <w:r w:rsidR="00C77C11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</w:t>
      </w:r>
      <w:r w:rsidR="009D050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k</w:t>
      </w:r>
      <w:r w:rsidR="00C77C11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ojo</w:t>
      </w:r>
      <w:r w:rsidR="009D050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,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kaip </w:t>
      </w:r>
      <w:r w:rsidR="00470F62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„Lidl“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užtikrina jo kokybę</w:t>
      </w:r>
    </w:p>
    <w:p w14:paraId="22BEA8F4" w14:textId="77777777" w:rsidR="00A07984" w:rsidRPr="00A07984" w:rsidRDefault="00A07984" w:rsidP="00BB6F32">
      <w:pPr>
        <w:shd w:val="clear" w:color="auto" w:fill="FFFFFF"/>
        <w:jc w:val="both"/>
        <w:rPr>
          <w:rFonts w:asciiTheme="minorHAnsi" w:hAnsiTheme="minorHAnsi" w:cs="Arial"/>
          <w:color w:val="222222"/>
          <w:sz w:val="22"/>
          <w:szCs w:val="22"/>
          <w:lang w:val="lt-LT"/>
        </w:rPr>
      </w:pPr>
    </w:p>
    <w:p w14:paraId="0709B2DC" w14:textId="27BDE17E" w:rsidR="00AC35EF" w:rsidRDefault="00AF1DC3" w:rsidP="00BB6F32">
      <w:pPr>
        <w:shd w:val="clear" w:color="auto" w:fill="FFFFFF"/>
        <w:jc w:val="both"/>
        <w:rPr>
          <w:rFonts w:asciiTheme="minorHAnsi" w:hAnsiTheme="minorHAnsi" w:cs="Arial"/>
          <w:b/>
          <w:color w:val="000000" w:themeColor="text1"/>
          <w:sz w:val="22"/>
          <w:szCs w:val="22"/>
          <w:lang w:val="lt-LT"/>
        </w:rPr>
      </w:pPr>
      <w:r w:rsidRPr="00194587">
        <w:rPr>
          <w:rFonts w:asciiTheme="minorHAnsi" w:hAnsiTheme="minorHAnsi" w:cs="Arial"/>
          <w:b/>
          <w:color w:val="000000" w:themeColor="text1"/>
          <w:sz w:val="22"/>
          <w:szCs w:val="22"/>
          <w:lang w:val="lt-LT"/>
        </w:rPr>
        <w:t xml:space="preserve">Vasara – puikus metas praturtinti organizmą </w:t>
      </w:r>
      <w:r w:rsidR="00DC4DD2" w:rsidRPr="00194587">
        <w:rPr>
          <w:rFonts w:asciiTheme="minorHAnsi" w:hAnsiTheme="minorHAnsi" w:cs="Arial"/>
          <w:b/>
          <w:color w:val="000000" w:themeColor="text1"/>
          <w:sz w:val="22"/>
          <w:szCs w:val="22"/>
          <w:lang w:val="lt-LT"/>
        </w:rPr>
        <w:t>trūkst</w:t>
      </w:r>
      <w:r w:rsidR="00BB6F32" w:rsidRPr="00194587">
        <w:rPr>
          <w:rFonts w:asciiTheme="minorHAnsi" w:hAnsiTheme="minorHAnsi" w:cs="Arial"/>
          <w:b/>
          <w:color w:val="000000" w:themeColor="text1"/>
          <w:sz w:val="22"/>
          <w:szCs w:val="22"/>
          <w:lang w:val="lt-LT"/>
        </w:rPr>
        <w:t xml:space="preserve">amomis maistinėmis medžiagomis, kurių gausu sultingose ir kvapniose sezoninėse </w:t>
      </w:r>
      <w:r w:rsidR="00A07984">
        <w:rPr>
          <w:rFonts w:asciiTheme="minorHAnsi" w:hAnsiTheme="minorHAnsi" w:cs="Arial"/>
          <w:b/>
          <w:color w:val="000000" w:themeColor="text1"/>
          <w:sz w:val="22"/>
          <w:szCs w:val="22"/>
          <w:lang w:val="lt-LT"/>
        </w:rPr>
        <w:t xml:space="preserve">šviežiose </w:t>
      </w:r>
      <w:r w:rsidR="00BB6F32" w:rsidRPr="00194587">
        <w:rPr>
          <w:rFonts w:asciiTheme="minorHAnsi" w:hAnsiTheme="minorHAnsi" w:cs="Arial"/>
          <w:b/>
          <w:color w:val="000000" w:themeColor="text1"/>
          <w:sz w:val="22"/>
          <w:szCs w:val="22"/>
          <w:lang w:val="lt-LT"/>
        </w:rPr>
        <w:t xml:space="preserve">daržovėse, vaisiuose ir uogose. </w:t>
      </w:r>
      <w:r w:rsidR="00AC35EF">
        <w:rPr>
          <w:rFonts w:asciiTheme="minorHAnsi" w:hAnsiTheme="minorHAnsi" w:cs="Arial"/>
          <w:b/>
          <w:color w:val="000000" w:themeColor="text1"/>
          <w:sz w:val="22"/>
          <w:szCs w:val="22"/>
          <w:lang w:val="lt-LT"/>
        </w:rPr>
        <w:t xml:space="preserve">Kol lietuviški vaisiai ir daržovės dar </w:t>
      </w:r>
      <w:r w:rsidR="00F130C3">
        <w:rPr>
          <w:rFonts w:asciiTheme="minorHAnsi" w:hAnsiTheme="minorHAnsi" w:cs="Arial"/>
          <w:b/>
          <w:color w:val="000000" w:themeColor="text1"/>
          <w:sz w:val="22"/>
          <w:szCs w:val="22"/>
          <w:lang w:val="lt-LT"/>
        </w:rPr>
        <w:t>tik ruošiasi džiuginti nauju derliumi, šviežias šiųmetis derlius iš šiltesnių šalių jau keliauja ir į mūsų šalį.</w:t>
      </w:r>
      <w:r w:rsidR="008F58C2">
        <w:rPr>
          <w:rFonts w:asciiTheme="minorHAnsi" w:hAnsiTheme="minorHAnsi" w:cs="Arial"/>
          <w:b/>
          <w:color w:val="000000" w:themeColor="text1"/>
          <w:sz w:val="22"/>
          <w:szCs w:val="22"/>
          <w:lang w:val="lt-LT"/>
        </w:rPr>
        <w:t xml:space="preserve"> „Lidl Lietuva“ </w:t>
      </w:r>
      <w:r w:rsidR="008F58C2" w:rsidRPr="00F12990">
        <w:rPr>
          <w:rFonts w:asciiTheme="minorHAnsi" w:hAnsiTheme="minorHAnsi" w:cs="Arial"/>
          <w:b/>
          <w:color w:val="000000" w:themeColor="text1"/>
          <w:sz w:val="22"/>
          <w:szCs w:val="22"/>
          <w:lang w:val="lt-LT"/>
        </w:rPr>
        <w:t>Kokybės užtikrinimo departamento vadov</w:t>
      </w:r>
      <w:r w:rsidR="008F58C2">
        <w:rPr>
          <w:rFonts w:asciiTheme="minorHAnsi" w:hAnsiTheme="minorHAnsi" w:cs="Arial"/>
          <w:b/>
          <w:color w:val="000000" w:themeColor="text1"/>
          <w:sz w:val="22"/>
          <w:szCs w:val="22"/>
          <w:lang w:val="lt-LT"/>
        </w:rPr>
        <w:t>as</w:t>
      </w:r>
      <w:r w:rsidR="008F58C2" w:rsidRPr="00F12990">
        <w:rPr>
          <w:rFonts w:asciiTheme="minorHAnsi" w:hAnsiTheme="minorHAnsi" w:cs="Arial"/>
          <w:b/>
          <w:color w:val="000000" w:themeColor="text1"/>
          <w:sz w:val="22"/>
          <w:szCs w:val="22"/>
          <w:lang w:val="lt-LT"/>
        </w:rPr>
        <w:t xml:space="preserve"> Karoli</w:t>
      </w:r>
      <w:r w:rsidR="008F58C2">
        <w:rPr>
          <w:rFonts w:asciiTheme="minorHAnsi" w:hAnsiTheme="minorHAnsi" w:cs="Arial"/>
          <w:b/>
          <w:color w:val="000000" w:themeColor="text1"/>
          <w:sz w:val="22"/>
          <w:szCs w:val="22"/>
          <w:lang w:val="lt-LT"/>
        </w:rPr>
        <w:t>s</w:t>
      </w:r>
      <w:r w:rsidR="008F58C2" w:rsidRPr="00F12990">
        <w:rPr>
          <w:rFonts w:asciiTheme="minorHAnsi" w:hAnsiTheme="minorHAnsi" w:cs="Arial"/>
          <w:b/>
          <w:color w:val="000000" w:themeColor="text1"/>
          <w:sz w:val="22"/>
          <w:szCs w:val="22"/>
          <w:lang w:val="lt-LT"/>
        </w:rPr>
        <w:t> Lebednik</w:t>
      </w:r>
      <w:r w:rsidR="008F58C2">
        <w:rPr>
          <w:rFonts w:asciiTheme="minorHAnsi" w:hAnsiTheme="minorHAnsi" w:cs="Arial"/>
          <w:b/>
          <w:color w:val="000000" w:themeColor="text1"/>
          <w:sz w:val="22"/>
          <w:szCs w:val="22"/>
          <w:lang w:val="lt-LT"/>
        </w:rPr>
        <w:t xml:space="preserve">as pasakoja, jog visiškai nesvarbu, iš kurios Europos šalies atvyksta </w:t>
      </w:r>
      <w:r w:rsidR="00737990">
        <w:rPr>
          <w:rFonts w:asciiTheme="minorHAnsi" w:hAnsiTheme="minorHAnsi" w:cs="Arial"/>
          <w:b/>
          <w:color w:val="000000" w:themeColor="text1"/>
          <w:sz w:val="22"/>
          <w:szCs w:val="22"/>
          <w:lang w:val="lt-LT"/>
        </w:rPr>
        <w:t>vaisiai ir daržovės, prekybos tinklas visam asortimentui taiko vienus aukščiausių kokybės reikalavimų visoje šalies rinkoje.</w:t>
      </w:r>
    </w:p>
    <w:p w14:paraId="079527C6" w14:textId="77777777" w:rsidR="00A07984" w:rsidRDefault="00A07984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</w:p>
    <w:p w14:paraId="212CEE7A" w14:textId="26EE1231" w:rsidR="00307230" w:rsidRDefault="00F12990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S</w:t>
      </w:r>
      <w:r w:rsidR="00920186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veikatos specialistų</w:t>
      </w:r>
      <w:r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teigimu</w:t>
      </w:r>
      <w:r w:rsidR="00920186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, </w:t>
      </w:r>
      <w:r w:rsidR="00D506F4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per dieną ne tik svarbu suvartoti</w:t>
      </w:r>
      <w:r w:rsidR="001033E9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bent</w:t>
      </w:r>
      <w:r w:rsidR="00D506F4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</w:t>
      </w:r>
      <w:r w:rsidR="001033E9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4</w:t>
      </w:r>
      <w:r w:rsidR="00D506F4" w:rsidRPr="00D506F4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00 g </w:t>
      </w:r>
      <w:r w:rsidR="00D506F4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vaisių ir daržovių, bet svarbu, kad pastarieji būtų įvairių spalvų. Taip </w:t>
      </w:r>
      <w:r w:rsidR="00AF1DC3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aprūpiname organizmą visu spektru maistinių medžiag</w:t>
      </w:r>
      <w:r w:rsidR="00623F47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ų</w:t>
      </w:r>
      <w:r w:rsidR="00AD0564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bei vitaminų bei gauname bioflavonoidų – vaisiuose ir daržovėse randamų antioksidantų. </w:t>
      </w:r>
      <w:r w:rsidR="00307230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Šiam tikslui pasiekti </w:t>
      </w:r>
      <w:r w:rsidR="00FC049E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„Lidl“ siūlo itin platų šviežią daržovių ir vaisių pasirinkimą, kuris vasarą tampa dar margesnis. </w:t>
      </w:r>
    </w:p>
    <w:p w14:paraId="545AB090" w14:textId="77777777" w:rsidR="00FC049E" w:rsidRDefault="00FC049E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</w:p>
    <w:p w14:paraId="5EDFAB55" w14:textId="21986988" w:rsidR="001D60E7" w:rsidRDefault="00E566A6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„</w:t>
      </w:r>
      <w:r w:rsidR="00307230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Atėjus vasarai </w:t>
      </w:r>
      <w:r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mūsų asortimente </w:t>
      </w:r>
      <w:r w:rsidR="00993C61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galima rasti</w:t>
      </w:r>
      <w:r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dar</w:t>
      </w:r>
      <w:r w:rsidR="00993C61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įvair</w:t>
      </w:r>
      <w:r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esnių</w:t>
      </w:r>
      <w:r w:rsidR="00993C61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</w:t>
      </w:r>
      <w:r w:rsidR="00554B70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šviežių </w:t>
      </w:r>
      <w:r w:rsidR="00993C61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tiek Lietuvoje užaugintų, tiek iš užsienio </w:t>
      </w:r>
      <w:r w:rsidR="00F3036A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at</w:t>
      </w:r>
      <w:r w:rsidR="00993C61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vežtų vaisių ir daržovių, iš kurių lėkštėje nesunku kurti gardžias, turtingas vitaminais ir spalvingas maisto mozaikas.</w:t>
      </w:r>
      <w:r w:rsidR="00307230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P</w:t>
      </w:r>
      <w:r w:rsidR="00C62FE1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irkėjai iš parduotuvių lentynų </w:t>
      </w:r>
      <w:r w:rsidR="006C2E7F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noriai </w:t>
      </w:r>
      <w:r w:rsidR="00C62FE1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šluoja ne tik šaltibarščiams reikalingus agurkus ir žalumynus, bet ir </w:t>
      </w:r>
      <w:r w:rsidR="001907B3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smidrus, ridikėlius ar </w:t>
      </w:r>
      <w:r w:rsidR="00C62FE1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kitas įvairias</w:t>
      </w:r>
      <w:r w:rsidR="00307230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vietines</w:t>
      </w:r>
      <w:r w:rsidR="00C62FE1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</w:t>
      </w:r>
      <w:r w:rsidR="001907B3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sezonines </w:t>
      </w:r>
      <w:r w:rsidR="00C62FE1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daržoves</w:t>
      </w:r>
      <w:r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. </w:t>
      </w:r>
      <w:r w:rsidR="00307230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Taip pat </w:t>
      </w:r>
      <w:r w:rsidR="00307230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aktyviai perka</w:t>
      </w:r>
      <w:r w:rsidR="00307230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ma produkcija iš užsienio</w:t>
      </w:r>
      <w:r w:rsidR="00307230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– šilauog</w:t>
      </w:r>
      <w:r w:rsidR="00307230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ė</w:t>
      </w:r>
      <w:r w:rsidR="00307230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s, persik</w:t>
      </w:r>
      <w:r w:rsidR="00307230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ai</w:t>
      </w:r>
      <w:r w:rsidR="00307230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, nektarin</w:t>
      </w:r>
      <w:r w:rsidR="00307230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ai </w:t>
      </w:r>
      <w:r w:rsidR="00307230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ir mažai sėklų turin</w:t>
      </w:r>
      <w:r w:rsidR="00307230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tys</w:t>
      </w:r>
      <w:r w:rsidR="00307230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arbūz</w:t>
      </w:r>
      <w:r w:rsidR="00307230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ai</w:t>
      </w:r>
      <w:r w:rsidR="00307230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iš Ispanijos, </w:t>
      </w:r>
      <w:r w:rsidR="002A0D89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trešnės iš Graikijos</w:t>
      </w:r>
      <w:r w:rsidR="00307230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“, </w:t>
      </w:r>
      <w:r w:rsidR="00307230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– sako K. Lebednikas.</w:t>
      </w:r>
      <w:r w:rsidR="00307230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</w:t>
      </w:r>
    </w:p>
    <w:p w14:paraId="23156B1B" w14:textId="77777777" w:rsidR="00307230" w:rsidRPr="00194587" w:rsidRDefault="00307230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</w:p>
    <w:p w14:paraId="6047A09A" w14:textId="77777777" w:rsidR="00E566A6" w:rsidRDefault="00E566A6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Jis pastebi, kad v</w:t>
      </w:r>
      <w:r w:rsidR="00623F47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asarą aktyviau</w:t>
      </w:r>
      <w:r w:rsidR="001907B3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</w:t>
      </w:r>
      <w:r w:rsidR="00F12990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nei daržovės</w:t>
      </w:r>
      <w:r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yra</w:t>
      </w:r>
      <w:r w:rsidR="00F12990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</w:t>
      </w:r>
      <w:r w:rsidR="001907B3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perkami vaisiai ir uogos, pavyzdžiui, pastebim</w:t>
      </w:r>
      <w:r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a</w:t>
      </w:r>
      <w:r w:rsidR="001907B3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, kad </w:t>
      </w:r>
      <w:r w:rsidR="00633D2E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prekyboje atsiradus trešnėms, pirkėjai jas </w:t>
      </w:r>
      <w:r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itin </w:t>
      </w:r>
      <w:r w:rsidR="00633D2E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noriai išgraibsto</w:t>
      </w:r>
      <w:r w:rsidR="00F12990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. </w:t>
      </w:r>
    </w:p>
    <w:p w14:paraId="29ED19B7" w14:textId="77777777" w:rsidR="00E566A6" w:rsidRDefault="00E566A6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</w:p>
    <w:p w14:paraId="51285385" w14:textId="0A95DD7B" w:rsidR="001D60E7" w:rsidRPr="00194587" w:rsidRDefault="00E566A6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„</w:t>
      </w:r>
      <w:r w:rsidR="00F12990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N</w:t>
      </w:r>
      <w:r w:rsidR="00633D2E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ors jomis prekiaujame sąlyginai trumpą laiką, </w:t>
      </w:r>
      <w:r w:rsidR="006774F3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trešnių prekybos apyvarta per kelis šiltojo metų laiko mėnesius aplenkia netgi niekuomet populiarumo neprarandančių bananų pardavimus</w:t>
      </w:r>
      <w:r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“, </w:t>
      </w:r>
      <w:r w:rsidR="003F1D32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–</w:t>
      </w:r>
      <w:r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sako K. Lebednikas. </w:t>
      </w:r>
    </w:p>
    <w:p w14:paraId="7F641284" w14:textId="77777777" w:rsidR="00A306CF" w:rsidRPr="00194587" w:rsidRDefault="00A306CF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</w:p>
    <w:p w14:paraId="3D274EA2" w14:textId="198C7241" w:rsidR="00A306CF" w:rsidRPr="00194587" w:rsidRDefault="00B11442" w:rsidP="00BB6F32">
      <w:pPr>
        <w:shd w:val="clear" w:color="auto" w:fill="FFFFFF"/>
        <w:jc w:val="both"/>
        <w:rPr>
          <w:rFonts w:asciiTheme="minorHAnsi" w:hAnsiTheme="minorHAnsi" w:cs="Arial"/>
          <w:b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="Arial"/>
          <w:b/>
          <w:color w:val="000000" w:themeColor="text1"/>
          <w:sz w:val="22"/>
          <w:szCs w:val="22"/>
          <w:lang w:val="lt-LT"/>
        </w:rPr>
        <w:t xml:space="preserve">Visam derliui – vienodai aukšti </w:t>
      </w:r>
      <w:r w:rsidR="0035105B">
        <w:rPr>
          <w:rFonts w:asciiTheme="minorHAnsi" w:hAnsiTheme="minorHAnsi" w:cs="Arial"/>
          <w:b/>
          <w:color w:val="000000" w:themeColor="text1"/>
          <w:sz w:val="22"/>
          <w:szCs w:val="22"/>
          <w:lang w:val="lt-LT"/>
        </w:rPr>
        <w:t xml:space="preserve">kokybės </w:t>
      </w:r>
      <w:r>
        <w:rPr>
          <w:rFonts w:asciiTheme="minorHAnsi" w:hAnsiTheme="minorHAnsi" w:cs="Arial"/>
          <w:b/>
          <w:color w:val="000000" w:themeColor="text1"/>
          <w:sz w:val="22"/>
          <w:szCs w:val="22"/>
          <w:lang w:val="lt-LT"/>
        </w:rPr>
        <w:t>reikalavimai</w:t>
      </w:r>
    </w:p>
    <w:p w14:paraId="4E7A0004" w14:textId="2A4B9A05" w:rsidR="00993C61" w:rsidRPr="00194587" w:rsidRDefault="00993C61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</w:p>
    <w:p w14:paraId="03D927A7" w14:textId="0C173A44" w:rsidR="00993C61" w:rsidRPr="00194587" w:rsidRDefault="00FC049E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P</w:t>
      </w:r>
      <w:r w:rsidR="00C64863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asak K. Lebedniko, </w:t>
      </w:r>
      <w:r w:rsidR="00993C61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tiek Lietuvoje užauginamai, tiek iš užsienio įveža</w:t>
      </w:r>
      <w:r w:rsidR="00EF5DE6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mai produkcijai „Lidl“ taiko vienodai griežtus </w:t>
      </w:r>
      <w:r w:rsidR="00C21281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reikalavimus</w:t>
      </w:r>
      <w:r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, kurie padeda užtikrinti vaisių ir daržovių kokybę bei šviežumą. </w:t>
      </w:r>
    </w:p>
    <w:p w14:paraId="2151560C" w14:textId="77777777" w:rsidR="00EF5DE6" w:rsidRPr="00194587" w:rsidRDefault="00EF5DE6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</w:p>
    <w:p w14:paraId="3567CCD5" w14:textId="1AB9BE74" w:rsidR="00EF5DE6" w:rsidRPr="00194587" w:rsidRDefault="00EF5DE6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  <w:r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„Nesvarbu</w:t>
      </w:r>
      <w:r w:rsidR="00912B05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,</w:t>
      </w:r>
      <w:r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iš kurios Europos šalies į mūsų parduotuves atkeliauja vaisiai ar daržovės, visiems yra taikomi vienodi reikalavimai. „Lidl“ lentynas pasiekiančius </w:t>
      </w:r>
      <w:r w:rsidR="00D748B6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vaisius ir daržoves</w:t>
      </w:r>
      <w:r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kontroliuojame dar griežčiau nei </w:t>
      </w:r>
      <w:r w:rsidR="00994825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Europos Sąjungos (ES)</w:t>
      </w:r>
      <w:r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reglamentas: reikalaujame, kad tiekiamuose šviežiuose vaisiuose ir daržovėse nustatytas likučių kiekis neviršytų trečdalio leistinos normos, numatytos pagal ES reikalavimus. Taip pat tokiuose produktuose negali būti daugiau kaip penkių rūšių </w:t>
      </w:r>
      <w:r w:rsidR="00F31353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auginimo metu naudotų </w:t>
      </w:r>
      <w:r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veikliųjų medžiagų likuči</w:t>
      </w:r>
      <w:r w:rsidR="00F31353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ų</w:t>
      </w:r>
      <w:r w:rsidR="0010678B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. Tad kol dar lietuviško derliaus nėra</w:t>
      </w:r>
      <w:r w:rsidR="00771545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ar j</w:t>
      </w:r>
      <w:r w:rsidR="007474AD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am</w:t>
      </w:r>
      <w:r w:rsidR="00771545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auginti </w:t>
      </w:r>
      <w:r w:rsidR="007474AD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Lietuvoje </w:t>
      </w:r>
      <w:r w:rsidR="00771545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n</w:t>
      </w:r>
      <w:r w:rsidR="007474AD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ebūna </w:t>
      </w:r>
      <w:r w:rsidR="00771545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galimybių</w:t>
      </w:r>
      <w:r w:rsidR="0010678B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, savo pirkėjams pateikiame </w:t>
      </w:r>
      <w:r w:rsidR="00D6408A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tiek pat </w:t>
      </w:r>
      <w:r w:rsidR="0010678B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kokybišk</w:t>
      </w:r>
      <w:r w:rsidR="00886D22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us vaisius ir daržoves</w:t>
      </w:r>
      <w:r w:rsidR="0010678B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iš kitų šalių</w:t>
      </w:r>
      <w:r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“, – tvirtina</w:t>
      </w:r>
      <w:r w:rsidR="00C51418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</w:t>
      </w:r>
      <w:r w:rsidR="00C51418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„Lidl</w:t>
      </w:r>
      <w:r w:rsidR="00A420FE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Lietuva</w:t>
      </w:r>
      <w:r w:rsidR="00C51418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“</w:t>
      </w:r>
      <w:r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</w:t>
      </w:r>
      <w:r w:rsidR="0004302B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K</w:t>
      </w:r>
      <w:r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okybės užtikrinimo departamento vadovas.</w:t>
      </w:r>
    </w:p>
    <w:p w14:paraId="55691FF0" w14:textId="77777777" w:rsidR="00A306CF" w:rsidRPr="00194587" w:rsidRDefault="00A306CF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</w:p>
    <w:p w14:paraId="0A0002A3" w14:textId="2A114F73" w:rsidR="00E84DDA" w:rsidRPr="00194587" w:rsidRDefault="00A306CF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  <w:r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Be to, prekybos tinklas reguliariai atlieka </w:t>
      </w:r>
      <w:r w:rsidR="00E84DDA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analitinius </w:t>
      </w:r>
      <w:r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laboratorinius tyrimus dėl veikliųjų medžiagų likučių ir kitų „Lidl“ bei teisės aktais nustatytų reikalavimų laikymosi</w:t>
      </w:r>
      <w:r w:rsidR="00911074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, o </w:t>
      </w:r>
      <w:r w:rsidR="00E84DDA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tiekėjams nurodo</w:t>
      </w:r>
      <w:r w:rsidR="00F03511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laikytis tvarumo reikalavimų ir</w:t>
      </w:r>
      <w:r w:rsidR="00E84DDA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</w:t>
      </w:r>
      <w:r w:rsidR="00F71C05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turėti</w:t>
      </w:r>
      <w:r w:rsidR="00E84DDA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</w:t>
      </w:r>
      <w:r w:rsidR="00F03511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tai įrodančius</w:t>
      </w:r>
      <w:r w:rsidR="000E1FEB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</w:t>
      </w:r>
      <w:r w:rsidR="00E84DDA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sertifikatus</w:t>
      </w:r>
      <w:r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.</w:t>
      </w:r>
    </w:p>
    <w:p w14:paraId="25506AE3" w14:textId="77777777" w:rsidR="00035528" w:rsidRPr="00194587" w:rsidRDefault="00035528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</w:p>
    <w:p w14:paraId="19215AC3" w14:textId="6F2E8718" w:rsidR="00035528" w:rsidRDefault="00035528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  <w:r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K. Lebedniko teigimu, tinklas </w:t>
      </w:r>
      <w:r w:rsidR="00E92D0D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tiek Lietuvoje, tiek kitose šalyse </w:t>
      </w:r>
      <w:r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dirb</w:t>
      </w:r>
      <w:r w:rsidR="0004302B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a</w:t>
      </w:r>
      <w:r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tik su patikimais ir stipriais augintojais, turinčiais tarptautinį geros žemdirbystės</w:t>
      </w:r>
      <w:r w:rsidR="00DC67D4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</w:t>
      </w:r>
      <w:r w:rsidR="001F2AB4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praktikos</w:t>
      </w:r>
      <w:r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sertifikatą „Global G.A.P.“, kuris įrodo augintojo ūkio tvarumą, darnų vystymąsi, tausojamus gamtos išteklius bei darbuotojų ir produktų saugą. Nuo </w:t>
      </w:r>
      <w:r w:rsidR="0004302B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šiol </w:t>
      </w:r>
      <w:r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augintojams pradedamas taikyti </w:t>
      </w:r>
      <w:r w:rsidR="0004302B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ir </w:t>
      </w:r>
      <w:r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lastRenderedPageBreak/>
        <w:t>papildomas reikalavimas – jie privalo turėti „GRASP“ sertifikatą, įrodantį darbdavio socialinę atsakomybę darbuotojų atžvilgiu.</w:t>
      </w:r>
    </w:p>
    <w:p w14:paraId="555C5AA1" w14:textId="77777777" w:rsidR="00F12990" w:rsidRDefault="00F12990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</w:p>
    <w:p w14:paraId="530DBF95" w14:textId="2ACC011C" w:rsidR="00F12990" w:rsidRPr="00F12990" w:rsidRDefault="00F12990" w:rsidP="00BB6F32">
      <w:pPr>
        <w:shd w:val="clear" w:color="auto" w:fill="FFFFFF"/>
        <w:jc w:val="both"/>
        <w:rPr>
          <w:rFonts w:asciiTheme="minorHAnsi" w:hAnsiTheme="minorHAnsi" w:cs="Arial"/>
          <w:b/>
          <w:color w:val="000000" w:themeColor="text1"/>
          <w:sz w:val="22"/>
          <w:szCs w:val="22"/>
          <w:lang w:val="lt-LT"/>
        </w:rPr>
      </w:pPr>
      <w:r w:rsidRPr="00F12990">
        <w:rPr>
          <w:rFonts w:asciiTheme="minorHAnsi" w:hAnsiTheme="minorHAnsi" w:cs="Arial"/>
          <w:b/>
          <w:color w:val="000000" w:themeColor="text1"/>
          <w:sz w:val="22"/>
          <w:szCs w:val="22"/>
          <w:lang w:val="lt-LT"/>
        </w:rPr>
        <w:t>Ekologiškiems produktams – dar griežtesnė kontrolė</w:t>
      </w:r>
    </w:p>
    <w:p w14:paraId="3D5DF67D" w14:textId="77777777" w:rsidR="00EF5DE6" w:rsidRPr="00194587" w:rsidRDefault="00EF5DE6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</w:p>
    <w:p w14:paraId="58C5EAEE" w14:textId="2B90FEC3" w:rsidR="00EF5DE6" w:rsidRPr="00194587" w:rsidRDefault="00035528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  <w:r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Kokybės užtikrinimo departamento vadovas pabrėžia, kad </w:t>
      </w:r>
      <w:r w:rsidR="00EF5DE6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„Lidl“ lentynose taip pat galima rasti ekologiškų vaisių ir daržovių</w:t>
      </w:r>
      <w:r w:rsidR="0010678B"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– jų auginimui pesticidų naudojimas yra apskritai draudžiamas.</w:t>
      </w:r>
    </w:p>
    <w:p w14:paraId="60EBF2F5" w14:textId="77777777" w:rsidR="00EF5DE6" w:rsidRPr="00194587" w:rsidRDefault="00EF5DE6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</w:p>
    <w:p w14:paraId="2DBAB658" w14:textId="0ED9E7D2" w:rsidR="00633D2E" w:rsidRDefault="0010678B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  <w:r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„Pirkdamas sertifikuotus ekologiškus gaminius parduotuvėse pirkėjas gali būti tikras, kad įsigyja produktą, kurio sudėtyje visiškai nėra </w:t>
      </w:r>
      <w:r w:rsidR="00A25A05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veikliųjų</w:t>
      </w:r>
      <w:r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medžiagų. Tokie vaisiai </w:t>
      </w:r>
      <w:r w:rsidR="00912B05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bei</w:t>
      </w:r>
      <w:r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 xml:space="preserve"> daržovės išauginti tvariai ir atsižvelgiant į tarptautinius reikalavimus.</w:t>
      </w:r>
      <w:r w:rsidRPr="009F40CB">
        <w:rPr>
          <w:rFonts w:asciiTheme="minorHAnsi" w:hAnsiTheme="minorHAnsi"/>
          <w:color w:val="000000" w:themeColor="text1"/>
          <w:sz w:val="22"/>
          <w:szCs w:val="22"/>
          <w:lang w:val="lt-LT"/>
        </w:rPr>
        <w:t xml:space="preserve"> </w:t>
      </w:r>
      <w:r w:rsidRPr="00194587">
        <w:rPr>
          <w:rFonts w:asciiTheme="minorHAnsi" w:hAnsiTheme="minorHAnsi" w:cs="Arial"/>
          <w:color w:val="000000" w:themeColor="text1"/>
          <w:sz w:val="22"/>
          <w:szCs w:val="22"/>
          <w:lang w:val="lt-LT"/>
        </w:rPr>
        <w:t>Ekologiškus produktus parduotuvėje nesunku atskirti – jie yra žymimi Europos Sąjungos ekologinės gamybos logotipu – baltu lapu žaliame fone“, – teigia K. Lebednikas.</w:t>
      </w:r>
    </w:p>
    <w:p w14:paraId="1B15278A" w14:textId="77777777" w:rsidR="007456A8" w:rsidRDefault="007456A8" w:rsidP="00BB6F32">
      <w:pPr>
        <w:shd w:val="clear" w:color="auto" w:fill="FFFFFF"/>
        <w:jc w:val="both"/>
        <w:rPr>
          <w:rFonts w:asciiTheme="minorHAnsi" w:hAnsiTheme="minorHAnsi" w:cs="Arial"/>
          <w:color w:val="000000" w:themeColor="text1"/>
          <w:sz w:val="22"/>
          <w:szCs w:val="22"/>
          <w:lang w:val="lt-LT"/>
        </w:rPr>
      </w:pPr>
    </w:p>
    <w:p w14:paraId="69CE17C4" w14:textId="234E2957" w:rsidR="007456A8" w:rsidRPr="0097305E" w:rsidRDefault="0097305E" w:rsidP="00BB6F32">
      <w:pPr>
        <w:shd w:val="clear" w:color="auto" w:fill="FFFFFF"/>
        <w:jc w:val="both"/>
        <w:rPr>
          <w:rFonts w:asciiTheme="minorHAnsi" w:hAnsiTheme="minorHAnsi" w:cs="Arial"/>
          <w:b/>
          <w:bCs/>
          <w:color w:val="000000" w:themeColor="text1"/>
          <w:sz w:val="22"/>
          <w:szCs w:val="22"/>
          <w:lang w:val="lt-LT"/>
        </w:rPr>
      </w:pPr>
      <w:r w:rsidRPr="0097305E">
        <w:rPr>
          <w:rFonts w:asciiTheme="minorHAnsi" w:hAnsiTheme="minorHAnsi" w:cs="Arial"/>
          <w:b/>
          <w:bCs/>
          <w:color w:val="000000" w:themeColor="text1"/>
          <w:sz w:val="22"/>
          <w:szCs w:val="22"/>
          <w:lang w:val="lt-LT"/>
        </w:rPr>
        <w:t xml:space="preserve">Parduotuves pasiekia per </w:t>
      </w:r>
      <w:r w:rsidR="0065426A">
        <w:rPr>
          <w:rFonts w:asciiTheme="minorHAnsi" w:hAnsiTheme="minorHAnsi" w:cs="Arial"/>
          <w:b/>
          <w:bCs/>
          <w:color w:val="000000" w:themeColor="text1"/>
          <w:sz w:val="22"/>
          <w:szCs w:val="22"/>
          <w:lang w:val="lt-LT"/>
        </w:rPr>
        <w:t>keletą valandų</w:t>
      </w:r>
    </w:p>
    <w:p w14:paraId="58953CE6" w14:textId="77777777" w:rsidR="00633D2E" w:rsidRDefault="00633D2E" w:rsidP="001D60E7">
      <w:pPr>
        <w:shd w:val="clear" w:color="auto" w:fill="FFFFFF"/>
        <w:rPr>
          <w:rFonts w:ascii="Arial" w:hAnsi="Arial" w:cs="Arial"/>
          <w:color w:val="000000" w:themeColor="text1"/>
          <w:lang w:val="lt-LT"/>
        </w:rPr>
      </w:pPr>
    </w:p>
    <w:p w14:paraId="78E14D5B" w14:textId="73524D7D" w:rsidR="00B77E91" w:rsidRDefault="00B77E91" w:rsidP="00B77E91">
      <w:pPr>
        <w:shd w:val="clear" w:color="auto" w:fill="FFFFFF"/>
        <w:spacing w:after="240"/>
        <w:jc w:val="both"/>
        <w:rPr>
          <w:color w:val="222222"/>
          <w:lang w:val="lt-LT" w:eastAsia="lt-LT"/>
        </w:rPr>
      </w:pPr>
      <w:r>
        <w:rPr>
          <w:rFonts w:ascii="Calibri" w:hAnsi="Calibri" w:cs="Calibri"/>
          <w:color w:val="222222"/>
          <w:sz w:val="22"/>
          <w:szCs w:val="22"/>
          <w:lang w:val="lt-LT"/>
        </w:rPr>
        <w:t xml:space="preserve">Visų vaisių ir daržovių šviežumą ir kokybę padeda užtikrinti ir „Lidl“ specialistai. Į logistikos centrus atkeliavęs derlius yra tikrinamas specialiais prietaisais bei laikomas skirtingose temperatūrose, kad išliktų kuo šviežesnis ir skanesnis. </w:t>
      </w:r>
      <w:r w:rsidRPr="00B77E91">
        <w:rPr>
          <w:rFonts w:ascii="Calibri" w:hAnsi="Calibri" w:cs="Calibri"/>
          <w:color w:val="222222"/>
          <w:sz w:val="22"/>
          <w:szCs w:val="22"/>
          <w:lang w:val="lt-LT"/>
        </w:rPr>
        <w:t>Patikrinti ir išskirstyti vaisiai bei daržovės logistikos centre neužsibūna. Į logistikos centrą atkeliavę pavakarę, dar tą pačią naktį jie iškeliauja į parduotuves ir anksti ryte būna kraunami į lentynas</w:t>
      </w:r>
    </w:p>
    <w:p w14:paraId="4089A950" w14:textId="3773A747" w:rsidR="00200340" w:rsidRPr="00B77E91" w:rsidRDefault="00B77E91" w:rsidP="00B77E91">
      <w:pPr>
        <w:shd w:val="clear" w:color="auto" w:fill="FFFFFF"/>
        <w:spacing w:after="240"/>
        <w:jc w:val="both"/>
        <w:rPr>
          <w:color w:val="222222"/>
          <w:lang w:val="lt-LT"/>
        </w:rPr>
      </w:pPr>
      <w:r w:rsidRPr="00B77E91">
        <w:rPr>
          <w:rFonts w:ascii="Calibri" w:hAnsi="Calibri" w:cs="Calibri"/>
          <w:color w:val="222222"/>
          <w:sz w:val="22"/>
          <w:szCs w:val="22"/>
          <w:lang w:val="lt-LT"/>
        </w:rPr>
        <w:t>„Švieži vaisiai ir daržovės į mūsų logistikos centrą atvyksta ir į parduotuves išvyksta per mažiau nei 24 valandas. Vežant produktus naktį, mes galime užtikrinti, kad prekės parduotuvių lentynas pasieks greičiau, nes keliuose yra mažiau transporto, o kitą dieną pirkėjai jau galės džiaugtis šviežiu vaisių ir daržovių asortimentu“, – pasakoja K. Lebednikas.</w:t>
      </w:r>
    </w:p>
    <w:p w14:paraId="67CF7DC5" w14:textId="450D9512" w:rsidR="00DC6C0D" w:rsidRDefault="00DC6C0D" w:rsidP="001247E6">
      <w:pPr>
        <w:spacing w:after="24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1D60E7">
        <w:rPr>
          <w:rFonts w:asciiTheme="minorHAnsi" w:hAnsiTheme="minorHAnsi" w:cstheme="minorHAnsi"/>
          <w:bCs/>
          <w:sz w:val="22"/>
          <w:szCs w:val="22"/>
          <w:lang w:val="lt-LT"/>
        </w:rPr>
        <w:t>Šiuo metu Lietuvoje iš viso veikia 7</w:t>
      </w:r>
      <w:r w:rsidR="00A00133">
        <w:rPr>
          <w:rFonts w:asciiTheme="minorHAnsi" w:hAnsiTheme="minorHAnsi" w:cstheme="minorHAnsi"/>
          <w:bCs/>
          <w:sz w:val="22"/>
          <w:szCs w:val="22"/>
          <w:lang w:val="lt-LT"/>
        </w:rPr>
        <w:t>3</w:t>
      </w:r>
      <w:r w:rsidRPr="001D60E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„Lidl“ parduotuvės 2</w:t>
      </w:r>
      <w:r w:rsidR="00A00133">
        <w:rPr>
          <w:rFonts w:asciiTheme="minorHAnsi" w:hAnsiTheme="minorHAnsi" w:cstheme="minorHAnsi"/>
          <w:bCs/>
          <w:sz w:val="22"/>
          <w:szCs w:val="22"/>
          <w:lang w:val="lt-LT"/>
        </w:rPr>
        <w:t>8</w:t>
      </w:r>
      <w:r w:rsidRPr="001D60E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</w:t>
      </w:r>
      <w:r w:rsidR="00A0013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</w:t>
      </w:r>
      <w:r w:rsidRPr="001D60E7">
        <w:rPr>
          <w:rFonts w:asciiTheme="minorHAnsi" w:hAnsiTheme="minorHAnsi" w:cstheme="minorHAnsi"/>
          <w:bCs/>
          <w:sz w:val="22"/>
          <w:szCs w:val="22"/>
          <w:lang w:val="lt-LT"/>
        </w:rPr>
        <w:t>Gargžduose</w:t>
      </w:r>
      <w:r w:rsidR="00A0013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Molėtuose.</w:t>
      </w:r>
    </w:p>
    <w:p w14:paraId="0B816365" w14:textId="77777777" w:rsidR="008925F7" w:rsidRPr="001D60E7" w:rsidRDefault="008925F7" w:rsidP="001247E6">
      <w:pPr>
        <w:spacing w:after="24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38B77DAD" w:rsidR="00BF1690" w:rsidRPr="008925F7" w:rsidRDefault="0001400B" w:rsidP="00BF1690">
      <w:pPr>
        <w:rPr>
          <w:rStyle w:val="Hyperlink"/>
          <w:rFonts w:ascii="Calibri" w:hAnsi="Calibri"/>
          <w:bCs/>
          <w:sz w:val="18"/>
          <w:szCs w:val="18"/>
          <w:lang w:val="lt-LT"/>
        </w:rPr>
      </w:pPr>
      <w:r w:rsidRPr="008925F7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8925F7">
        <w:rPr>
          <w:rFonts w:ascii="Calibri" w:hAnsi="Calibri"/>
          <w:bCs/>
          <w:sz w:val="18"/>
          <w:szCs w:val="18"/>
          <w:lang w:val="lt-LT"/>
        </w:rPr>
        <w:br/>
      </w:r>
      <w:r w:rsidR="00BF1690" w:rsidRPr="008925F7">
        <w:rPr>
          <w:rFonts w:ascii="Calibri" w:hAnsi="Calibri"/>
          <w:bCs/>
          <w:sz w:val="18"/>
          <w:szCs w:val="18"/>
          <w:lang w:val="lt-LT"/>
        </w:rPr>
        <w:t>Lina Skersytė</w:t>
      </w:r>
      <w:r w:rsidR="00BF1690" w:rsidRPr="008925F7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8925F7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="00BF1690" w:rsidRPr="008925F7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="00BF1690" w:rsidRPr="008925F7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="00BF1690" w:rsidRPr="008925F7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</w:p>
    <w:p w14:paraId="725D38FA" w14:textId="7D5FB492" w:rsidR="00DC4707" w:rsidRPr="001D60E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5B9F38A7" w14:textId="73AB3E2D" w:rsidR="00DC4707" w:rsidRPr="001D60E7" w:rsidRDefault="00DC4707" w:rsidP="001C46D7">
      <w:pPr>
        <w:rPr>
          <w:rFonts w:ascii="Calibri" w:hAnsi="Calibri"/>
          <w:bCs/>
          <w:sz w:val="20"/>
          <w:szCs w:val="20"/>
          <w:lang w:val="lt-LT"/>
        </w:rPr>
      </w:pPr>
      <w:r w:rsidRPr="001D60E7">
        <w:rPr>
          <w:rFonts w:ascii="Calibri" w:hAnsi="Calibri"/>
          <w:bCs/>
          <w:sz w:val="20"/>
          <w:szCs w:val="20"/>
          <w:lang w:val="lt-LT"/>
        </w:rPr>
        <w:br/>
      </w:r>
    </w:p>
    <w:p w14:paraId="31BED8B2" w14:textId="1EB8EF15" w:rsidR="0001400B" w:rsidRPr="001D60E7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1D60E7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1D60E7" w:rsidSect="000F49F5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22B68" w14:textId="77777777" w:rsidR="00AC15BE" w:rsidRDefault="00AC15BE">
      <w:r>
        <w:separator/>
      </w:r>
    </w:p>
  </w:endnote>
  <w:endnote w:type="continuationSeparator" w:id="0">
    <w:p w14:paraId="2580CF18" w14:textId="77777777" w:rsidR="00AC15BE" w:rsidRDefault="00AC15BE">
      <w:r>
        <w:continuationSeparator/>
      </w:r>
    </w:p>
  </w:endnote>
  <w:endnote w:type="continuationNotice" w:id="1">
    <w:p w14:paraId="590F1DE2" w14:textId="77777777" w:rsidR="00AC15BE" w:rsidRDefault="00AC15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017EE" w14:textId="77777777" w:rsidR="00AC15BE" w:rsidRDefault="00AC15BE">
      <w:r>
        <w:separator/>
      </w:r>
    </w:p>
  </w:footnote>
  <w:footnote w:type="continuationSeparator" w:id="0">
    <w:p w14:paraId="2D1C3A61" w14:textId="77777777" w:rsidR="00AC15BE" w:rsidRDefault="00AC15BE">
      <w:r>
        <w:continuationSeparator/>
      </w:r>
    </w:p>
  </w:footnote>
  <w:footnote w:type="continuationNotice" w:id="1">
    <w:p w14:paraId="097FF6AB" w14:textId="77777777" w:rsidR="00AC15BE" w:rsidRDefault="00AC15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GB" w:eastAsia="en-GB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GB" w:eastAsia="en-GB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386921"/>
    <w:multiLevelType w:val="multilevel"/>
    <w:tmpl w:val="B93A7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1867805">
    <w:abstractNumId w:val="1"/>
  </w:num>
  <w:num w:numId="2" w16cid:durableId="979459580">
    <w:abstractNumId w:val="8"/>
  </w:num>
  <w:num w:numId="3" w16cid:durableId="1025711894">
    <w:abstractNumId w:val="7"/>
  </w:num>
  <w:num w:numId="4" w16cid:durableId="247424761">
    <w:abstractNumId w:val="4"/>
  </w:num>
  <w:num w:numId="5" w16cid:durableId="1994020772">
    <w:abstractNumId w:val="0"/>
  </w:num>
  <w:num w:numId="6" w16cid:durableId="1884368088">
    <w:abstractNumId w:val="6"/>
  </w:num>
  <w:num w:numId="7" w16cid:durableId="1298147566">
    <w:abstractNumId w:val="5"/>
  </w:num>
  <w:num w:numId="8" w16cid:durableId="1528449798">
    <w:abstractNumId w:val="3"/>
  </w:num>
  <w:num w:numId="9" w16cid:durableId="640617367">
    <w:abstractNumId w:val="10"/>
  </w:num>
  <w:num w:numId="10" w16cid:durableId="1811054017">
    <w:abstractNumId w:val="2"/>
  </w:num>
  <w:num w:numId="11" w16cid:durableId="14477739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de-DE" w:vendorID="64" w:dllVersion="4096" w:nlCheck="1" w:checkStyle="0"/>
  <w:activeWritingStyle w:appName="MSWord" w:lang="ru-RU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1E1"/>
    <w:rsid w:val="00001952"/>
    <w:rsid w:val="000027E5"/>
    <w:rsid w:val="00004052"/>
    <w:rsid w:val="00007593"/>
    <w:rsid w:val="00007E3B"/>
    <w:rsid w:val="000105E9"/>
    <w:rsid w:val="00011807"/>
    <w:rsid w:val="0001400B"/>
    <w:rsid w:val="00014972"/>
    <w:rsid w:val="00015A51"/>
    <w:rsid w:val="00015C06"/>
    <w:rsid w:val="00016BC0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10C"/>
    <w:rsid w:val="00031F0A"/>
    <w:rsid w:val="00034B43"/>
    <w:rsid w:val="00035528"/>
    <w:rsid w:val="000368C1"/>
    <w:rsid w:val="00036AB7"/>
    <w:rsid w:val="00036F4B"/>
    <w:rsid w:val="00041D7C"/>
    <w:rsid w:val="000423C8"/>
    <w:rsid w:val="0004302B"/>
    <w:rsid w:val="00044EBF"/>
    <w:rsid w:val="00050643"/>
    <w:rsid w:val="00051C1A"/>
    <w:rsid w:val="0005215F"/>
    <w:rsid w:val="000529D6"/>
    <w:rsid w:val="000536DD"/>
    <w:rsid w:val="00054F3B"/>
    <w:rsid w:val="000566A5"/>
    <w:rsid w:val="00057159"/>
    <w:rsid w:val="000701FB"/>
    <w:rsid w:val="000706B8"/>
    <w:rsid w:val="00071417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56C8"/>
    <w:rsid w:val="000B0A31"/>
    <w:rsid w:val="000B22C7"/>
    <w:rsid w:val="000B2B7F"/>
    <w:rsid w:val="000B46EE"/>
    <w:rsid w:val="000B47B7"/>
    <w:rsid w:val="000B480E"/>
    <w:rsid w:val="000B50ED"/>
    <w:rsid w:val="000B6A90"/>
    <w:rsid w:val="000B6D22"/>
    <w:rsid w:val="000B7025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1FEB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9F5"/>
    <w:rsid w:val="000F4AA7"/>
    <w:rsid w:val="000F6BAB"/>
    <w:rsid w:val="001033E9"/>
    <w:rsid w:val="00104AED"/>
    <w:rsid w:val="0010652B"/>
    <w:rsid w:val="0010678B"/>
    <w:rsid w:val="00107D0A"/>
    <w:rsid w:val="00111442"/>
    <w:rsid w:val="00120642"/>
    <w:rsid w:val="00122377"/>
    <w:rsid w:val="00122910"/>
    <w:rsid w:val="00123B0E"/>
    <w:rsid w:val="001247E6"/>
    <w:rsid w:val="00124861"/>
    <w:rsid w:val="001272E2"/>
    <w:rsid w:val="001273FF"/>
    <w:rsid w:val="00131776"/>
    <w:rsid w:val="0013233F"/>
    <w:rsid w:val="00132E55"/>
    <w:rsid w:val="00135556"/>
    <w:rsid w:val="001409A0"/>
    <w:rsid w:val="001409F1"/>
    <w:rsid w:val="00144D5D"/>
    <w:rsid w:val="001462A0"/>
    <w:rsid w:val="00147117"/>
    <w:rsid w:val="00151262"/>
    <w:rsid w:val="0015165A"/>
    <w:rsid w:val="001519CD"/>
    <w:rsid w:val="00151EBE"/>
    <w:rsid w:val="00156F0B"/>
    <w:rsid w:val="00160064"/>
    <w:rsid w:val="00162632"/>
    <w:rsid w:val="00163B48"/>
    <w:rsid w:val="001678A5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07B3"/>
    <w:rsid w:val="00191713"/>
    <w:rsid w:val="00191F0F"/>
    <w:rsid w:val="00193868"/>
    <w:rsid w:val="00194587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45D"/>
    <w:rsid w:val="001C46D7"/>
    <w:rsid w:val="001C4A99"/>
    <w:rsid w:val="001C51E5"/>
    <w:rsid w:val="001C5BCD"/>
    <w:rsid w:val="001C5F13"/>
    <w:rsid w:val="001D1260"/>
    <w:rsid w:val="001D12F4"/>
    <w:rsid w:val="001D3C8E"/>
    <w:rsid w:val="001D5522"/>
    <w:rsid w:val="001D60E7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AB4"/>
    <w:rsid w:val="001F2C54"/>
    <w:rsid w:val="001F43C7"/>
    <w:rsid w:val="001F4583"/>
    <w:rsid w:val="001F7D58"/>
    <w:rsid w:val="00200340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27BE0"/>
    <w:rsid w:val="00230F26"/>
    <w:rsid w:val="002343AB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2266"/>
    <w:rsid w:val="0025594A"/>
    <w:rsid w:val="002579F7"/>
    <w:rsid w:val="00261C7E"/>
    <w:rsid w:val="00265DF9"/>
    <w:rsid w:val="00270101"/>
    <w:rsid w:val="00273A7A"/>
    <w:rsid w:val="002757E4"/>
    <w:rsid w:val="002807F3"/>
    <w:rsid w:val="00285988"/>
    <w:rsid w:val="002876D5"/>
    <w:rsid w:val="00290F6F"/>
    <w:rsid w:val="00291216"/>
    <w:rsid w:val="00292DA0"/>
    <w:rsid w:val="002933F4"/>
    <w:rsid w:val="00293C2C"/>
    <w:rsid w:val="002950E4"/>
    <w:rsid w:val="00296A26"/>
    <w:rsid w:val="00296A44"/>
    <w:rsid w:val="002A0D89"/>
    <w:rsid w:val="002A1E0E"/>
    <w:rsid w:val="002A2940"/>
    <w:rsid w:val="002A37F7"/>
    <w:rsid w:val="002A4569"/>
    <w:rsid w:val="002A4D06"/>
    <w:rsid w:val="002A5542"/>
    <w:rsid w:val="002A7661"/>
    <w:rsid w:val="002A7736"/>
    <w:rsid w:val="002B1DE2"/>
    <w:rsid w:val="002B5ADD"/>
    <w:rsid w:val="002C2E67"/>
    <w:rsid w:val="002C3B7A"/>
    <w:rsid w:val="002C4B3F"/>
    <w:rsid w:val="002D4551"/>
    <w:rsid w:val="002E246C"/>
    <w:rsid w:val="002E2DC4"/>
    <w:rsid w:val="002E726D"/>
    <w:rsid w:val="002F1BF6"/>
    <w:rsid w:val="002F1EF5"/>
    <w:rsid w:val="002F2357"/>
    <w:rsid w:val="002F2DD1"/>
    <w:rsid w:val="002F2FAB"/>
    <w:rsid w:val="002F4F62"/>
    <w:rsid w:val="002F5D61"/>
    <w:rsid w:val="00301835"/>
    <w:rsid w:val="00303297"/>
    <w:rsid w:val="00303528"/>
    <w:rsid w:val="00305D3C"/>
    <w:rsid w:val="00305ED4"/>
    <w:rsid w:val="003066C7"/>
    <w:rsid w:val="00307047"/>
    <w:rsid w:val="00307230"/>
    <w:rsid w:val="00307CD9"/>
    <w:rsid w:val="00307D36"/>
    <w:rsid w:val="00310C49"/>
    <w:rsid w:val="00310F14"/>
    <w:rsid w:val="00311EF3"/>
    <w:rsid w:val="00312267"/>
    <w:rsid w:val="003122B5"/>
    <w:rsid w:val="0031519B"/>
    <w:rsid w:val="00317C8E"/>
    <w:rsid w:val="00321795"/>
    <w:rsid w:val="003257C0"/>
    <w:rsid w:val="00325FDC"/>
    <w:rsid w:val="00330DD5"/>
    <w:rsid w:val="00331DF5"/>
    <w:rsid w:val="00333175"/>
    <w:rsid w:val="00336CE4"/>
    <w:rsid w:val="003413EF"/>
    <w:rsid w:val="00341980"/>
    <w:rsid w:val="00345BA2"/>
    <w:rsid w:val="00346D70"/>
    <w:rsid w:val="0035105B"/>
    <w:rsid w:val="00354404"/>
    <w:rsid w:val="003568AA"/>
    <w:rsid w:val="003575E8"/>
    <w:rsid w:val="00360CB6"/>
    <w:rsid w:val="00362959"/>
    <w:rsid w:val="00362B84"/>
    <w:rsid w:val="00363F8E"/>
    <w:rsid w:val="003653EB"/>
    <w:rsid w:val="003655CB"/>
    <w:rsid w:val="00365615"/>
    <w:rsid w:val="00371DF9"/>
    <w:rsid w:val="00375B7B"/>
    <w:rsid w:val="00376112"/>
    <w:rsid w:val="00377281"/>
    <w:rsid w:val="003775F1"/>
    <w:rsid w:val="00380A8C"/>
    <w:rsid w:val="00382C8A"/>
    <w:rsid w:val="00384B5B"/>
    <w:rsid w:val="00385333"/>
    <w:rsid w:val="00385C5E"/>
    <w:rsid w:val="00390319"/>
    <w:rsid w:val="003916E6"/>
    <w:rsid w:val="00391CBE"/>
    <w:rsid w:val="0039203E"/>
    <w:rsid w:val="003927FB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0050"/>
    <w:rsid w:val="003C2757"/>
    <w:rsid w:val="003C3F8B"/>
    <w:rsid w:val="003C46F1"/>
    <w:rsid w:val="003C6276"/>
    <w:rsid w:val="003D029F"/>
    <w:rsid w:val="003D0CD1"/>
    <w:rsid w:val="003D0DF3"/>
    <w:rsid w:val="003D7429"/>
    <w:rsid w:val="003D7E9B"/>
    <w:rsid w:val="003E0C18"/>
    <w:rsid w:val="003E0D0E"/>
    <w:rsid w:val="003E197A"/>
    <w:rsid w:val="003E4B36"/>
    <w:rsid w:val="003F1D32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40D5"/>
    <w:rsid w:val="00432BCE"/>
    <w:rsid w:val="00434859"/>
    <w:rsid w:val="00436893"/>
    <w:rsid w:val="0044291A"/>
    <w:rsid w:val="00442940"/>
    <w:rsid w:val="004437E6"/>
    <w:rsid w:val="0044535C"/>
    <w:rsid w:val="00456954"/>
    <w:rsid w:val="004572FC"/>
    <w:rsid w:val="004605CB"/>
    <w:rsid w:val="00461FF5"/>
    <w:rsid w:val="0046275B"/>
    <w:rsid w:val="00464A02"/>
    <w:rsid w:val="00465023"/>
    <w:rsid w:val="00470F62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BE3"/>
    <w:rsid w:val="004A1C3A"/>
    <w:rsid w:val="004A3135"/>
    <w:rsid w:val="004A3157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9A5"/>
    <w:rsid w:val="004D5BFF"/>
    <w:rsid w:val="004E1621"/>
    <w:rsid w:val="004E17B5"/>
    <w:rsid w:val="004E248C"/>
    <w:rsid w:val="004E2FAA"/>
    <w:rsid w:val="004E790C"/>
    <w:rsid w:val="004E7C6D"/>
    <w:rsid w:val="004F03E4"/>
    <w:rsid w:val="004F388B"/>
    <w:rsid w:val="004F5047"/>
    <w:rsid w:val="004F53E1"/>
    <w:rsid w:val="0050201A"/>
    <w:rsid w:val="005030ED"/>
    <w:rsid w:val="00504572"/>
    <w:rsid w:val="005054CB"/>
    <w:rsid w:val="00506530"/>
    <w:rsid w:val="005070FC"/>
    <w:rsid w:val="005076CE"/>
    <w:rsid w:val="00507790"/>
    <w:rsid w:val="0051000D"/>
    <w:rsid w:val="0051038A"/>
    <w:rsid w:val="005120AC"/>
    <w:rsid w:val="005128A8"/>
    <w:rsid w:val="005137E6"/>
    <w:rsid w:val="00513D0F"/>
    <w:rsid w:val="0052210E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4184"/>
    <w:rsid w:val="005477C9"/>
    <w:rsid w:val="00554B70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A43"/>
    <w:rsid w:val="00582B4A"/>
    <w:rsid w:val="0058439C"/>
    <w:rsid w:val="005864ED"/>
    <w:rsid w:val="00587B97"/>
    <w:rsid w:val="00587E71"/>
    <w:rsid w:val="00592F0A"/>
    <w:rsid w:val="0059418E"/>
    <w:rsid w:val="0059468D"/>
    <w:rsid w:val="00594D41"/>
    <w:rsid w:val="005A5738"/>
    <w:rsid w:val="005A5FF7"/>
    <w:rsid w:val="005B2889"/>
    <w:rsid w:val="005B2E6C"/>
    <w:rsid w:val="005B33D8"/>
    <w:rsid w:val="005B3AA5"/>
    <w:rsid w:val="005B6A9C"/>
    <w:rsid w:val="005B716F"/>
    <w:rsid w:val="005C21FA"/>
    <w:rsid w:val="005C2D2F"/>
    <w:rsid w:val="005C3D4B"/>
    <w:rsid w:val="005C5561"/>
    <w:rsid w:val="005D25AC"/>
    <w:rsid w:val="005D2AD8"/>
    <w:rsid w:val="005D316E"/>
    <w:rsid w:val="005D55BC"/>
    <w:rsid w:val="005E5B00"/>
    <w:rsid w:val="005F1D0C"/>
    <w:rsid w:val="005F2242"/>
    <w:rsid w:val="005F544F"/>
    <w:rsid w:val="005F5862"/>
    <w:rsid w:val="00601526"/>
    <w:rsid w:val="00603E1D"/>
    <w:rsid w:val="006063EF"/>
    <w:rsid w:val="00607217"/>
    <w:rsid w:val="00610592"/>
    <w:rsid w:val="00612503"/>
    <w:rsid w:val="00612B4E"/>
    <w:rsid w:val="00612CF7"/>
    <w:rsid w:val="006134A1"/>
    <w:rsid w:val="00620783"/>
    <w:rsid w:val="006214A1"/>
    <w:rsid w:val="00623266"/>
    <w:rsid w:val="00623F47"/>
    <w:rsid w:val="00623F9E"/>
    <w:rsid w:val="0063005F"/>
    <w:rsid w:val="00631226"/>
    <w:rsid w:val="0063254F"/>
    <w:rsid w:val="00633D2E"/>
    <w:rsid w:val="00634237"/>
    <w:rsid w:val="00635416"/>
    <w:rsid w:val="00641B77"/>
    <w:rsid w:val="006443A2"/>
    <w:rsid w:val="00647AF6"/>
    <w:rsid w:val="006516C8"/>
    <w:rsid w:val="0065426A"/>
    <w:rsid w:val="00656470"/>
    <w:rsid w:val="00661040"/>
    <w:rsid w:val="006616EA"/>
    <w:rsid w:val="006617A2"/>
    <w:rsid w:val="00666033"/>
    <w:rsid w:val="0066716C"/>
    <w:rsid w:val="006703C8"/>
    <w:rsid w:val="00676FC5"/>
    <w:rsid w:val="006774F3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B6C45"/>
    <w:rsid w:val="006C07D9"/>
    <w:rsid w:val="006C2504"/>
    <w:rsid w:val="006C2E7F"/>
    <w:rsid w:val="006C30F7"/>
    <w:rsid w:val="006C3481"/>
    <w:rsid w:val="006C3629"/>
    <w:rsid w:val="006C37B7"/>
    <w:rsid w:val="006C7494"/>
    <w:rsid w:val="006C74BA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0868"/>
    <w:rsid w:val="0071160E"/>
    <w:rsid w:val="00711AAC"/>
    <w:rsid w:val="00713B6D"/>
    <w:rsid w:val="0071416D"/>
    <w:rsid w:val="00714C10"/>
    <w:rsid w:val="007151C0"/>
    <w:rsid w:val="00715618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990"/>
    <w:rsid w:val="00737D85"/>
    <w:rsid w:val="00741929"/>
    <w:rsid w:val="007456A8"/>
    <w:rsid w:val="00745F91"/>
    <w:rsid w:val="007474AD"/>
    <w:rsid w:val="0075078D"/>
    <w:rsid w:val="00751767"/>
    <w:rsid w:val="007518C4"/>
    <w:rsid w:val="00751CE2"/>
    <w:rsid w:val="007544B3"/>
    <w:rsid w:val="0075474E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545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056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1EBD"/>
    <w:rsid w:val="007E30E8"/>
    <w:rsid w:val="007E4765"/>
    <w:rsid w:val="007E7133"/>
    <w:rsid w:val="007E786C"/>
    <w:rsid w:val="0080093C"/>
    <w:rsid w:val="00801DE3"/>
    <w:rsid w:val="00803D75"/>
    <w:rsid w:val="00804B3E"/>
    <w:rsid w:val="008068DA"/>
    <w:rsid w:val="00807650"/>
    <w:rsid w:val="00811486"/>
    <w:rsid w:val="008120E6"/>
    <w:rsid w:val="00812B69"/>
    <w:rsid w:val="00813832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62D0E"/>
    <w:rsid w:val="00870371"/>
    <w:rsid w:val="00877FCB"/>
    <w:rsid w:val="008814D2"/>
    <w:rsid w:val="00883B0B"/>
    <w:rsid w:val="00884FAB"/>
    <w:rsid w:val="0088502D"/>
    <w:rsid w:val="008863E8"/>
    <w:rsid w:val="00886D22"/>
    <w:rsid w:val="00890D41"/>
    <w:rsid w:val="00890FAB"/>
    <w:rsid w:val="008916A1"/>
    <w:rsid w:val="008918AE"/>
    <w:rsid w:val="008925E0"/>
    <w:rsid w:val="008925F7"/>
    <w:rsid w:val="008928E7"/>
    <w:rsid w:val="008957CF"/>
    <w:rsid w:val="008A0BD3"/>
    <w:rsid w:val="008A44A4"/>
    <w:rsid w:val="008A52F6"/>
    <w:rsid w:val="008B02F1"/>
    <w:rsid w:val="008B1B8D"/>
    <w:rsid w:val="008B23CD"/>
    <w:rsid w:val="008B4331"/>
    <w:rsid w:val="008B6B7F"/>
    <w:rsid w:val="008B7297"/>
    <w:rsid w:val="008B78FB"/>
    <w:rsid w:val="008C2A2A"/>
    <w:rsid w:val="008C2B5D"/>
    <w:rsid w:val="008C2EB5"/>
    <w:rsid w:val="008C5C5D"/>
    <w:rsid w:val="008C725A"/>
    <w:rsid w:val="008C7EA5"/>
    <w:rsid w:val="008D1C20"/>
    <w:rsid w:val="008D4670"/>
    <w:rsid w:val="008D501C"/>
    <w:rsid w:val="008D51A7"/>
    <w:rsid w:val="008D5541"/>
    <w:rsid w:val="008E05C0"/>
    <w:rsid w:val="008E0FF3"/>
    <w:rsid w:val="008F0191"/>
    <w:rsid w:val="008F0F25"/>
    <w:rsid w:val="008F107B"/>
    <w:rsid w:val="008F1454"/>
    <w:rsid w:val="008F450D"/>
    <w:rsid w:val="008F4B0F"/>
    <w:rsid w:val="008F58C2"/>
    <w:rsid w:val="008F7EE5"/>
    <w:rsid w:val="00900A46"/>
    <w:rsid w:val="00900D26"/>
    <w:rsid w:val="00904A29"/>
    <w:rsid w:val="00905093"/>
    <w:rsid w:val="009067A3"/>
    <w:rsid w:val="00906F0E"/>
    <w:rsid w:val="00911004"/>
    <w:rsid w:val="00911074"/>
    <w:rsid w:val="00912B05"/>
    <w:rsid w:val="00913FAE"/>
    <w:rsid w:val="00915AF1"/>
    <w:rsid w:val="00917442"/>
    <w:rsid w:val="00920186"/>
    <w:rsid w:val="0092225F"/>
    <w:rsid w:val="009225D5"/>
    <w:rsid w:val="0092390C"/>
    <w:rsid w:val="00924E66"/>
    <w:rsid w:val="00927BCF"/>
    <w:rsid w:val="00932A30"/>
    <w:rsid w:val="0093347B"/>
    <w:rsid w:val="009353B9"/>
    <w:rsid w:val="009354D2"/>
    <w:rsid w:val="009360E3"/>
    <w:rsid w:val="009365D2"/>
    <w:rsid w:val="00940D0F"/>
    <w:rsid w:val="00941E30"/>
    <w:rsid w:val="00943F71"/>
    <w:rsid w:val="0094661C"/>
    <w:rsid w:val="00946A76"/>
    <w:rsid w:val="0094725A"/>
    <w:rsid w:val="0095004C"/>
    <w:rsid w:val="009512AE"/>
    <w:rsid w:val="009512F6"/>
    <w:rsid w:val="009545B2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05E"/>
    <w:rsid w:val="00973305"/>
    <w:rsid w:val="00973F3A"/>
    <w:rsid w:val="009745A9"/>
    <w:rsid w:val="0097583D"/>
    <w:rsid w:val="009847D8"/>
    <w:rsid w:val="00985476"/>
    <w:rsid w:val="00986764"/>
    <w:rsid w:val="00990791"/>
    <w:rsid w:val="00990B11"/>
    <w:rsid w:val="00990D7E"/>
    <w:rsid w:val="0099381D"/>
    <w:rsid w:val="00993896"/>
    <w:rsid w:val="00993BB6"/>
    <w:rsid w:val="00993C61"/>
    <w:rsid w:val="00994108"/>
    <w:rsid w:val="00994825"/>
    <w:rsid w:val="00994D60"/>
    <w:rsid w:val="00994FA0"/>
    <w:rsid w:val="00996C6E"/>
    <w:rsid w:val="00997950"/>
    <w:rsid w:val="009A09B9"/>
    <w:rsid w:val="009A6B12"/>
    <w:rsid w:val="009B15B1"/>
    <w:rsid w:val="009B3851"/>
    <w:rsid w:val="009B7443"/>
    <w:rsid w:val="009B7685"/>
    <w:rsid w:val="009B77E2"/>
    <w:rsid w:val="009C1B10"/>
    <w:rsid w:val="009C28EB"/>
    <w:rsid w:val="009C31FB"/>
    <w:rsid w:val="009C3AF3"/>
    <w:rsid w:val="009C503F"/>
    <w:rsid w:val="009C5AB8"/>
    <w:rsid w:val="009D050A"/>
    <w:rsid w:val="009D13C6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40CB"/>
    <w:rsid w:val="009F6428"/>
    <w:rsid w:val="00A00133"/>
    <w:rsid w:val="00A018A0"/>
    <w:rsid w:val="00A029AD"/>
    <w:rsid w:val="00A029EA"/>
    <w:rsid w:val="00A044B8"/>
    <w:rsid w:val="00A07984"/>
    <w:rsid w:val="00A10BC3"/>
    <w:rsid w:val="00A11B63"/>
    <w:rsid w:val="00A200D9"/>
    <w:rsid w:val="00A2397F"/>
    <w:rsid w:val="00A25A05"/>
    <w:rsid w:val="00A306CF"/>
    <w:rsid w:val="00A32AD3"/>
    <w:rsid w:val="00A3408E"/>
    <w:rsid w:val="00A34C22"/>
    <w:rsid w:val="00A40866"/>
    <w:rsid w:val="00A410EA"/>
    <w:rsid w:val="00A420FE"/>
    <w:rsid w:val="00A471E9"/>
    <w:rsid w:val="00A52280"/>
    <w:rsid w:val="00A52F77"/>
    <w:rsid w:val="00A55ABF"/>
    <w:rsid w:val="00A565D3"/>
    <w:rsid w:val="00A56BA5"/>
    <w:rsid w:val="00A577B6"/>
    <w:rsid w:val="00A60085"/>
    <w:rsid w:val="00A60DDA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30AD"/>
    <w:rsid w:val="00A8413D"/>
    <w:rsid w:val="00A8784D"/>
    <w:rsid w:val="00A925FE"/>
    <w:rsid w:val="00A93A08"/>
    <w:rsid w:val="00A94EF5"/>
    <w:rsid w:val="00AA07EF"/>
    <w:rsid w:val="00AA0A97"/>
    <w:rsid w:val="00AA334C"/>
    <w:rsid w:val="00AA43E6"/>
    <w:rsid w:val="00AA5747"/>
    <w:rsid w:val="00AA736A"/>
    <w:rsid w:val="00AB294C"/>
    <w:rsid w:val="00AB3384"/>
    <w:rsid w:val="00AB47B2"/>
    <w:rsid w:val="00AB5D5F"/>
    <w:rsid w:val="00AB5F35"/>
    <w:rsid w:val="00AC15BE"/>
    <w:rsid w:val="00AC35EF"/>
    <w:rsid w:val="00AC5B1F"/>
    <w:rsid w:val="00AC6077"/>
    <w:rsid w:val="00AC6660"/>
    <w:rsid w:val="00AC7471"/>
    <w:rsid w:val="00AC78D1"/>
    <w:rsid w:val="00AD0564"/>
    <w:rsid w:val="00AD1770"/>
    <w:rsid w:val="00AD5DE7"/>
    <w:rsid w:val="00AD69EB"/>
    <w:rsid w:val="00AD750F"/>
    <w:rsid w:val="00AE0160"/>
    <w:rsid w:val="00AE0815"/>
    <w:rsid w:val="00AE4D6E"/>
    <w:rsid w:val="00AE4F81"/>
    <w:rsid w:val="00AE5BA6"/>
    <w:rsid w:val="00AE6001"/>
    <w:rsid w:val="00AE6807"/>
    <w:rsid w:val="00AE6E21"/>
    <w:rsid w:val="00AF0A9E"/>
    <w:rsid w:val="00AF1DC3"/>
    <w:rsid w:val="00AF34CE"/>
    <w:rsid w:val="00AF54EF"/>
    <w:rsid w:val="00B00D59"/>
    <w:rsid w:val="00B01F76"/>
    <w:rsid w:val="00B03B77"/>
    <w:rsid w:val="00B05730"/>
    <w:rsid w:val="00B06737"/>
    <w:rsid w:val="00B07179"/>
    <w:rsid w:val="00B11442"/>
    <w:rsid w:val="00B11521"/>
    <w:rsid w:val="00B115ED"/>
    <w:rsid w:val="00B1445D"/>
    <w:rsid w:val="00B15707"/>
    <w:rsid w:val="00B22372"/>
    <w:rsid w:val="00B240F4"/>
    <w:rsid w:val="00B24125"/>
    <w:rsid w:val="00B24C83"/>
    <w:rsid w:val="00B269B4"/>
    <w:rsid w:val="00B31883"/>
    <w:rsid w:val="00B35063"/>
    <w:rsid w:val="00B36366"/>
    <w:rsid w:val="00B36E40"/>
    <w:rsid w:val="00B40D88"/>
    <w:rsid w:val="00B41F6F"/>
    <w:rsid w:val="00B42CD0"/>
    <w:rsid w:val="00B44AEE"/>
    <w:rsid w:val="00B454A9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67A11"/>
    <w:rsid w:val="00B705E7"/>
    <w:rsid w:val="00B763F5"/>
    <w:rsid w:val="00B7766A"/>
    <w:rsid w:val="00B77E91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6D66"/>
    <w:rsid w:val="00BB6F32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483B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4C97"/>
    <w:rsid w:val="00C157D2"/>
    <w:rsid w:val="00C16549"/>
    <w:rsid w:val="00C170C0"/>
    <w:rsid w:val="00C17C85"/>
    <w:rsid w:val="00C2023D"/>
    <w:rsid w:val="00C21281"/>
    <w:rsid w:val="00C215AF"/>
    <w:rsid w:val="00C21D74"/>
    <w:rsid w:val="00C23105"/>
    <w:rsid w:val="00C25105"/>
    <w:rsid w:val="00C253C6"/>
    <w:rsid w:val="00C26108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1418"/>
    <w:rsid w:val="00C526FC"/>
    <w:rsid w:val="00C540C2"/>
    <w:rsid w:val="00C54CE1"/>
    <w:rsid w:val="00C55CE6"/>
    <w:rsid w:val="00C61B39"/>
    <w:rsid w:val="00C62FE1"/>
    <w:rsid w:val="00C63AB9"/>
    <w:rsid w:val="00C646B3"/>
    <w:rsid w:val="00C64863"/>
    <w:rsid w:val="00C66334"/>
    <w:rsid w:val="00C72339"/>
    <w:rsid w:val="00C77C11"/>
    <w:rsid w:val="00C80172"/>
    <w:rsid w:val="00C84394"/>
    <w:rsid w:val="00C9018B"/>
    <w:rsid w:val="00C94926"/>
    <w:rsid w:val="00C953B8"/>
    <w:rsid w:val="00C96057"/>
    <w:rsid w:val="00C96F22"/>
    <w:rsid w:val="00CA20BC"/>
    <w:rsid w:val="00CA2749"/>
    <w:rsid w:val="00CA4DAC"/>
    <w:rsid w:val="00CA55F0"/>
    <w:rsid w:val="00CA74BF"/>
    <w:rsid w:val="00CB30C1"/>
    <w:rsid w:val="00CB3297"/>
    <w:rsid w:val="00CB71E4"/>
    <w:rsid w:val="00CC0581"/>
    <w:rsid w:val="00CC2EF2"/>
    <w:rsid w:val="00CC5993"/>
    <w:rsid w:val="00CD08EC"/>
    <w:rsid w:val="00CD1895"/>
    <w:rsid w:val="00CD706A"/>
    <w:rsid w:val="00CE16AD"/>
    <w:rsid w:val="00CE2B74"/>
    <w:rsid w:val="00CE332A"/>
    <w:rsid w:val="00CE4B0D"/>
    <w:rsid w:val="00CE4F41"/>
    <w:rsid w:val="00CE4FA0"/>
    <w:rsid w:val="00CF14FE"/>
    <w:rsid w:val="00CF55E8"/>
    <w:rsid w:val="00CF5E19"/>
    <w:rsid w:val="00CF6198"/>
    <w:rsid w:val="00CF7E0E"/>
    <w:rsid w:val="00D025A8"/>
    <w:rsid w:val="00D04B8D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26542"/>
    <w:rsid w:val="00D2659E"/>
    <w:rsid w:val="00D30314"/>
    <w:rsid w:val="00D312A9"/>
    <w:rsid w:val="00D355FF"/>
    <w:rsid w:val="00D417A8"/>
    <w:rsid w:val="00D506F4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08A"/>
    <w:rsid w:val="00D647A1"/>
    <w:rsid w:val="00D666AA"/>
    <w:rsid w:val="00D748B6"/>
    <w:rsid w:val="00D771A2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4DD2"/>
    <w:rsid w:val="00DC67D4"/>
    <w:rsid w:val="00DC6C0D"/>
    <w:rsid w:val="00DC755E"/>
    <w:rsid w:val="00DD1AC5"/>
    <w:rsid w:val="00DD2FA4"/>
    <w:rsid w:val="00DD77CA"/>
    <w:rsid w:val="00DE2993"/>
    <w:rsid w:val="00DE6BA9"/>
    <w:rsid w:val="00DE771A"/>
    <w:rsid w:val="00DE7FEA"/>
    <w:rsid w:val="00DF05E7"/>
    <w:rsid w:val="00DF36B5"/>
    <w:rsid w:val="00E04DF2"/>
    <w:rsid w:val="00E05BEF"/>
    <w:rsid w:val="00E07045"/>
    <w:rsid w:val="00E11C12"/>
    <w:rsid w:val="00E126FD"/>
    <w:rsid w:val="00E1339D"/>
    <w:rsid w:val="00E208E3"/>
    <w:rsid w:val="00E20FEA"/>
    <w:rsid w:val="00E220FA"/>
    <w:rsid w:val="00E2482B"/>
    <w:rsid w:val="00E24956"/>
    <w:rsid w:val="00E25D64"/>
    <w:rsid w:val="00E354FD"/>
    <w:rsid w:val="00E36474"/>
    <w:rsid w:val="00E43C61"/>
    <w:rsid w:val="00E44627"/>
    <w:rsid w:val="00E52165"/>
    <w:rsid w:val="00E5341E"/>
    <w:rsid w:val="00E566A6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4DDA"/>
    <w:rsid w:val="00E85E6D"/>
    <w:rsid w:val="00E869DC"/>
    <w:rsid w:val="00E86D37"/>
    <w:rsid w:val="00E902EE"/>
    <w:rsid w:val="00E90F48"/>
    <w:rsid w:val="00E92D0D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2BFF"/>
    <w:rsid w:val="00EB40CD"/>
    <w:rsid w:val="00EB44A9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5DE6"/>
    <w:rsid w:val="00EF61D8"/>
    <w:rsid w:val="00EF631C"/>
    <w:rsid w:val="00EF6A5D"/>
    <w:rsid w:val="00F03511"/>
    <w:rsid w:val="00F038A7"/>
    <w:rsid w:val="00F075D1"/>
    <w:rsid w:val="00F1065B"/>
    <w:rsid w:val="00F108BD"/>
    <w:rsid w:val="00F10C14"/>
    <w:rsid w:val="00F11144"/>
    <w:rsid w:val="00F12035"/>
    <w:rsid w:val="00F12706"/>
    <w:rsid w:val="00F12990"/>
    <w:rsid w:val="00F130C3"/>
    <w:rsid w:val="00F1323E"/>
    <w:rsid w:val="00F170BA"/>
    <w:rsid w:val="00F21D66"/>
    <w:rsid w:val="00F22EE2"/>
    <w:rsid w:val="00F22F34"/>
    <w:rsid w:val="00F22F9A"/>
    <w:rsid w:val="00F24BCB"/>
    <w:rsid w:val="00F261F0"/>
    <w:rsid w:val="00F3036A"/>
    <w:rsid w:val="00F30DBA"/>
    <w:rsid w:val="00F31353"/>
    <w:rsid w:val="00F341BB"/>
    <w:rsid w:val="00F34670"/>
    <w:rsid w:val="00F34927"/>
    <w:rsid w:val="00F356EC"/>
    <w:rsid w:val="00F3656F"/>
    <w:rsid w:val="00F43ADC"/>
    <w:rsid w:val="00F44B2B"/>
    <w:rsid w:val="00F461F8"/>
    <w:rsid w:val="00F464EC"/>
    <w:rsid w:val="00F50367"/>
    <w:rsid w:val="00F50CB2"/>
    <w:rsid w:val="00F51518"/>
    <w:rsid w:val="00F51668"/>
    <w:rsid w:val="00F5351E"/>
    <w:rsid w:val="00F55599"/>
    <w:rsid w:val="00F5580F"/>
    <w:rsid w:val="00F56A3C"/>
    <w:rsid w:val="00F5722F"/>
    <w:rsid w:val="00F57EAB"/>
    <w:rsid w:val="00F57FFD"/>
    <w:rsid w:val="00F60891"/>
    <w:rsid w:val="00F6310A"/>
    <w:rsid w:val="00F64841"/>
    <w:rsid w:val="00F65250"/>
    <w:rsid w:val="00F660B4"/>
    <w:rsid w:val="00F67317"/>
    <w:rsid w:val="00F7151E"/>
    <w:rsid w:val="00F71AB1"/>
    <w:rsid w:val="00F71C05"/>
    <w:rsid w:val="00F7524B"/>
    <w:rsid w:val="00F77F13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3F0E"/>
    <w:rsid w:val="00FA7F96"/>
    <w:rsid w:val="00FB2807"/>
    <w:rsid w:val="00FB3AF8"/>
    <w:rsid w:val="00FB5EC5"/>
    <w:rsid w:val="00FC049E"/>
    <w:rsid w:val="00FC0C07"/>
    <w:rsid w:val="00FC0F73"/>
    <w:rsid w:val="00FC20D7"/>
    <w:rsid w:val="00FC4121"/>
    <w:rsid w:val="00FC4AC9"/>
    <w:rsid w:val="00FC5E73"/>
    <w:rsid w:val="00FD07CA"/>
    <w:rsid w:val="00FD2AED"/>
    <w:rsid w:val="00FD3B50"/>
    <w:rsid w:val="00FD3C92"/>
    <w:rsid w:val="00FD4222"/>
    <w:rsid w:val="00FD4CDC"/>
    <w:rsid w:val="00FD6D94"/>
    <w:rsid w:val="00FE0FED"/>
    <w:rsid w:val="00FE1D46"/>
    <w:rsid w:val="00FE1F8A"/>
    <w:rsid w:val="00FE30A0"/>
    <w:rsid w:val="00FE4341"/>
    <w:rsid w:val="00FE488B"/>
    <w:rsid w:val="00FE48FA"/>
    <w:rsid w:val="00FE5A3B"/>
    <w:rsid w:val="00FE73BA"/>
    <w:rsid w:val="00FE7EDB"/>
    <w:rsid w:val="00FF021A"/>
    <w:rsid w:val="00FF043B"/>
    <w:rsid w:val="00FF0EAA"/>
    <w:rsid w:val="00FF4EEC"/>
    <w:rsid w:val="00FF50FB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035528"/>
    <w:rPr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 w:eastAsia="de-DE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  <w:rPr>
      <w:lang w:val="de-DE" w:eastAsia="de-DE"/>
    </w:r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  <w:rPr>
      <w:lang w:val="de-DE" w:eastAsia="de-DE"/>
    </w:r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lang w:val="de-DE" w:eastAsia="de-DE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  <w:rPr>
      <w:lang w:val="de-DE" w:eastAsia="de-DE"/>
    </w:rPr>
  </w:style>
  <w:style w:type="character" w:styleId="Hyperlink">
    <w:name w:val="Hyperlink"/>
    <w:basedOn w:val="DefaultParagraphFont"/>
    <w:uiPriority w:val="99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  <w:lang w:val="de-DE"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  <w:lang w:val="de-DE" w:eastAsia="de-DE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val="de-DE"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F648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5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4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24D1B-46E1-3A4B-8876-44D31D53A8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3807</Words>
  <Characters>2170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105</cp:revision>
  <cp:lastPrinted>2017-05-17T10:42:00Z</cp:lastPrinted>
  <dcterms:created xsi:type="dcterms:W3CDTF">2024-06-05T05:01:00Z</dcterms:created>
  <dcterms:modified xsi:type="dcterms:W3CDTF">2024-06-13T12:11:00Z</dcterms:modified>
</cp:coreProperties>
</file>