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FCD44" w14:textId="77777777" w:rsidR="00EC2087" w:rsidRPr="00576220" w:rsidRDefault="00EC2087" w:rsidP="00EC2087">
      <w:pPr>
        <w:spacing w:after="0"/>
        <w:jc w:val="both"/>
        <w:rPr>
          <w:rFonts w:ascii="Roboto" w:hAnsi="Roboto"/>
          <w:b/>
          <w:bCs/>
          <w:lang w:val="lt-LT"/>
        </w:rPr>
      </w:pPr>
      <w:r w:rsidRPr="00576220">
        <w:rPr>
          <w:rFonts w:ascii="Roboto" w:hAnsi="Roboto"/>
          <w:b/>
          <w:bCs/>
          <w:lang w:val="lt-LT"/>
        </w:rPr>
        <w:t>Pranešimas žiniasklaidai</w:t>
      </w:r>
    </w:p>
    <w:p w14:paraId="20491CA8" w14:textId="449DBDF1" w:rsidR="00EC2087" w:rsidRPr="00EC2087" w:rsidRDefault="00EC2087" w:rsidP="00EC2087">
      <w:pPr>
        <w:spacing w:after="240"/>
        <w:jc w:val="both"/>
        <w:rPr>
          <w:rFonts w:ascii="Roboto" w:hAnsi="Roboto"/>
          <w:lang w:val="en-US"/>
        </w:rPr>
      </w:pPr>
      <w:r w:rsidRPr="00576220">
        <w:rPr>
          <w:rFonts w:ascii="Roboto" w:hAnsi="Roboto"/>
          <w:lang w:val="lt-LT"/>
        </w:rPr>
        <w:t xml:space="preserve">2024 m. </w:t>
      </w:r>
      <w:r>
        <w:rPr>
          <w:rFonts w:ascii="Roboto" w:hAnsi="Roboto"/>
          <w:lang w:val="lt-LT"/>
        </w:rPr>
        <w:t>liepos</w:t>
      </w:r>
      <w:r w:rsidRPr="00576220">
        <w:rPr>
          <w:rFonts w:ascii="Roboto" w:hAnsi="Roboto"/>
          <w:lang w:val="lt-LT"/>
        </w:rPr>
        <w:t xml:space="preserve"> </w:t>
      </w:r>
      <w:r>
        <w:rPr>
          <w:rFonts w:ascii="Roboto" w:hAnsi="Roboto"/>
          <w:lang w:val="en-US"/>
        </w:rPr>
        <w:t>1</w:t>
      </w:r>
      <w:r w:rsidRPr="00576220">
        <w:rPr>
          <w:rFonts w:ascii="Roboto" w:hAnsi="Roboto"/>
          <w:lang w:val="en-US"/>
        </w:rPr>
        <w:t xml:space="preserve"> d.</w:t>
      </w:r>
    </w:p>
    <w:p w14:paraId="05C46583" w14:textId="63827ED8" w:rsidR="008F0FEA" w:rsidRDefault="008F0FEA" w:rsidP="00EC2087">
      <w:pPr>
        <w:jc w:val="both"/>
        <w:rPr>
          <w:rFonts w:ascii="Roboto" w:hAnsi="Roboto"/>
          <w:b/>
          <w:bCs/>
          <w:lang w:val="lt-LT"/>
        </w:rPr>
      </w:pPr>
      <w:r>
        <w:rPr>
          <w:rFonts w:ascii="Roboto" w:hAnsi="Roboto"/>
          <w:b/>
          <w:bCs/>
          <w:kern w:val="0"/>
          <w:lang w:val="lt-LT"/>
          <w14:ligatures w14:val="none"/>
        </w:rPr>
        <w:t>„Citadele“ bankas suteikė 10,5 mln. eurų paskolą UAB „Aguonų projektai“</w:t>
      </w:r>
    </w:p>
    <w:p w14:paraId="39BEDD58" w14:textId="24BFCD72" w:rsidR="00BE1E30" w:rsidRPr="00F24F90" w:rsidRDefault="002C0890" w:rsidP="00EC2087">
      <w:pPr>
        <w:jc w:val="both"/>
        <w:rPr>
          <w:rFonts w:ascii="Roboto" w:hAnsi="Roboto"/>
          <w:b/>
          <w:bCs/>
          <w:lang w:val="lt-LT"/>
        </w:rPr>
      </w:pPr>
      <w:r w:rsidRPr="00F24F90">
        <w:rPr>
          <w:rFonts w:ascii="Roboto" w:hAnsi="Roboto"/>
          <w:b/>
          <w:bCs/>
          <w:lang w:val="lt-LT"/>
        </w:rPr>
        <w:t xml:space="preserve">„Citadele“ bankas </w:t>
      </w:r>
      <w:r w:rsidR="005C7092" w:rsidRPr="00F24F90">
        <w:rPr>
          <w:rFonts w:ascii="Roboto" w:hAnsi="Roboto"/>
          <w:b/>
          <w:bCs/>
          <w:lang w:val="lt-LT"/>
        </w:rPr>
        <w:t>bendrov</w:t>
      </w:r>
      <w:r w:rsidR="00940D7B">
        <w:rPr>
          <w:rFonts w:ascii="Roboto" w:hAnsi="Roboto"/>
          <w:b/>
          <w:bCs/>
          <w:lang w:val="lt-LT"/>
        </w:rPr>
        <w:t>ei</w:t>
      </w:r>
      <w:r w:rsidR="005C7092">
        <w:rPr>
          <w:rFonts w:ascii="Roboto" w:hAnsi="Roboto"/>
          <w:b/>
          <w:bCs/>
          <w:lang w:val="lt-LT"/>
        </w:rPr>
        <w:t xml:space="preserve"> </w:t>
      </w:r>
      <w:r w:rsidR="005C7092" w:rsidRPr="00F24F90">
        <w:rPr>
          <w:rFonts w:ascii="Roboto" w:hAnsi="Roboto"/>
          <w:b/>
          <w:bCs/>
          <w:lang w:val="lt-LT"/>
        </w:rPr>
        <w:t xml:space="preserve">„Aguonų projektai“ </w:t>
      </w:r>
      <w:r w:rsidR="008F0FEA">
        <w:rPr>
          <w:rFonts w:ascii="Roboto" w:hAnsi="Roboto"/>
          <w:b/>
          <w:bCs/>
          <w:lang w:val="lt-LT"/>
        </w:rPr>
        <w:t>suteikė</w:t>
      </w:r>
      <w:r w:rsidR="008F0FEA" w:rsidRPr="00F24F90">
        <w:rPr>
          <w:rFonts w:ascii="Roboto" w:hAnsi="Roboto"/>
          <w:b/>
          <w:bCs/>
          <w:lang w:val="lt-LT"/>
        </w:rPr>
        <w:t xml:space="preserve"> </w:t>
      </w:r>
      <w:r w:rsidRPr="00F24F90">
        <w:rPr>
          <w:rFonts w:ascii="Roboto" w:hAnsi="Roboto"/>
          <w:b/>
          <w:bCs/>
          <w:lang w:val="lt-LT"/>
        </w:rPr>
        <w:t xml:space="preserve">10,5 mln. eurų </w:t>
      </w:r>
      <w:r w:rsidR="004241D6">
        <w:rPr>
          <w:rFonts w:ascii="Roboto" w:hAnsi="Roboto"/>
          <w:b/>
          <w:bCs/>
          <w:lang w:val="lt-LT"/>
        </w:rPr>
        <w:t>paskolą</w:t>
      </w:r>
      <w:r w:rsidR="00255D25">
        <w:rPr>
          <w:rFonts w:ascii="Roboto" w:hAnsi="Roboto"/>
          <w:b/>
          <w:bCs/>
          <w:lang w:val="lt-LT"/>
        </w:rPr>
        <w:t>,</w:t>
      </w:r>
      <w:r w:rsidR="004241D6">
        <w:rPr>
          <w:rFonts w:ascii="Roboto" w:hAnsi="Roboto"/>
          <w:b/>
          <w:bCs/>
          <w:lang w:val="lt-LT"/>
        </w:rPr>
        <w:t xml:space="preserve"> skirtą </w:t>
      </w:r>
      <w:r w:rsidRPr="00F24F90">
        <w:rPr>
          <w:rFonts w:ascii="Roboto" w:hAnsi="Roboto"/>
          <w:b/>
          <w:bCs/>
          <w:lang w:val="lt-LT"/>
        </w:rPr>
        <w:t>privači</w:t>
      </w:r>
      <w:r w:rsidR="008E7485" w:rsidRPr="00F24F90">
        <w:rPr>
          <w:rFonts w:ascii="Roboto" w:hAnsi="Roboto"/>
          <w:b/>
          <w:bCs/>
          <w:lang w:val="lt-LT"/>
        </w:rPr>
        <w:t>os mokyklos</w:t>
      </w:r>
      <w:r w:rsidRPr="00F24F90">
        <w:rPr>
          <w:rFonts w:ascii="Roboto" w:hAnsi="Roboto"/>
          <w:b/>
          <w:bCs/>
          <w:lang w:val="lt-LT"/>
        </w:rPr>
        <w:t xml:space="preserve"> </w:t>
      </w:r>
      <w:r w:rsidR="00666303">
        <w:rPr>
          <w:rFonts w:ascii="Roboto" w:hAnsi="Roboto"/>
          <w:b/>
          <w:bCs/>
          <w:lang w:val="lt-LT"/>
        </w:rPr>
        <w:t xml:space="preserve">infrastruktūros </w:t>
      </w:r>
      <w:r w:rsidRPr="00F24F90">
        <w:rPr>
          <w:rFonts w:ascii="Roboto" w:hAnsi="Roboto"/>
          <w:b/>
          <w:bCs/>
          <w:lang w:val="lt-LT"/>
        </w:rPr>
        <w:t>projekt</w:t>
      </w:r>
      <w:r w:rsidR="008E7485" w:rsidRPr="00F24F90">
        <w:rPr>
          <w:rFonts w:ascii="Roboto" w:hAnsi="Roboto"/>
          <w:b/>
          <w:bCs/>
          <w:lang w:val="lt-LT"/>
        </w:rPr>
        <w:t xml:space="preserve">ui </w:t>
      </w:r>
      <w:r w:rsidR="009E6340" w:rsidRPr="00F24F90">
        <w:rPr>
          <w:rFonts w:ascii="Roboto" w:hAnsi="Roboto"/>
          <w:b/>
          <w:bCs/>
          <w:lang w:val="lt-LT"/>
        </w:rPr>
        <w:t>Vilniuje</w:t>
      </w:r>
      <w:r w:rsidR="008F0FEA">
        <w:rPr>
          <w:rFonts w:ascii="Roboto" w:hAnsi="Roboto"/>
          <w:b/>
          <w:bCs/>
          <w:lang w:val="lt-LT"/>
        </w:rPr>
        <w:t xml:space="preserve">. </w:t>
      </w:r>
    </w:p>
    <w:p w14:paraId="17FCC867" w14:textId="42B79897" w:rsidR="002C0890" w:rsidRPr="00F24F90" w:rsidRDefault="00AB2D6B" w:rsidP="00EC2087">
      <w:pPr>
        <w:jc w:val="both"/>
        <w:rPr>
          <w:rFonts w:ascii="Roboto" w:hAnsi="Roboto"/>
          <w:lang w:val="lt-LT"/>
        </w:rPr>
      </w:pPr>
      <w:r w:rsidRPr="00F24F90">
        <w:rPr>
          <w:rFonts w:ascii="Roboto" w:hAnsi="Roboto"/>
          <w:lang w:val="lt-LT"/>
        </w:rPr>
        <w:t>„</w:t>
      </w:r>
      <w:r w:rsidR="00AA5F4D" w:rsidRPr="00F24F90">
        <w:rPr>
          <w:rFonts w:ascii="Roboto" w:hAnsi="Roboto"/>
          <w:lang w:val="lt-LT"/>
        </w:rPr>
        <w:t xml:space="preserve">Siekiant </w:t>
      </w:r>
      <w:r w:rsidRPr="00F24F90">
        <w:rPr>
          <w:rFonts w:ascii="Roboto" w:hAnsi="Roboto"/>
          <w:lang w:val="lt-LT"/>
        </w:rPr>
        <w:t>užtikrinti tvarią šalies ekonominę ateitį ir stiprinti gyventojų socialinį gerbūvį, bene svarbiausias vaidmuo</w:t>
      </w:r>
      <w:r w:rsidR="00AA5F4D" w:rsidRPr="00F24F90">
        <w:rPr>
          <w:rFonts w:ascii="Roboto" w:hAnsi="Roboto"/>
          <w:lang w:val="lt-LT"/>
        </w:rPr>
        <w:t xml:space="preserve"> tenka </w:t>
      </w:r>
      <w:r w:rsidR="00A22FE3" w:rsidRPr="00F24F90">
        <w:rPr>
          <w:rFonts w:ascii="Roboto" w:hAnsi="Roboto"/>
          <w:lang w:val="lt-LT"/>
        </w:rPr>
        <w:t>švietimo sistemai.</w:t>
      </w:r>
      <w:r w:rsidRPr="00F24F90">
        <w:rPr>
          <w:rFonts w:ascii="Roboto" w:hAnsi="Roboto"/>
          <w:lang w:val="lt-LT"/>
        </w:rPr>
        <w:t xml:space="preserve"> </w:t>
      </w:r>
      <w:r w:rsidR="00585B88" w:rsidRPr="00F24F90">
        <w:rPr>
          <w:rFonts w:ascii="Roboto" w:hAnsi="Roboto"/>
          <w:lang w:val="lt-LT"/>
        </w:rPr>
        <w:t xml:space="preserve">Todėl natūralu, kad lūkesčiai didėja ne tik žinių suteikimo kokybei, bet ir </w:t>
      </w:r>
      <w:r w:rsidR="00796EBC" w:rsidRPr="00F24F90">
        <w:rPr>
          <w:rFonts w:ascii="Roboto" w:hAnsi="Roboto"/>
          <w:lang w:val="lt-LT"/>
        </w:rPr>
        <w:t>pačiai mokymosi aplinkai</w:t>
      </w:r>
      <w:r w:rsidR="00D47014" w:rsidRPr="00F24F90">
        <w:rPr>
          <w:rFonts w:ascii="Roboto" w:hAnsi="Roboto"/>
          <w:lang w:val="lt-LT"/>
        </w:rPr>
        <w:t>.</w:t>
      </w:r>
      <w:r w:rsidR="00796EBC" w:rsidRPr="00F24F90">
        <w:rPr>
          <w:rFonts w:ascii="Roboto" w:hAnsi="Roboto"/>
          <w:lang w:val="lt-LT"/>
        </w:rPr>
        <w:t xml:space="preserve"> </w:t>
      </w:r>
      <w:r w:rsidR="009E2597">
        <w:rPr>
          <w:rFonts w:ascii="Roboto" w:hAnsi="Roboto"/>
          <w:lang w:val="lt-LT"/>
        </w:rPr>
        <w:t>Vertiname galimybę</w:t>
      </w:r>
      <w:r w:rsidR="00796EBC" w:rsidRPr="00F24F90">
        <w:rPr>
          <w:rFonts w:ascii="Roboto" w:hAnsi="Roboto"/>
          <w:lang w:val="lt-LT"/>
        </w:rPr>
        <w:t xml:space="preserve"> prisidėti prie </w:t>
      </w:r>
      <w:r w:rsidR="00D47014" w:rsidRPr="00F24F90">
        <w:rPr>
          <w:rFonts w:ascii="Roboto" w:hAnsi="Roboto"/>
          <w:lang w:val="lt-LT"/>
        </w:rPr>
        <w:t xml:space="preserve">šio modernaus projekto, </w:t>
      </w:r>
      <w:r w:rsidR="008E7485" w:rsidRPr="00F24F90">
        <w:rPr>
          <w:rFonts w:ascii="Roboto" w:hAnsi="Roboto"/>
          <w:lang w:val="lt-LT"/>
        </w:rPr>
        <w:t xml:space="preserve">kuriančio </w:t>
      </w:r>
      <w:r w:rsidR="00D47014" w:rsidRPr="00F24F90">
        <w:rPr>
          <w:rFonts w:ascii="Roboto" w:hAnsi="Roboto"/>
          <w:lang w:val="lt-LT"/>
        </w:rPr>
        <w:t xml:space="preserve">pridėtinę vertę miestui ir visuomenei“, </w:t>
      </w:r>
      <w:r w:rsidR="009B013A" w:rsidRPr="00F24F90">
        <w:rPr>
          <w:rFonts w:ascii="Roboto" w:hAnsi="Roboto"/>
          <w:lang w:val="lt-LT"/>
        </w:rPr>
        <w:t>–</w:t>
      </w:r>
      <w:r w:rsidR="00D47014" w:rsidRPr="00F24F90">
        <w:rPr>
          <w:rFonts w:ascii="Roboto" w:hAnsi="Roboto"/>
          <w:lang w:val="lt-LT"/>
        </w:rPr>
        <w:t xml:space="preserve"> teigia </w:t>
      </w:r>
      <w:r w:rsidR="009B013A" w:rsidRPr="00F24F90">
        <w:rPr>
          <w:rFonts w:ascii="Roboto" w:hAnsi="Roboto"/>
          <w:lang w:val="lt-LT"/>
        </w:rPr>
        <w:t>Vaidas Žagūnis, „Citadele“ banko valdybos narys ir Verslo bankininkystės tarnybos vadovas Baltijos šalims.</w:t>
      </w:r>
    </w:p>
    <w:p w14:paraId="73B22897" w14:textId="22B34D2C" w:rsidR="00666303" w:rsidRDefault="00666303" w:rsidP="00EC2087">
      <w:pPr>
        <w:jc w:val="both"/>
        <w:rPr>
          <w:rFonts w:ascii="Roboto" w:hAnsi="Roboto"/>
          <w:lang w:val="lt-LT"/>
        </w:rPr>
      </w:pPr>
      <w:r w:rsidRPr="00F24F90">
        <w:rPr>
          <w:rFonts w:ascii="Roboto" w:hAnsi="Roboto"/>
          <w:lang w:val="lt-LT"/>
        </w:rPr>
        <w:t xml:space="preserve">„Džiaugiamės </w:t>
      </w:r>
      <w:r>
        <w:rPr>
          <w:rFonts w:ascii="Roboto" w:hAnsi="Roboto"/>
          <w:lang w:val="lt-LT"/>
        </w:rPr>
        <w:t xml:space="preserve">sėkmingu </w:t>
      </w:r>
      <w:r w:rsidRPr="00F24F90">
        <w:rPr>
          <w:rFonts w:ascii="Roboto" w:hAnsi="Roboto"/>
          <w:lang w:val="lt-LT"/>
        </w:rPr>
        <w:t xml:space="preserve">bendradarbiavimu su „Citadele“ banku, </w:t>
      </w:r>
      <w:r>
        <w:rPr>
          <w:rFonts w:ascii="Roboto" w:hAnsi="Roboto"/>
          <w:lang w:val="lt-LT"/>
        </w:rPr>
        <w:t>jų parodytu</w:t>
      </w:r>
      <w:r w:rsidRPr="00F24F90">
        <w:rPr>
          <w:rFonts w:ascii="Roboto" w:hAnsi="Roboto"/>
          <w:lang w:val="lt-LT"/>
        </w:rPr>
        <w:t xml:space="preserve"> pasitikėjimu projektu ir suteiktu finansavimu</w:t>
      </w:r>
      <w:r>
        <w:rPr>
          <w:rFonts w:ascii="Roboto" w:hAnsi="Roboto"/>
          <w:lang w:val="lt-LT"/>
        </w:rPr>
        <w:t>.</w:t>
      </w:r>
      <w:r w:rsidRPr="00F24F90">
        <w:rPr>
          <w:rFonts w:ascii="Roboto" w:hAnsi="Roboto"/>
          <w:lang w:val="lt-LT"/>
        </w:rPr>
        <w:t xml:space="preserve"> </w:t>
      </w:r>
      <w:r w:rsidR="00B80B7A" w:rsidRPr="00D25189">
        <w:rPr>
          <w:rFonts w:ascii="Roboto" w:hAnsi="Roboto"/>
          <w:lang w:val="lt-LT"/>
        </w:rPr>
        <w:t>Džiugu matyti, kad kuriamą vertę noriai palaiko ne tik Lietuvos investuotojai, bet ir finansinės institucijos, kurios suteikia palankias finansavimo sąlygas tokio tipo projektams</w:t>
      </w:r>
      <w:r w:rsidRPr="00F24F90">
        <w:rPr>
          <w:rFonts w:ascii="Roboto" w:hAnsi="Roboto"/>
          <w:lang w:val="lt-LT"/>
        </w:rPr>
        <w:t>“</w:t>
      </w:r>
      <w:r w:rsidR="008F0FEA">
        <w:rPr>
          <w:rFonts w:ascii="Roboto" w:hAnsi="Roboto"/>
          <w:lang w:val="lt-LT"/>
        </w:rPr>
        <w:t>,</w:t>
      </w:r>
      <w:r w:rsidRPr="00F24F90">
        <w:rPr>
          <w:rFonts w:ascii="Roboto" w:hAnsi="Roboto"/>
          <w:lang w:val="lt-LT"/>
        </w:rPr>
        <w:t xml:space="preserve"> – teigia UAB </w:t>
      </w:r>
      <w:r>
        <w:rPr>
          <w:rFonts w:ascii="Roboto" w:hAnsi="Roboto"/>
          <w:lang w:val="lt-LT"/>
        </w:rPr>
        <w:t>„</w:t>
      </w:r>
      <w:r w:rsidRPr="00F24F90">
        <w:rPr>
          <w:rFonts w:ascii="Roboto" w:hAnsi="Roboto"/>
          <w:lang w:val="lt-LT"/>
        </w:rPr>
        <w:t>Aguonų projektai</w:t>
      </w:r>
      <w:r>
        <w:rPr>
          <w:rFonts w:ascii="Roboto" w:hAnsi="Roboto"/>
          <w:lang w:val="lt-LT"/>
        </w:rPr>
        <w:t>“</w:t>
      </w:r>
      <w:r w:rsidRPr="00F24F90">
        <w:rPr>
          <w:rFonts w:ascii="Roboto" w:hAnsi="Roboto"/>
          <w:lang w:val="lt-LT"/>
        </w:rPr>
        <w:t xml:space="preserve"> direktorius ir „Taurus Wealth“ investicinių projektų vadovas Karolis Ražukas</w:t>
      </w:r>
      <w:r>
        <w:rPr>
          <w:rFonts w:ascii="Roboto" w:hAnsi="Roboto"/>
          <w:lang w:val="lt-LT"/>
        </w:rPr>
        <w:t>.</w:t>
      </w:r>
    </w:p>
    <w:p w14:paraId="2E97ED3A" w14:textId="5E379E57" w:rsidR="00E25153" w:rsidRDefault="00855A59" w:rsidP="00EC2087">
      <w:pPr>
        <w:jc w:val="both"/>
        <w:rPr>
          <w:rFonts w:ascii="Roboto" w:hAnsi="Roboto"/>
          <w:lang w:val="lt-LT"/>
        </w:rPr>
      </w:pPr>
      <w:r w:rsidRPr="005C7092">
        <w:rPr>
          <w:rFonts w:ascii="Roboto" w:hAnsi="Roboto"/>
          <w:lang w:val="lt-LT"/>
        </w:rPr>
        <w:t>D</w:t>
      </w:r>
      <w:r w:rsidR="00003E4E" w:rsidRPr="005C7092">
        <w:rPr>
          <w:rFonts w:ascii="Roboto" w:hAnsi="Roboto"/>
          <w:lang w:val="lt-LT"/>
        </w:rPr>
        <w:t>augiau nei 7</w:t>
      </w:r>
      <w:r w:rsidR="00666303">
        <w:rPr>
          <w:rFonts w:ascii="Roboto" w:hAnsi="Roboto"/>
          <w:lang w:val="en-US"/>
        </w:rPr>
        <w:t>3</w:t>
      </w:r>
      <w:r w:rsidR="00003E4E" w:rsidRPr="005C7092">
        <w:rPr>
          <w:rFonts w:ascii="Roboto" w:hAnsi="Roboto"/>
          <w:lang w:val="lt-LT"/>
        </w:rPr>
        <w:t>00 kv. m</w:t>
      </w:r>
      <w:r w:rsidR="00CF57F8" w:rsidRPr="005C7092">
        <w:rPr>
          <w:rFonts w:ascii="Roboto" w:hAnsi="Roboto"/>
          <w:lang w:val="lt-LT"/>
        </w:rPr>
        <w:t>.</w:t>
      </w:r>
      <w:r w:rsidRPr="005C7092">
        <w:rPr>
          <w:rFonts w:ascii="Roboto" w:hAnsi="Roboto"/>
          <w:lang w:val="lt-LT"/>
        </w:rPr>
        <w:t xml:space="preserve"> siekian</w:t>
      </w:r>
      <w:r w:rsidR="00255D25">
        <w:rPr>
          <w:rFonts w:ascii="Roboto" w:hAnsi="Roboto"/>
          <w:lang w:val="lt-LT"/>
        </w:rPr>
        <w:t xml:space="preserve">tis pastatas Aguonų g., Vilniuje, </w:t>
      </w:r>
      <w:r w:rsidRPr="005C7092">
        <w:rPr>
          <w:rFonts w:ascii="Roboto" w:hAnsi="Roboto"/>
          <w:lang w:val="lt-LT"/>
        </w:rPr>
        <w:t>2021</w:t>
      </w:r>
      <w:r w:rsidR="00EC72EE" w:rsidRPr="005C7092">
        <w:rPr>
          <w:rFonts w:ascii="Roboto" w:hAnsi="Roboto"/>
          <w:lang w:val="lt-LT"/>
        </w:rPr>
        <w:t xml:space="preserve"> m</w:t>
      </w:r>
      <w:r w:rsidR="00B80B7A">
        <w:rPr>
          <w:rFonts w:ascii="Roboto" w:hAnsi="Roboto"/>
          <w:lang w:val="lt-LT"/>
        </w:rPr>
        <w:t>.</w:t>
      </w:r>
      <w:r w:rsidR="00B80B7A" w:rsidRPr="00B80B7A">
        <w:rPr>
          <w:rFonts w:ascii="Roboto" w:hAnsi="Roboto"/>
          <w:lang w:val="lt-LT"/>
        </w:rPr>
        <w:t xml:space="preserve"> </w:t>
      </w:r>
      <w:r w:rsidR="00B80B7A" w:rsidRPr="005C7092">
        <w:rPr>
          <w:rFonts w:ascii="Roboto" w:hAnsi="Roboto"/>
          <w:lang w:val="lt-LT"/>
        </w:rPr>
        <w:t>buvo įsigyt</w:t>
      </w:r>
      <w:r w:rsidR="00255D25">
        <w:rPr>
          <w:rFonts w:ascii="Roboto" w:hAnsi="Roboto"/>
          <w:lang w:val="lt-LT"/>
        </w:rPr>
        <w:t>a</w:t>
      </w:r>
      <w:r w:rsidR="00B80B7A" w:rsidRPr="005C7092">
        <w:rPr>
          <w:rFonts w:ascii="Roboto" w:hAnsi="Roboto"/>
          <w:lang w:val="lt-LT"/>
        </w:rPr>
        <w:t>s</w:t>
      </w:r>
      <w:r w:rsidR="00B80B7A">
        <w:rPr>
          <w:rFonts w:ascii="Roboto" w:hAnsi="Roboto"/>
          <w:lang w:val="lt-LT"/>
        </w:rPr>
        <w:t xml:space="preserve"> ,,Erudito“ licėjaus kartu </w:t>
      </w:r>
      <w:r w:rsidR="00255D25">
        <w:rPr>
          <w:rFonts w:ascii="Roboto" w:hAnsi="Roboto"/>
          <w:lang w:val="lt-LT"/>
        </w:rPr>
        <w:t xml:space="preserve">su </w:t>
      </w:r>
      <w:r w:rsidR="00255D25" w:rsidRPr="00255D25">
        <w:rPr>
          <w:rFonts w:ascii="Roboto" w:hAnsi="Roboto"/>
          <w:lang w:val="lt-LT"/>
        </w:rPr>
        <w:t>Mariaus Jakulio Jason šeim</w:t>
      </w:r>
      <w:r w:rsidR="00255D25">
        <w:rPr>
          <w:rFonts w:ascii="Roboto" w:hAnsi="Roboto"/>
          <w:lang w:val="lt-LT"/>
        </w:rPr>
        <w:t xml:space="preserve">a </w:t>
      </w:r>
      <w:r w:rsidR="00255D25" w:rsidRPr="00255D25">
        <w:rPr>
          <w:rFonts w:ascii="Roboto" w:hAnsi="Roboto"/>
          <w:lang w:val="lt-LT"/>
        </w:rPr>
        <w:t>bei „</w:t>
      </w:r>
      <w:r w:rsidR="00255D25">
        <w:rPr>
          <w:rFonts w:ascii="Roboto" w:hAnsi="Roboto"/>
          <w:lang w:val="lt-LT"/>
        </w:rPr>
        <w:t>Taurus</w:t>
      </w:r>
      <w:r w:rsidR="00255D25" w:rsidRPr="00255D25">
        <w:rPr>
          <w:rFonts w:ascii="Roboto" w:hAnsi="Roboto"/>
          <w:lang w:val="lt-LT"/>
        </w:rPr>
        <w:t xml:space="preserve"> Wealth“ partneriais</w:t>
      </w:r>
      <w:r w:rsidR="00255D25">
        <w:rPr>
          <w:rFonts w:ascii="Roboto" w:hAnsi="Roboto"/>
          <w:lang w:val="lt-LT"/>
        </w:rPr>
        <w:t>. P</w:t>
      </w:r>
      <w:r w:rsidR="005C7092" w:rsidRPr="005C7092">
        <w:rPr>
          <w:rFonts w:ascii="Roboto" w:hAnsi="Roboto"/>
          <w:lang w:val="lt-LT"/>
        </w:rPr>
        <w:t>o atlikto kapitalinio remonto,</w:t>
      </w:r>
      <w:r w:rsidR="00733259" w:rsidRPr="005C7092">
        <w:rPr>
          <w:rFonts w:ascii="Roboto" w:hAnsi="Roboto"/>
          <w:lang w:val="lt-LT"/>
        </w:rPr>
        <w:t xml:space="preserve"> </w:t>
      </w:r>
      <w:r w:rsidR="00B27401">
        <w:rPr>
          <w:rFonts w:ascii="Roboto" w:hAnsi="Roboto"/>
          <w:lang w:val="lt-LT"/>
        </w:rPr>
        <w:t xml:space="preserve">veiklą </w:t>
      </w:r>
      <w:r w:rsidR="00255D25">
        <w:rPr>
          <w:rFonts w:ascii="Roboto" w:hAnsi="Roboto"/>
          <w:lang w:val="lt-LT"/>
        </w:rPr>
        <w:t xml:space="preserve">patalpose </w:t>
      </w:r>
      <w:r w:rsidR="00B27401">
        <w:rPr>
          <w:rFonts w:ascii="Roboto" w:hAnsi="Roboto"/>
          <w:lang w:val="lt-LT"/>
        </w:rPr>
        <w:t xml:space="preserve">mokykla </w:t>
      </w:r>
      <w:r w:rsidR="00255D25">
        <w:rPr>
          <w:rFonts w:ascii="Roboto" w:hAnsi="Roboto"/>
          <w:lang w:val="lt-LT"/>
        </w:rPr>
        <w:t>pradėjo nuo</w:t>
      </w:r>
      <w:r w:rsidR="00733259" w:rsidRPr="005C7092">
        <w:rPr>
          <w:rFonts w:ascii="Roboto" w:hAnsi="Roboto"/>
          <w:lang w:val="lt-LT"/>
        </w:rPr>
        <w:t xml:space="preserve"> 2022 m.</w:t>
      </w:r>
      <w:r w:rsidR="005C7092">
        <w:rPr>
          <w:rFonts w:ascii="Roboto" w:hAnsi="Roboto"/>
          <w:lang w:val="lt-LT"/>
        </w:rPr>
        <w:t xml:space="preserve"> </w:t>
      </w:r>
      <w:r w:rsidR="00255D25">
        <w:rPr>
          <w:rFonts w:ascii="Roboto" w:hAnsi="Roboto"/>
          <w:lang w:val="lt-LT"/>
        </w:rPr>
        <w:t xml:space="preserve">rugsėjo mėn. </w:t>
      </w:r>
      <w:r w:rsidR="00E16722" w:rsidRPr="001830EE">
        <w:rPr>
          <w:rFonts w:ascii="Roboto" w:hAnsi="Roboto"/>
          <w:lang w:val="lt-LT"/>
        </w:rPr>
        <w:t>Suteikta paskola bus refinansuojami ankstesni finansiniai įsipareigojimai.</w:t>
      </w:r>
    </w:p>
    <w:p w14:paraId="3FB48049" w14:textId="156D6086" w:rsidR="00B62A89" w:rsidRPr="00F24F90" w:rsidRDefault="00040488" w:rsidP="00EC2087">
      <w:pPr>
        <w:jc w:val="both"/>
        <w:rPr>
          <w:rFonts w:ascii="Roboto" w:hAnsi="Roboto"/>
          <w:lang w:val="lt-LT"/>
        </w:rPr>
      </w:pPr>
      <w:r w:rsidRPr="00F24F90">
        <w:rPr>
          <w:rFonts w:ascii="Roboto" w:hAnsi="Roboto"/>
          <w:lang w:val="lt-LT"/>
        </w:rPr>
        <w:t>2024 m. pirmąjį ketvirtį „Citadele“ bankas privatiems klientams, smulkiojo, vidutinio ir stambiojo verslo įmonėms Baltijos šalyse suteikė 256 mln. eurų finansavimą, o bendras banko paskolų portfelis siekė 2,911 mlrd. eurų. Tai yra 49 mln. eurais daugiau nei 2023 m. gruodžio 31 d.</w:t>
      </w:r>
    </w:p>
    <w:p w14:paraId="5EE56F89" w14:textId="77777777" w:rsidR="004A0617" w:rsidRPr="00F24F90" w:rsidRDefault="004A0617">
      <w:pPr>
        <w:rPr>
          <w:rFonts w:ascii="Roboto" w:hAnsi="Roboto"/>
          <w:lang w:val="lt-LT"/>
        </w:rPr>
      </w:pPr>
    </w:p>
    <w:p w14:paraId="01A8264F" w14:textId="77777777" w:rsidR="004A0617" w:rsidRPr="00F24F90" w:rsidRDefault="004A0617" w:rsidP="004A0617">
      <w:pPr>
        <w:rPr>
          <w:rFonts w:ascii="Roboto" w:hAnsi="Roboto"/>
          <w:lang w:val="lt-LT"/>
        </w:rPr>
      </w:pPr>
    </w:p>
    <w:p w14:paraId="6C33EED4" w14:textId="77777777" w:rsidR="004A0617" w:rsidRPr="00F24F90" w:rsidRDefault="004A0617">
      <w:pPr>
        <w:rPr>
          <w:rFonts w:ascii="Roboto" w:hAnsi="Roboto"/>
          <w:lang w:val="lt-LT"/>
        </w:rPr>
      </w:pPr>
    </w:p>
    <w:sectPr w:rsidR="004A0617" w:rsidRPr="00F24F90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36DF0" w14:textId="77777777" w:rsidR="00B81F7B" w:rsidRDefault="00B81F7B" w:rsidP="00BE1E30">
      <w:pPr>
        <w:spacing w:after="0" w:line="240" w:lineRule="auto"/>
      </w:pPr>
      <w:r>
        <w:separator/>
      </w:r>
    </w:p>
  </w:endnote>
  <w:endnote w:type="continuationSeparator" w:id="0">
    <w:p w14:paraId="6AFA339D" w14:textId="77777777" w:rsidR="00B81F7B" w:rsidRDefault="00B81F7B" w:rsidP="00BE1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C7443" w14:textId="77777777" w:rsidR="00B81F7B" w:rsidRDefault="00B81F7B" w:rsidP="00BE1E30">
      <w:pPr>
        <w:spacing w:after="0" w:line="240" w:lineRule="auto"/>
      </w:pPr>
      <w:r>
        <w:separator/>
      </w:r>
    </w:p>
  </w:footnote>
  <w:footnote w:type="continuationSeparator" w:id="0">
    <w:p w14:paraId="52E4E3DF" w14:textId="77777777" w:rsidR="00B81F7B" w:rsidRDefault="00B81F7B" w:rsidP="00BE1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EEDF2" w14:textId="2430DC0D" w:rsidR="00EC2087" w:rsidRDefault="00EC2087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176B38C" wp14:editId="5466980A">
          <wp:simplePos x="0" y="0"/>
          <wp:positionH relativeFrom="column">
            <wp:posOffset>5147734</wp:posOffset>
          </wp:positionH>
          <wp:positionV relativeFrom="paragraph">
            <wp:posOffset>-339090</wp:posOffset>
          </wp:positionV>
          <wp:extent cx="1311955" cy="660400"/>
          <wp:effectExtent l="0" t="0" r="2540" b="6350"/>
          <wp:wrapTight wrapText="bothSides">
            <wp:wrapPolygon edited="0">
              <wp:start x="0" y="0"/>
              <wp:lineTo x="0" y="21185"/>
              <wp:lineTo x="21328" y="21185"/>
              <wp:lineTo x="21328" y="0"/>
              <wp:lineTo x="0" y="0"/>
            </wp:wrapPolygon>
          </wp:wrapTight>
          <wp:docPr id="1" name="Picture 1" descr="A red background with white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red background with white 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195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890"/>
    <w:rsid w:val="00003E4E"/>
    <w:rsid w:val="00040488"/>
    <w:rsid w:val="00050E90"/>
    <w:rsid w:val="00057819"/>
    <w:rsid w:val="0007563D"/>
    <w:rsid w:val="000C1EF4"/>
    <w:rsid w:val="000D06A4"/>
    <w:rsid w:val="000D5605"/>
    <w:rsid w:val="000E5839"/>
    <w:rsid w:val="00133EBD"/>
    <w:rsid w:val="001830EE"/>
    <w:rsid w:val="001E5061"/>
    <w:rsid w:val="001F47AA"/>
    <w:rsid w:val="00236019"/>
    <w:rsid w:val="00255D25"/>
    <w:rsid w:val="002C0890"/>
    <w:rsid w:val="00333FD4"/>
    <w:rsid w:val="0037572B"/>
    <w:rsid w:val="0039602D"/>
    <w:rsid w:val="003C4B7A"/>
    <w:rsid w:val="00401AE7"/>
    <w:rsid w:val="00413366"/>
    <w:rsid w:val="004241D6"/>
    <w:rsid w:val="0043189D"/>
    <w:rsid w:val="00487512"/>
    <w:rsid w:val="004901DD"/>
    <w:rsid w:val="004956EF"/>
    <w:rsid w:val="004A0617"/>
    <w:rsid w:val="004F7BFF"/>
    <w:rsid w:val="00544425"/>
    <w:rsid w:val="00585B88"/>
    <w:rsid w:val="00596B01"/>
    <w:rsid w:val="005B0E90"/>
    <w:rsid w:val="005C7092"/>
    <w:rsid w:val="006404FA"/>
    <w:rsid w:val="006619D1"/>
    <w:rsid w:val="00666303"/>
    <w:rsid w:val="007055FC"/>
    <w:rsid w:val="00733259"/>
    <w:rsid w:val="007560B3"/>
    <w:rsid w:val="00772D60"/>
    <w:rsid w:val="00796EBC"/>
    <w:rsid w:val="007C3BEA"/>
    <w:rsid w:val="00855A59"/>
    <w:rsid w:val="00862B90"/>
    <w:rsid w:val="008E7485"/>
    <w:rsid w:val="008F0FEA"/>
    <w:rsid w:val="00903CA1"/>
    <w:rsid w:val="00914977"/>
    <w:rsid w:val="00940D7B"/>
    <w:rsid w:val="00956B20"/>
    <w:rsid w:val="00962F16"/>
    <w:rsid w:val="009938B1"/>
    <w:rsid w:val="009B013A"/>
    <w:rsid w:val="009E2597"/>
    <w:rsid w:val="009E6340"/>
    <w:rsid w:val="00A14AC3"/>
    <w:rsid w:val="00A22FE3"/>
    <w:rsid w:val="00A40333"/>
    <w:rsid w:val="00A74559"/>
    <w:rsid w:val="00A8531D"/>
    <w:rsid w:val="00A85EA3"/>
    <w:rsid w:val="00AA5F4D"/>
    <w:rsid w:val="00AB2D6B"/>
    <w:rsid w:val="00AF3E54"/>
    <w:rsid w:val="00B27401"/>
    <w:rsid w:val="00B62A89"/>
    <w:rsid w:val="00B80B7A"/>
    <w:rsid w:val="00B81F7B"/>
    <w:rsid w:val="00BC65DB"/>
    <w:rsid w:val="00BE1E30"/>
    <w:rsid w:val="00C23E7C"/>
    <w:rsid w:val="00CD5559"/>
    <w:rsid w:val="00CF57F8"/>
    <w:rsid w:val="00D47014"/>
    <w:rsid w:val="00D53BA8"/>
    <w:rsid w:val="00E16722"/>
    <w:rsid w:val="00E25153"/>
    <w:rsid w:val="00E43BE8"/>
    <w:rsid w:val="00E853AF"/>
    <w:rsid w:val="00EC2087"/>
    <w:rsid w:val="00EC72EE"/>
    <w:rsid w:val="00F24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A88A42C"/>
  <w15:docId w15:val="{DA31981E-93A4-42F7-ACF5-3EE214A3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E50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E50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E50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50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506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C1EF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C20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087"/>
  </w:style>
  <w:style w:type="paragraph" w:styleId="Footer">
    <w:name w:val="footer"/>
    <w:basedOn w:val="Normal"/>
    <w:link w:val="FooterChar"/>
    <w:uiPriority w:val="99"/>
    <w:unhideWhenUsed/>
    <w:rsid w:val="00EC20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0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36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Birutė Rutkauskaitė</dc:creator>
  <cp:keywords/>
  <dc:description/>
  <cp:lastModifiedBy>Jovilė Markovski </cp:lastModifiedBy>
  <cp:revision>8</cp:revision>
  <dcterms:created xsi:type="dcterms:W3CDTF">2024-06-13T08:02:00Z</dcterms:created>
  <dcterms:modified xsi:type="dcterms:W3CDTF">2024-07-01T06:31:00Z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ad73909-fe4c-4ea4-a237-8cae65968fdb_Enabled">
    <vt:lpwstr>true</vt:lpwstr>
  </property>
  <property fmtid="{D5CDD505-2E9C-101B-9397-08002B2CF9AE}" pid="3" name="MSIP_Label_0ad73909-fe4c-4ea4-a237-8cae65968fdb_SetDate">
    <vt:lpwstr>2024-05-29T11:31:04Z</vt:lpwstr>
  </property>
  <property fmtid="{D5CDD505-2E9C-101B-9397-08002B2CF9AE}" pid="4" name="MSIP_Label_0ad73909-fe4c-4ea4-a237-8cae65968fdb_Method">
    <vt:lpwstr>Standard</vt:lpwstr>
  </property>
  <property fmtid="{D5CDD505-2E9C-101B-9397-08002B2CF9AE}" pid="5" name="MSIP_Label_0ad73909-fe4c-4ea4-a237-8cae65968fdb_Name">
    <vt:lpwstr>0ad73909-fe4c-4ea4-a237-8cae65968fdb</vt:lpwstr>
  </property>
  <property fmtid="{D5CDD505-2E9C-101B-9397-08002B2CF9AE}" pid="6" name="MSIP_Label_0ad73909-fe4c-4ea4-a237-8cae65968fdb_SiteId">
    <vt:lpwstr>07bdd1fd-92fa-43d7-9bd4-931b91b523c6</vt:lpwstr>
  </property>
  <property fmtid="{D5CDD505-2E9C-101B-9397-08002B2CF9AE}" pid="7" name="MSIP_Label_0ad73909-fe4c-4ea4-a237-8cae65968fdb_ActionId">
    <vt:lpwstr>afd025d6-7daf-4b39-8c5b-77fd10c193a5</vt:lpwstr>
  </property>
  <property fmtid="{D5CDD505-2E9C-101B-9397-08002B2CF9AE}" pid="8" name="MSIP_Label_0ad73909-fe4c-4ea4-a237-8cae65968fdb_ContentBits">
    <vt:lpwstr>0</vt:lpwstr>
  </property>
</Properties>
</file>