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00BCBE" w14:textId="77777777" w:rsidR="00BC360D" w:rsidRPr="004E1081" w:rsidRDefault="00BC360D" w:rsidP="004E1081">
      <w:pPr>
        <w:jc w:val="both"/>
        <w:rPr>
          <w:rFonts w:ascii="Roboto" w:hAnsi="Roboto" w:cs="Arial"/>
          <w:b/>
          <w:bCs/>
          <w:sz w:val="22"/>
          <w:szCs w:val="22"/>
          <w:lang w:val="lt-LT"/>
        </w:rPr>
      </w:pPr>
      <w:r w:rsidRPr="004E1081">
        <w:rPr>
          <w:rFonts w:ascii="Roboto" w:hAnsi="Roboto" w:cs="Arial"/>
          <w:b/>
          <w:bCs/>
          <w:sz w:val="22"/>
          <w:szCs w:val="22"/>
          <w:lang w:val="lt-LT"/>
        </w:rPr>
        <w:t>Pranešimas žiniasklaidai</w:t>
      </w:r>
    </w:p>
    <w:p w14:paraId="37A473F1" w14:textId="4D534F42" w:rsidR="00BC360D" w:rsidRPr="004E1081" w:rsidRDefault="00BC360D" w:rsidP="004E1081">
      <w:pPr>
        <w:spacing w:after="240"/>
        <w:jc w:val="both"/>
        <w:rPr>
          <w:rFonts w:ascii="Roboto" w:hAnsi="Roboto" w:cs="Arial"/>
          <w:sz w:val="22"/>
          <w:szCs w:val="22"/>
          <w:lang w:val="en-US"/>
        </w:rPr>
      </w:pPr>
      <w:r w:rsidRPr="004E1081">
        <w:rPr>
          <w:rFonts w:ascii="Roboto" w:hAnsi="Roboto" w:cs="Arial"/>
          <w:sz w:val="22"/>
          <w:szCs w:val="22"/>
          <w:lang w:val="lt-LT"/>
        </w:rPr>
        <w:t xml:space="preserve">2024 m. </w:t>
      </w:r>
      <w:r w:rsidR="007F783C">
        <w:rPr>
          <w:rFonts w:ascii="Roboto" w:hAnsi="Roboto" w:cs="Arial"/>
          <w:sz w:val="22"/>
          <w:szCs w:val="22"/>
          <w:lang w:val="lt-LT"/>
        </w:rPr>
        <w:t xml:space="preserve">rugpjūčio </w:t>
      </w:r>
      <w:r w:rsidR="007F783C">
        <w:rPr>
          <w:rFonts w:ascii="Roboto" w:hAnsi="Roboto" w:cs="Arial"/>
          <w:sz w:val="22"/>
          <w:szCs w:val="22"/>
          <w:lang w:val="en-US"/>
        </w:rPr>
        <w:t>22</w:t>
      </w:r>
      <w:r w:rsidRPr="004E1081">
        <w:rPr>
          <w:rFonts w:ascii="Roboto" w:hAnsi="Roboto" w:cs="Arial"/>
          <w:sz w:val="22"/>
          <w:szCs w:val="22"/>
          <w:lang w:val="lt-LT"/>
        </w:rPr>
        <w:t xml:space="preserve"> d.</w:t>
      </w:r>
    </w:p>
    <w:p w14:paraId="6F200FB8" w14:textId="6D5EF65F" w:rsidR="00267231" w:rsidRPr="004E1081" w:rsidRDefault="00267231" w:rsidP="004E1081">
      <w:pPr>
        <w:autoSpaceDE w:val="0"/>
        <w:autoSpaceDN w:val="0"/>
        <w:adjustRightInd w:val="0"/>
        <w:jc w:val="both"/>
        <w:rPr>
          <w:rFonts w:ascii="Roboto" w:hAnsi="Roboto" w:cs="Arial"/>
          <w:b/>
          <w:bCs/>
          <w:color w:val="000000"/>
          <w:sz w:val="22"/>
          <w:szCs w:val="22"/>
        </w:rPr>
      </w:pPr>
      <w:r w:rsidRPr="004E1081">
        <w:rPr>
          <w:rFonts w:ascii="Roboto" w:hAnsi="Roboto" w:cs="Arial"/>
          <w:b/>
          <w:bCs/>
          <w:color w:val="000000"/>
          <w:sz w:val="22"/>
          <w:szCs w:val="22"/>
        </w:rPr>
        <w:t xml:space="preserve">Mitai </w:t>
      </w:r>
      <w:r w:rsidR="004E1081">
        <w:rPr>
          <w:rFonts w:ascii="Roboto" w:hAnsi="Roboto" w:cs="Arial"/>
          <w:b/>
          <w:bCs/>
          <w:color w:val="000000"/>
          <w:sz w:val="22"/>
          <w:szCs w:val="22"/>
        </w:rPr>
        <w:t xml:space="preserve">ir tiesa </w:t>
      </w:r>
      <w:r w:rsidRPr="004E1081">
        <w:rPr>
          <w:rFonts w:ascii="Roboto" w:hAnsi="Roboto" w:cs="Arial"/>
          <w:b/>
          <w:bCs/>
          <w:color w:val="000000"/>
          <w:sz w:val="22"/>
          <w:szCs w:val="22"/>
        </w:rPr>
        <w:t xml:space="preserve">apie finansinius sukčius: </w:t>
      </w:r>
      <w:r w:rsidR="004E1081">
        <w:rPr>
          <w:rFonts w:ascii="Roboto" w:hAnsi="Roboto" w:cs="Arial"/>
          <w:b/>
          <w:bCs/>
          <w:color w:val="000000"/>
          <w:sz w:val="22"/>
          <w:szCs w:val="22"/>
        </w:rPr>
        <w:t>ar</w:t>
      </w:r>
      <w:r w:rsidR="00F30E67">
        <w:rPr>
          <w:rFonts w:ascii="Roboto" w:hAnsi="Roboto" w:cs="Arial"/>
          <w:b/>
          <w:bCs/>
          <w:color w:val="000000"/>
          <w:sz w:val="22"/>
          <w:szCs w:val="22"/>
          <w:lang w:val="lt-LT"/>
        </w:rPr>
        <w:t xml:space="preserve"> į</w:t>
      </w:r>
      <w:r w:rsidR="004E1081">
        <w:rPr>
          <w:rFonts w:ascii="Roboto" w:hAnsi="Roboto" w:cs="Arial"/>
          <w:b/>
          <w:bCs/>
          <w:color w:val="000000"/>
          <w:sz w:val="22"/>
          <w:szCs w:val="22"/>
        </w:rPr>
        <w:t xml:space="preserve"> folij</w:t>
      </w:r>
      <w:r w:rsidR="00F30E67">
        <w:rPr>
          <w:rFonts w:ascii="Roboto" w:hAnsi="Roboto" w:cs="Arial"/>
          <w:b/>
          <w:bCs/>
          <w:color w:val="000000"/>
          <w:sz w:val="22"/>
          <w:szCs w:val="22"/>
          <w:lang w:val="lt-LT"/>
        </w:rPr>
        <w:t>ą</w:t>
      </w:r>
      <w:r w:rsidR="004E1081">
        <w:rPr>
          <w:rFonts w:ascii="Roboto" w:hAnsi="Roboto" w:cs="Arial"/>
          <w:b/>
          <w:bCs/>
          <w:color w:val="000000"/>
          <w:sz w:val="22"/>
          <w:szCs w:val="22"/>
        </w:rPr>
        <w:t xml:space="preserve"> įvyniota kortelė iš tiesų gali apsaugoti?</w:t>
      </w:r>
    </w:p>
    <w:p w14:paraId="09E73EB4" w14:textId="77777777" w:rsidR="00267231" w:rsidRPr="004E1081" w:rsidRDefault="00267231" w:rsidP="004E1081">
      <w:pPr>
        <w:autoSpaceDE w:val="0"/>
        <w:autoSpaceDN w:val="0"/>
        <w:adjustRightInd w:val="0"/>
        <w:jc w:val="both"/>
        <w:rPr>
          <w:rFonts w:ascii="Roboto" w:hAnsi="Roboto" w:cs="Arial"/>
          <w:color w:val="000000"/>
          <w:sz w:val="22"/>
          <w:szCs w:val="22"/>
        </w:rPr>
      </w:pPr>
    </w:p>
    <w:p w14:paraId="47A7BB7D" w14:textId="188BEFC6" w:rsidR="00267231" w:rsidRPr="004E1081" w:rsidRDefault="001D78F1" w:rsidP="004E1081">
      <w:pPr>
        <w:autoSpaceDE w:val="0"/>
        <w:autoSpaceDN w:val="0"/>
        <w:adjustRightInd w:val="0"/>
        <w:spacing w:after="240"/>
        <w:jc w:val="both"/>
        <w:rPr>
          <w:rFonts w:ascii="Roboto" w:hAnsi="Roboto" w:cs="Arial"/>
          <w:b/>
          <w:bCs/>
          <w:color w:val="000000"/>
          <w:sz w:val="22"/>
          <w:szCs w:val="22"/>
        </w:rPr>
      </w:pPr>
      <w:r w:rsidRPr="004E1081">
        <w:rPr>
          <w:rFonts w:ascii="Roboto" w:hAnsi="Roboto" w:cs="Arial"/>
          <w:b/>
          <w:bCs/>
          <w:color w:val="000000"/>
          <w:sz w:val="22"/>
          <w:szCs w:val="22"/>
        </w:rPr>
        <w:t>Egzistuoja daugybė teorijų apie finansinius sukčius ir metodus</w:t>
      </w:r>
      <w:r w:rsidR="004B2EC8">
        <w:rPr>
          <w:rFonts w:ascii="Roboto" w:hAnsi="Roboto" w:cs="Arial"/>
          <w:b/>
          <w:bCs/>
          <w:color w:val="000000"/>
          <w:sz w:val="22"/>
          <w:szCs w:val="22"/>
          <w:lang w:val="lt-LT"/>
        </w:rPr>
        <w:t xml:space="preserve"> nuo jų apsisaugoti</w:t>
      </w:r>
      <w:r w:rsidR="004E1081">
        <w:rPr>
          <w:rFonts w:ascii="Roboto" w:hAnsi="Roboto" w:cs="Arial"/>
          <w:b/>
          <w:bCs/>
          <w:color w:val="000000"/>
          <w:sz w:val="22"/>
          <w:szCs w:val="22"/>
        </w:rPr>
        <w:t>, tačiau nebūtinai visos jos yra teisingos.</w:t>
      </w:r>
      <w:r w:rsidR="00C63251">
        <w:rPr>
          <w:rFonts w:ascii="Roboto" w:hAnsi="Roboto" w:cs="Arial"/>
          <w:b/>
          <w:bCs/>
          <w:color w:val="000000"/>
          <w:sz w:val="22"/>
          <w:szCs w:val="22"/>
        </w:rPr>
        <w:t xml:space="preserve"> </w:t>
      </w:r>
      <w:r w:rsidR="00267231" w:rsidRPr="004E1081">
        <w:rPr>
          <w:rFonts w:ascii="Roboto" w:hAnsi="Roboto" w:cs="Arial"/>
          <w:b/>
          <w:bCs/>
          <w:color w:val="000000"/>
          <w:sz w:val="22"/>
          <w:szCs w:val="22"/>
        </w:rPr>
        <w:t xml:space="preserve">Laikytis atsargumo priemonių yra svarbu, tačiau kartais </w:t>
      </w:r>
      <w:r w:rsidR="004E1081">
        <w:rPr>
          <w:rFonts w:ascii="Roboto" w:hAnsi="Roboto" w:cs="Arial"/>
          <w:b/>
          <w:bCs/>
          <w:color w:val="000000"/>
          <w:sz w:val="22"/>
          <w:szCs w:val="22"/>
        </w:rPr>
        <w:t>gąsdinanti, kraštutinių priemonių verčianti imtis informacija</w:t>
      </w:r>
      <w:r w:rsidR="00267231" w:rsidRPr="004E1081">
        <w:rPr>
          <w:rFonts w:ascii="Roboto" w:hAnsi="Roboto" w:cs="Arial"/>
          <w:b/>
          <w:bCs/>
          <w:color w:val="000000"/>
          <w:sz w:val="22"/>
          <w:szCs w:val="22"/>
        </w:rPr>
        <w:t xml:space="preserve"> </w:t>
      </w:r>
      <w:r w:rsidR="00C63251">
        <w:rPr>
          <w:rFonts w:ascii="Roboto" w:hAnsi="Roboto" w:cs="Arial"/>
          <w:b/>
          <w:bCs/>
          <w:color w:val="000000"/>
          <w:sz w:val="22"/>
          <w:szCs w:val="22"/>
        </w:rPr>
        <w:t xml:space="preserve">internete </w:t>
      </w:r>
      <w:r w:rsidR="00267231" w:rsidRPr="004E1081">
        <w:rPr>
          <w:rFonts w:ascii="Roboto" w:hAnsi="Roboto" w:cs="Arial"/>
          <w:b/>
          <w:bCs/>
          <w:color w:val="000000"/>
          <w:sz w:val="22"/>
          <w:szCs w:val="22"/>
        </w:rPr>
        <w:t>gali kelti nereikalingą stresą. Todėl banko ekspertas</w:t>
      </w:r>
      <w:r w:rsidR="00C63251">
        <w:rPr>
          <w:rFonts w:ascii="Roboto" w:hAnsi="Roboto" w:cs="Arial"/>
          <w:b/>
          <w:bCs/>
          <w:color w:val="000000"/>
          <w:sz w:val="22"/>
          <w:szCs w:val="22"/>
        </w:rPr>
        <w:t xml:space="preserve"> </w:t>
      </w:r>
      <w:r w:rsidR="00267231" w:rsidRPr="004E1081">
        <w:rPr>
          <w:rFonts w:ascii="Roboto" w:hAnsi="Roboto" w:cs="Arial"/>
          <w:b/>
          <w:bCs/>
          <w:color w:val="000000"/>
          <w:sz w:val="22"/>
          <w:szCs w:val="22"/>
        </w:rPr>
        <w:t>atskleidė dažniausiai pasitaikanči</w:t>
      </w:r>
      <w:r w:rsidR="004E1081">
        <w:rPr>
          <w:rFonts w:ascii="Roboto" w:hAnsi="Roboto" w:cs="Arial"/>
          <w:b/>
          <w:bCs/>
          <w:color w:val="000000"/>
          <w:sz w:val="22"/>
          <w:szCs w:val="22"/>
        </w:rPr>
        <w:t xml:space="preserve">as teorijas </w:t>
      </w:r>
      <w:r w:rsidR="00267231" w:rsidRPr="004E1081">
        <w:rPr>
          <w:rFonts w:ascii="Roboto" w:hAnsi="Roboto" w:cs="Arial"/>
          <w:b/>
          <w:bCs/>
          <w:color w:val="000000"/>
          <w:sz w:val="22"/>
          <w:szCs w:val="22"/>
        </w:rPr>
        <w:t>apie finansini</w:t>
      </w:r>
      <w:r w:rsidR="00C63251">
        <w:rPr>
          <w:rFonts w:ascii="Roboto" w:hAnsi="Roboto" w:cs="Arial"/>
          <w:b/>
          <w:bCs/>
          <w:color w:val="000000"/>
          <w:sz w:val="22"/>
          <w:szCs w:val="22"/>
        </w:rPr>
        <w:t>ų</w:t>
      </w:r>
      <w:r w:rsidR="00267231" w:rsidRPr="004E1081">
        <w:rPr>
          <w:rFonts w:ascii="Roboto" w:hAnsi="Roboto" w:cs="Arial"/>
          <w:b/>
          <w:bCs/>
          <w:color w:val="000000"/>
          <w:sz w:val="22"/>
          <w:szCs w:val="22"/>
        </w:rPr>
        <w:t xml:space="preserve"> sukči</w:t>
      </w:r>
      <w:r w:rsidR="004E1081">
        <w:rPr>
          <w:rFonts w:ascii="Roboto" w:hAnsi="Roboto" w:cs="Arial"/>
          <w:b/>
          <w:bCs/>
          <w:color w:val="000000"/>
          <w:sz w:val="22"/>
          <w:szCs w:val="22"/>
        </w:rPr>
        <w:t>ų atakas</w:t>
      </w:r>
      <w:r w:rsidR="00267231" w:rsidRPr="004E1081">
        <w:rPr>
          <w:rFonts w:ascii="Roboto" w:hAnsi="Roboto" w:cs="Arial"/>
          <w:b/>
          <w:bCs/>
          <w:color w:val="000000"/>
          <w:sz w:val="22"/>
          <w:szCs w:val="22"/>
        </w:rPr>
        <w:t xml:space="preserve"> ir paai</w:t>
      </w:r>
      <w:r w:rsidR="004E1081">
        <w:rPr>
          <w:rFonts w:ascii="Roboto" w:hAnsi="Roboto" w:cs="Arial"/>
          <w:b/>
          <w:bCs/>
          <w:color w:val="000000"/>
          <w:sz w:val="22"/>
          <w:szCs w:val="22"/>
        </w:rPr>
        <w:t>škino, kuri</w:t>
      </w:r>
      <w:r w:rsidR="00C63251">
        <w:rPr>
          <w:rFonts w:ascii="Roboto" w:hAnsi="Roboto" w:cs="Arial"/>
          <w:b/>
          <w:bCs/>
          <w:color w:val="000000"/>
          <w:sz w:val="22"/>
          <w:szCs w:val="22"/>
        </w:rPr>
        <w:t>os</w:t>
      </w:r>
      <w:r w:rsidR="004E1081">
        <w:rPr>
          <w:rFonts w:ascii="Roboto" w:hAnsi="Roboto" w:cs="Arial"/>
          <w:b/>
          <w:bCs/>
          <w:color w:val="000000"/>
          <w:sz w:val="22"/>
          <w:szCs w:val="22"/>
        </w:rPr>
        <w:t xml:space="preserve"> tėra išgalvoti mitai ir į ką iš tiesų verta atkreipti dėmesį.  </w:t>
      </w:r>
    </w:p>
    <w:p w14:paraId="13172BA0" w14:textId="74E2B5A7" w:rsidR="00267231" w:rsidRPr="004E1081" w:rsidRDefault="00267231" w:rsidP="004E1081">
      <w:pPr>
        <w:pStyle w:val="NormalWeb"/>
        <w:jc w:val="both"/>
        <w:rPr>
          <w:rFonts w:ascii="Roboto" w:hAnsi="Roboto" w:cs="Arial"/>
          <w:color w:val="000000"/>
          <w:sz w:val="22"/>
          <w:szCs w:val="22"/>
        </w:rPr>
      </w:pPr>
      <w:r w:rsidRPr="004E1081">
        <w:rPr>
          <w:rStyle w:val="Strong"/>
          <w:rFonts w:ascii="Roboto" w:eastAsiaTheme="majorEastAsia" w:hAnsi="Roboto" w:cs="Arial"/>
          <w:color w:val="000000"/>
          <w:sz w:val="22"/>
          <w:szCs w:val="22"/>
        </w:rPr>
        <w:t xml:space="preserve">1 mitas: sukčiai gali nuskaityti </w:t>
      </w:r>
      <w:r w:rsidR="004E1081">
        <w:rPr>
          <w:rStyle w:val="Strong"/>
          <w:rFonts w:ascii="Roboto" w:eastAsiaTheme="majorEastAsia" w:hAnsi="Roboto" w:cs="Arial"/>
          <w:color w:val="000000"/>
          <w:sz w:val="22"/>
          <w:szCs w:val="22"/>
        </w:rPr>
        <w:t xml:space="preserve">pinigus </w:t>
      </w:r>
      <w:r w:rsidRPr="004E1081">
        <w:rPr>
          <w:rStyle w:val="Strong"/>
          <w:rFonts w:ascii="Roboto" w:eastAsiaTheme="majorEastAsia" w:hAnsi="Roboto" w:cs="Arial"/>
          <w:color w:val="000000"/>
          <w:sz w:val="22"/>
          <w:szCs w:val="22"/>
        </w:rPr>
        <w:t>nuo kortelės, jei</w:t>
      </w:r>
      <w:r w:rsidR="004E1081">
        <w:rPr>
          <w:rStyle w:val="Strong"/>
          <w:rFonts w:ascii="Roboto" w:eastAsiaTheme="majorEastAsia" w:hAnsi="Roboto" w:cs="Arial"/>
          <w:color w:val="000000"/>
          <w:sz w:val="22"/>
          <w:szCs w:val="22"/>
        </w:rPr>
        <w:t xml:space="preserve"> ją</w:t>
      </w:r>
      <w:r w:rsidRPr="004E1081">
        <w:rPr>
          <w:rStyle w:val="Strong"/>
          <w:rFonts w:ascii="Roboto" w:eastAsiaTheme="majorEastAsia" w:hAnsi="Roboto" w:cs="Arial"/>
          <w:color w:val="000000"/>
          <w:sz w:val="22"/>
          <w:szCs w:val="22"/>
        </w:rPr>
        <w:t xml:space="preserve"> laikote kišenėje</w:t>
      </w:r>
    </w:p>
    <w:p w14:paraId="7AF157E9" w14:textId="17A84EBA" w:rsidR="00267231" w:rsidRPr="004E1081" w:rsidRDefault="00267231" w:rsidP="004E1081">
      <w:pPr>
        <w:pStyle w:val="NormalWeb"/>
        <w:jc w:val="both"/>
        <w:rPr>
          <w:rFonts w:ascii="Roboto" w:hAnsi="Roboto" w:cs="Arial"/>
          <w:color w:val="000000"/>
          <w:sz w:val="22"/>
          <w:szCs w:val="22"/>
        </w:rPr>
      </w:pPr>
      <w:r w:rsidRPr="004E1081">
        <w:rPr>
          <w:rFonts w:ascii="Roboto" w:hAnsi="Roboto" w:cs="Arial"/>
          <w:color w:val="000000"/>
          <w:sz w:val="22"/>
          <w:szCs w:val="22"/>
        </w:rPr>
        <w:t>Egzistuoja teorija, kad sukčiai</w:t>
      </w:r>
      <w:r w:rsidR="007E1E6F" w:rsidRPr="004E1081">
        <w:rPr>
          <w:rFonts w:ascii="Roboto" w:hAnsi="Roboto" w:cs="Arial"/>
          <w:color w:val="000000"/>
          <w:sz w:val="22"/>
          <w:szCs w:val="22"/>
        </w:rPr>
        <w:t xml:space="preserve">, priglaudę tam tikrą įrenginį </w:t>
      </w:r>
      <w:r w:rsidR="004E1081">
        <w:rPr>
          <w:rFonts w:ascii="Roboto" w:hAnsi="Roboto" w:cs="Arial"/>
          <w:color w:val="000000"/>
          <w:sz w:val="22"/>
          <w:szCs w:val="22"/>
        </w:rPr>
        <w:t>prie jūsų kišenės ar rankinės</w:t>
      </w:r>
      <w:r w:rsidR="00182EA6">
        <w:rPr>
          <w:rFonts w:ascii="Roboto" w:hAnsi="Roboto" w:cs="Arial"/>
          <w:color w:val="000000"/>
          <w:sz w:val="22"/>
          <w:szCs w:val="22"/>
          <w:lang w:val="lt-LT"/>
        </w:rPr>
        <w:t>,</w:t>
      </w:r>
      <w:r w:rsidR="004E1081">
        <w:rPr>
          <w:rFonts w:ascii="Roboto" w:hAnsi="Roboto" w:cs="Arial"/>
          <w:color w:val="000000"/>
          <w:sz w:val="22"/>
          <w:szCs w:val="22"/>
        </w:rPr>
        <w:t xml:space="preserve"> </w:t>
      </w:r>
      <w:r w:rsidRPr="004E1081">
        <w:rPr>
          <w:rFonts w:ascii="Roboto" w:hAnsi="Roboto" w:cs="Arial"/>
          <w:color w:val="000000"/>
          <w:sz w:val="22"/>
          <w:szCs w:val="22"/>
        </w:rPr>
        <w:t>gali nuskaityti pinigus nuo jūsų kortelės – prasilenkiant gatvėje,</w:t>
      </w:r>
      <w:r w:rsidR="00E35A3B" w:rsidRPr="004E1081">
        <w:rPr>
          <w:rFonts w:ascii="Roboto" w:hAnsi="Roboto" w:cs="Arial"/>
          <w:color w:val="000000"/>
          <w:sz w:val="22"/>
          <w:szCs w:val="22"/>
        </w:rPr>
        <w:t xml:space="preserve"> </w:t>
      </w:r>
      <w:r w:rsidRPr="004E1081">
        <w:rPr>
          <w:rFonts w:ascii="Roboto" w:hAnsi="Roboto" w:cs="Arial"/>
          <w:color w:val="000000"/>
          <w:sz w:val="22"/>
          <w:szCs w:val="22"/>
        </w:rPr>
        <w:t>važiuojant autobuse ar stovint parduotuvėje,</w:t>
      </w:r>
      <w:r w:rsidR="007E1E6F" w:rsidRPr="004E1081">
        <w:rPr>
          <w:rFonts w:ascii="Roboto" w:hAnsi="Roboto" w:cs="Arial"/>
          <w:color w:val="000000"/>
          <w:sz w:val="22"/>
          <w:szCs w:val="22"/>
        </w:rPr>
        <w:t xml:space="preserve"> eilėje</w:t>
      </w:r>
      <w:r w:rsidR="00182EA6">
        <w:rPr>
          <w:rFonts w:ascii="Roboto" w:hAnsi="Roboto" w:cs="Arial"/>
          <w:color w:val="000000"/>
          <w:sz w:val="22"/>
          <w:szCs w:val="22"/>
          <w:lang w:val="lt-LT"/>
        </w:rPr>
        <w:t xml:space="preserve"> prie kasos</w:t>
      </w:r>
      <w:r w:rsidR="007E1E6F" w:rsidRPr="004E1081">
        <w:rPr>
          <w:rFonts w:ascii="Roboto" w:hAnsi="Roboto" w:cs="Arial"/>
          <w:color w:val="000000"/>
          <w:sz w:val="22"/>
          <w:szCs w:val="22"/>
        </w:rPr>
        <w:t>.</w:t>
      </w:r>
      <w:r w:rsidRPr="004E1081">
        <w:rPr>
          <w:rFonts w:ascii="Roboto" w:hAnsi="Roboto" w:cs="Arial"/>
          <w:color w:val="000000"/>
          <w:sz w:val="22"/>
          <w:szCs w:val="22"/>
        </w:rPr>
        <w:t xml:space="preserve"> Dėl </w:t>
      </w:r>
      <w:r w:rsidR="007E1E6F" w:rsidRPr="004E1081">
        <w:rPr>
          <w:rFonts w:ascii="Roboto" w:hAnsi="Roboto" w:cs="Arial"/>
          <w:color w:val="000000"/>
          <w:sz w:val="22"/>
          <w:szCs w:val="22"/>
        </w:rPr>
        <w:t xml:space="preserve">plintančios klaidingos informacijos internete gausu melagingų patarimų, kaip nuo to apsigauti – pavyzdžiui, </w:t>
      </w:r>
      <w:r w:rsidRPr="004E1081">
        <w:rPr>
          <w:rFonts w:ascii="Roboto" w:hAnsi="Roboto" w:cs="Arial"/>
          <w:color w:val="000000"/>
          <w:sz w:val="22"/>
          <w:szCs w:val="22"/>
        </w:rPr>
        <w:t>laikyti kortelę suvyniotą folijoj</w:t>
      </w:r>
      <w:r w:rsidR="007E1E6F" w:rsidRPr="004E1081">
        <w:rPr>
          <w:rFonts w:ascii="Roboto" w:hAnsi="Roboto" w:cs="Arial"/>
          <w:color w:val="000000"/>
          <w:sz w:val="22"/>
          <w:szCs w:val="22"/>
        </w:rPr>
        <w:t>e, kad sukčių įrenginys negalėtų jos nuskaityti.</w:t>
      </w:r>
    </w:p>
    <w:p w14:paraId="1BE21C98" w14:textId="54C69694" w:rsidR="007E1E6F" w:rsidRPr="004E1081" w:rsidRDefault="007E1E6F" w:rsidP="004E1081">
      <w:pPr>
        <w:pStyle w:val="NormalWeb"/>
        <w:jc w:val="both"/>
        <w:rPr>
          <w:rFonts w:ascii="Roboto" w:hAnsi="Roboto" w:cs="Arial"/>
          <w:color w:val="000000"/>
          <w:sz w:val="22"/>
          <w:szCs w:val="22"/>
        </w:rPr>
      </w:pPr>
      <w:r w:rsidRPr="004E1081">
        <w:rPr>
          <w:rFonts w:ascii="Roboto" w:hAnsi="Roboto" w:cs="Arial"/>
          <w:color w:val="000000"/>
          <w:sz w:val="22"/>
          <w:szCs w:val="22"/>
          <w:lang w:val="lt-LT"/>
        </w:rPr>
        <w:t xml:space="preserve">Pasak </w:t>
      </w:r>
      <w:r w:rsidR="00BC360D" w:rsidRPr="004E1081">
        <w:rPr>
          <w:rStyle w:val="normaltextrun"/>
          <w:rFonts w:ascii="Roboto" w:eastAsiaTheme="majorEastAsia" w:hAnsi="Roboto" w:cs="Arial"/>
          <w:sz w:val="22"/>
          <w:szCs w:val="22"/>
          <w:lang w:val="lt-LT"/>
        </w:rPr>
        <w:t>„Citadele“ banko Baltijos šalių lėšų valdymo ir prekybos finansavimo tarnybos vadovo Romo Čerešk</w:t>
      </w:r>
      <w:r w:rsidRPr="004E1081">
        <w:rPr>
          <w:rFonts w:ascii="Roboto" w:hAnsi="Roboto" w:cs="Arial"/>
          <w:color w:val="000000"/>
          <w:sz w:val="22"/>
          <w:szCs w:val="22"/>
          <w:lang w:val="lt-LT"/>
        </w:rPr>
        <w:t xml:space="preserve">os, nors </w:t>
      </w:r>
      <w:r w:rsidR="00267231" w:rsidRPr="004E1081">
        <w:rPr>
          <w:rFonts w:ascii="Roboto" w:hAnsi="Roboto" w:cs="Arial"/>
          <w:color w:val="000000"/>
          <w:sz w:val="22"/>
          <w:szCs w:val="22"/>
        </w:rPr>
        <w:t>teorija gali skambėti įtikinamai</w:t>
      </w:r>
      <w:r w:rsidRPr="004E1081">
        <w:rPr>
          <w:rFonts w:ascii="Roboto" w:hAnsi="Roboto" w:cs="Arial"/>
          <w:color w:val="000000"/>
          <w:sz w:val="22"/>
          <w:szCs w:val="22"/>
        </w:rPr>
        <w:t xml:space="preserve"> ir gąsdinančiai</w:t>
      </w:r>
      <w:r w:rsidR="00267231" w:rsidRPr="004E1081">
        <w:rPr>
          <w:rFonts w:ascii="Roboto" w:hAnsi="Roboto" w:cs="Arial"/>
          <w:color w:val="000000"/>
          <w:sz w:val="22"/>
          <w:szCs w:val="22"/>
        </w:rPr>
        <w:t xml:space="preserve">, realybėje </w:t>
      </w:r>
      <w:r w:rsidRPr="004E1081">
        <w:rPr>
          <w:rFonts w:ascii="Roboto" w:hAnsi="Roboto" w:cs="Arial"/>
          <w:color w:val="000000"/>
          <w:sz w:val="22"/>
          <w:szCs w:val="22"/>
        </w:rPr>
        <w:t xml:space="preserve">toks </w:t>
      </w:r>
      <w:r w:rsidR="00267231" w:rsidRPr="004E1081">
        <w:rPr>
          <w:rFonts w:ascii="Roboto" w:hAnsi="Roboto" w:cs="Arial"/>
          <w:color w:val="000000"/>
          <w:sz w:val="22"/>
          <w:szCs w:val="22"/>
        </w:rPr>
        <w:t>sukčiavim</w:t>
      </w:r>
      <w:r w:rsidRPr="004E1081">
        <w:rPr>
          <w:rFonts w:ascii="Roboto" w:hAnsi="Roboto" w:cs="Arial"/>
          <w:color w:val="000000"/>
          <w:sz w:val="22"/>
          <w:szCs w:val="22"/>
        </w:rPr>
        <w:t xml:space="preserve">o būdas būtų sunkiai įmanomas. </w:t>
      </w:r>
    </w:p>
    <w:p w14:paraId="29B13325" w14:textId="29E75504" w:rsidR="007E1E6F" w:rsidRPr="004E1081" w:rsidRDefault="007E1E6F" w:rsidP="004E1081">
      <w:pPr>
        <w:pStyle w:val="NormalWeb"/>
        <w:jc w:val="both"/>
        <w:rPr>
          <w:rFonts w:ascii="Roboto" w:hAnsi="Roboto" w:cs="Arial"/>
          <w:color w:val="000000"/>
          <w:sz w:val="22"/>
          <w:szCs w:val="22"/>
          <w:lang w:val="lt-LT"/>
        </w:rPr>
      </w:pPr>
      <w:r w:rsidRPr="004E1081">
        <w:rPr>
          <w:rFonts w:ascii="Roboto" w:hAnsi="Roboto" w:cs="Arial"/>
          <w:color w:val="000000"/>
          <w:sz w:val="22"/>
          <w:szCs w:val="22"/>
          <w:lang w:val="lt-LT"/>
        </w:rPr>
        <w:t>„</w:t>
      </w:r>
      <w:r w:rsidR="008B0B61">
        <w:rPr>
          <w:rFonts w:ascii="Roboto" w:hAnsi="Roboto" w:cs="Arial"/>
          <w:color w:val="000000"/>
          <w:sz w:val="22"/>
          <w:szCs w:val="22"/>
          <w:lang w:val="lt-LT"/>
        </w:rPr>
        <w:t>Iš esmės, realiai veikiantį kortelių skaitytuvą sukčiai gali gauti tik iš banko, o bankas bet kam jų neišduoda ir atlieka nuodugnius patikrinimus. Be to, k</w:t>
      </w:r>
      <w:r w:rsidR="000F1443" w:rsidRPr="004E1081">
        <w:rPr>
          <w:rFonts w:ascii="Roboto" w:hAnsi="Roboto" w:cs="Arial"/>
          <w:color w:val="000000"/>
          <w:sz w:val="22"/>
          <w:szCs w:val="22"/>
          <w:lang w:val="lt-LT"/>
        </w:rPr>
        <w:t xml:space="preserve">ortelių sistemos yra pažangios, </w:t>
      </w:r>
      <w:r w:rsidR="008B0B61">
        <w:rPr>
          <w:rFonts w:ascii="Roboto" w:hAnsi="Roboto" w:cs="Arial"/>
          <w:color w:val="000000"/>
          <w:sz w:val="22"/>
          <w:szCs w:val="22"/>
          <w:lang w:val="lt-LT"/>
        </w:rPr>
        <w:t>turi</w:t>
      </w:r>
      <w:r w:rsidR="008B0B61" w:rsidRPr="004E1081">
        <w:rPr>
          <w:rFonts w:ascii="Roboto" w:hAnsi="Roboto" w:cs="Arial"/>
          <w:color w:val="000000"/>
          <w:sz w:val="22"/>
          <w:szCs w:val="22"/>
          <w:lang w:val="lt-LT"/>
        </w:rPr>
        <w:t xml:space="preserve"> </w:t>
      </w:r>
      <w:r w:rsidR="000F1443" w:rsidRPr="004E1081">
        <w:rPr>
          <w:rFonts w:ascii="Roboto" w:hAnsi="Roboto" w:cs="Arial"/>
          <w:color w:val="000000"/>
          <w:sz w:val="22"/>
          <w:szCs w:val="22"/>
          <w:lang w:val="lt-LT"/>
        </w:rPr>
        <w:t>speciali</w:t>
      </w:r>
      <w:r w:rsidR="008B0B61">
        <w:rPr>
          <w:rFonts w:ascii="Roboto" w:hAnsi="Roboto" w:cs="Arial"/>
          <w:color w:val="000000"/>
          <w:sz w:val="22"/>
          <w:szCs w:val="22"/>
          <w:lang w:val="lt-LT"/>
        </w:rPr>
        <w:t>u</w:t>
      </w:r>
      <w:r w:rsidR="000F1443" w:rsidRPr="004E1081">
        <w:rPr>
          <w:rFonts w:ascii="Roboto" w:hAnsi="Roboto" w:cs="Arial"/>
          <w:color w:val="000000"/>
          <w:sz w:val="22"/>
          <w:szCs w:val="22"/>
          <w:lang w:val="lt-LT"/>
        </w:rPr>
        <w:t>s apsaugos mechanizm</w:t>
      </w:r>
      <w:r w:rsidR="008B0B61">
        <w:rPr>
          <w:rFonts w:ascii="Roboto" w:hAnsi="Roboto" w:cs="Arial"/>
          <w:color w:val="000000"/>
          <w:sz w:val="22"/>
          <w:szCs w:val="22"/>
          <w:lang w:val="lt-LT"/>
        </w:rPr>
        <w:t>us. Todėl</w:t>
      </w:r>
      <w:r w:rsidR="000F1443" w:rsidRPr="004E1081">
        <w:rPr>
          <w:rFonts w:ascii="Roboto" w:hAnsi="Roboto" w:cs="Arial"/>
          <w:color w:val="000000"/>
          <w:sz w:val="22"/>
          <w:szCs w:val="22"/>
          <w:lang w:val="lt-LT"/>
        </w:rPr>
        <w:t xml:space="preserve"> tokia plintanti informacija yra klaidinga, kortelės folijoje laikyti tikrai nereikia. </w:t>
      </w:r>
      <w:r w:rsidR="004E1081">
        <w:rPr>
          <w:rFonts w:ascii="Roboto" w:hAnsi="Roboto" w:cs="Arial"/>
          <w:color w:val="000000"/>
          <w:sz w:val="22"/>
          <w:szCs w:val="22"/>
          <w:lang w:val="lt-LT"/>
        </w:rPr>
        <w:t>T</w:t>
      </w:r>
      <w:r w:rsidR="000F1443" w:rsidRPr="004E1081">
        <w:rPr>
          <w:rFonts w:ascii="Roboto" w:hAnsi="Roboto" w:cs="Arial"/>
          <w:color w:val="000000"/>
          <w:sz w:val="22"/>
          <w:szCs w:val="22"/>
          <w:lang w:val="lt-LT"/>
        </w:rPr>
        <w:t xml:space="preserve">okį melą greičiausiai skleidžia patys sukčiai, turėdami kitokių tikslų – prisitraukti lengvai pažeidžiamą auditoriją ir galbūt kitais būdais įtikinti ją atiduoti savo duomenis“, </w:t>
      </w:r>
      <w:r w:rsidR="004E1081" w:rsidRPr="004E1081">
        <w:rPr>
          <w:rFonts w:ascii="Roboto" w:hAnsi="Roboto" w:cs="Arial"/>
          <w:color w:val="000000"/>
          <w:sz w:val="22"/>
          <w:szCs w:val="22"/>
          <w:lang w:val="lt-LT"/>
        </w:rPr>
        <w:t>–</w:t>
      </w:r>
      <w:r w:rsidR="000F1443" w:rsidRPr="004E1081">
        <w:rPr>
          <w:rFonts w:ascii="Roboto" w:hAnsi="Roboto" w:cs="Arial"/>
          <w:color w:val="000000"/>
          <w:sz w:val="22"/>
          <w:szCs w:val="22"/>
          <w:lang w:val="lt-LT"/>
        </w:rPr>
        <w:t xml:space="preserve"> komentuoja banko atstovas. </w:t>
      </w:r>
    </w:p>
    <w:p w14:paraId="4B53D50F" w14:textId="77777777" w:rsidR="008B0B61" w:rsidRPr="004E1081" w:rsidRDefault="000F1443" w:rsidP="008B0B61">
      <w:pPr>
        <w:pStyle w:val="NormalWeb"/>
        <w:jc w:val="both"/>
        <w:rPr>
          <w:rFonts w:ascii="Roboto" w:hAnsi="Roboto" w:cs="Arial"/>
          <w:color w:val="000000"/>
          <w:sz w:val="22"/>
          <w:szCs w:val="22"/>
        </w:rPr>
      </w:pPr>
      <w:r w:rsidRPr="004E1081">
        <w:rPr>
          <w:rStyle w:val="Strong"/>
          <w:rFonts w:ascii="Roboto" w:eastAsiaTheme="majorEastAsia" w:hAnsi="Roboto" w:cs="Arial"/>
          <w:color w:val="000000"/>
          <w:sz w:val="22"/>
          <w:szCs w:val="22"/>
          <w:lang w:val="en-US"/>
        </w:rPr>
        <w:t>2</w:t>
      </w:r>
      <w:r w:rsidRPr="004E1081">
        <w:rPr>
          <w:rStyle w:val="Strong"/>
          <w:rFonts w:ascii="Roboto" w:eastAsiaTheme="majorEastAsia" w:hAnsi="Roboto" w:cs="Arial"/>
          <w:color w:val="000000"/>
          <w:sz w:val="22"/>
          <w:szCs w:val="22"/>
        </w:rPr>
        <w:t xml:space="preserve"> mitas: </w:t>
      </w:r>
      <w:r w:rsidR="008B0B61" w:rsidRPr="004E1081">
        <w:rPr>
          <w:rStyle w:val="Strong"/>
          <w:rFonts w:ascii="Roboto" w:eastAsiaTheme="majorEastAsia" w:hAnsi="Roboto" w:cs="Arial"/>
          <w:color w:val="000000"/>
          <w:sz w:val="22"/>
          <w:szCs w:val="22"/>
        </w:rPr>
        <w:t>bankas gali prašyti mano slaptažodžio</w:t>
      </w:r>
    </w:p>
    <w:p w14:paraId="6A218E24" w14:textId="77777777" w:rsidR="008B0B61" w:rsidRPr="004E1081" w:rsidRDefault="008B0B61" w:rsidP="008B0B61">
      <w:pPr>
        <w:pStyle w:val="NormalWeb"/>
        <w:jc w:val="both"/>
        <w:rPr>
          <w:rFonts w:ascii="Roboto" w:hAnsi="Roboto" w:cs="Arial"/>
          <w:color w:val="000000"/>
          <w:sz w:val="22"/>
          <w:szCs w:val="22"/>
        </w:rPr>
      </w:pPr>
      <w:r w:rsidRPr="004E1081">
        <w:rPr>
          <w:rFonts w:ascii="Roboto" w:hAnsi="Roboto" w:cs="Arial"/>
          <w:color w:val="000000"/>
          <w:sz w:val="22"/>
          <w:szCs w:val="22"/>
        </w:rPr>
        <w:t>Kai kurie žmonės mano, kad bank</w:t>
      </w:r>
      <w:r>
        <w:rPr>
          <w:rFonts w:ascii="Roboto" w:hAnsi="Roboto" w:cs="Arial"/>
          <w:color w:val="000000"/>
          <w:sz w:val="22"/>
          <w:szCs w:val="22"/>
          <w:lang w:val="lt-LT"/>
        </w:rPr>
        <w:t>o darbuotojai</w:t>
      </w:r>
      <w:r w:rsidRPr="004E1081">
        <w:rPr>
          <w:rFonts w:ascii="Roboto" w:hAnsi="Roboto" w:cs="Arial"/>
          <w:color w:val="000000"/>
          <w:sz w:val="22"/>
          <w:szCs w:val="22"/>
        </w:rPr>
        <w:t xml:space="preserve"> gali kreiptis į juos telefonu ir paprašyti pateikti slaptažodžius ar kitą jautrią informaciją, norėdami patvirtinti skambinančiojo tapatybę.</w:t>
      </w:r>
    </w:p>
    <w:p w14:paraId="2456F849" w14:textId="77777777" w:rsidR="008B0B61" w:rsidRPr="004E1081" w:rsidRDefault="008B0B61" w:rsidP="008B0B61">
      <w:pPr>
        <w:pStyle w:val="NormalWeb"/>
        <w:jc w:val="both"/>
        <w:rPr>
          <w:rStyle w:val="Strong"/>
          <w:rFonts w:ascii="Roboto" w:eastAsiaTheme="majorEastAsia" w:hAnsi="Roboto" w:cs="Arial"/>
          <w:b w:val="0"/>
          <w:bCs w:val="0"/>
          <w:color w:val="000000"/>
          <w:sz w:val="22"/>
          <w:szCs w:val="22"/>
        </w:rPr>
      </w:pPr>
      <w:r w:rsidRPr="004E1081">
        <w:rPr>
          <w:rStyle w:val="Strong"/>
          <w:rFonts w:ascii="Roboto" w:eastAsiaTheme="majorEastAsia" w:hAnsi="Roboto" w:cs="Arial"/>
          <w:b w:val="0"/>
          <w:bCs w:val="0"/>
          <w:color w:val="000000"/>
          <w:sz w:val="22"/>
          <w:szCs w:val="22"/>
        </w:rPr>
        <w:t xml:space="preserve">R. Čereškos teigimu, tai vienas dažniausiai pasitaikančių mitų, kuriais </w:t>
      </w:r>
      <w:r>
        <w:rPr>
          <w:rStyle w:val="Strong"/>
          <w:rFonts w:ascii="Roboto" w:eastAsiaTheme="majorEastAsia" w:hAnsi="Roboto" w:cs="Arial"/>
          <w:b w:val="0"/>
          <w:bCs w:val="0"/>
          <w:color w:val="000000"/>
          <w:sz w:val="22"/>
          <w:szCs w:val="22"/>
        </w:rPr>
        <w:t xml:space="preserve">žmonės </w:t>
      </w:r>
      <w:r w:rsidRPr="004E1081">
        <w:rPr>
          <w:rStyle w:val="Strong"/>
          <w:rFonts w:ascii="Roboto" w:eastAsiaTheme="majorEastAsia" w:hAnsi="Roboto" w:cs="Arial"/>
          <w:b w:val="0"/>
          <w:bCs w:val="0"/>
          <w:color w:val="000000"/>
          <w:sz w:val="22"/>
          <w:szCs w:val="22"/>
        </w:rPr>
        <w:t>patiki ir pakliū</w:t>
      </w:r>
      <w:r>
        <w:rPr>
          <w:rStyle w:val="Strong"/>
          <w:rFonts w:ascii="Roboto" w:eastAsiaTheme="majorEastAsia" w:hAnsi="Roboto" w:cs="Arial"/>
          <w:b w:val="0"/>
          <w:bCs w:val="0"/>
          <w:color w:val="000000"/>
          <w:sz w:val="22"/>
          <w:szCs w:val="22"/>
        </w:rPr>
        <w:t>v</w:t>
      </w:r>
      <w:r w:rsidRPr="004E1081">
        <w:rPr>
          <w:rStyle w:val="Strong"/>
          <w:rFonts w:ascii="Roboto" w:eastAsiaTheme="majorEastAsia" w:hAnsi="Roboto" w:cs="Arial"/>
          <w:b w:val="0"/>
          <w:bCs w:val="0"/>
          <w:color w:val="000000"/>
          <w:sz w:val="22"/>
          <w:szCs w:val="22"/>
        </w:rPr>
        <w:t xml:space="preserve">a sukčiams į rankas. </w:t>
      </w:r>
    </w:p>
    <w:p w14:paraId="377C894B" w14:textId="69DFA2BA" w:rsidR="008B0B61" w:rsidRPr="008B0B61" w:rsidRDefault="008B0B61" w:rsidP="004E1081">
      <w:pPr>
        <w:pStyle w:val="NormalWeb"/>
        <w:jc w:val="both"/>
        <w:rPr>
          <w:rStyle w:val="Strong"/>
          <w:rFonts w:ascii="Roboto" w:hAnsi="Roboto" w:cs="Arial"/>
          <w:b w:val="0"/>
          <w:bCs w:val="0"/>
          <w:color w:val="000000"/>
          <w:sz w:val="22"/>
          <w:szCs w:val="22"/>
          <w:lang w:val="lt-LT"/>
        </w:rPr>
      </w:pPr>
      <w:r w:rsidRPr="004E1081">
        <w:rPr>
          <w:rStyle w:val="Strong"/>
          <w:rFonts w:ascii="Roboto" w:eastAsiaTheme="majorEastAsia" w:hAnsi="Roboto" w:cs="Arial"/>
          <w:b w:val="0"/>
          <w:bCs w:val="0"/>
          <w:color w:val="000000"/>
          <w:sz w:val="22"/>
          <w:szCs w:val="22"/>
          <w:lang w:val="lt-LT"/>
        </w:rPr>
        <w:t>„</w:t>
      </w:r>
      <w:r w:rsidRPr="004E1081">
        <w:rPr>
          <w:rFonts w:ascii="Roboto" w:hAnsi="Roboto" w:cs="Arial"/>
          <w:color w:val="000000"/>
          <w:sz w:val="22"/>
          <w:szCs w:val="22"/>
        </w:rPr>
        <w:t>Bankai niekada neprašys jūsų pateikti slaptažodžių ar kitos jautrios informacijos telefonu ar elektroniniu paštu. Jei jūsų to prašoma, galite būti tikri, kad tai yra sukčiai. Niekada neduokite jokių savo duomenų nepažįstamiems asmenims</w:t>
      </w:r>
      <w:r w:rsidRPr="004E1081">
        <w:rPr>
          <w:rFonts w:ascii="Roboto" w:hAnsi="Roboto" w:cs="Arial"/>
          <w:color w:val="000000"/>
          <w:sz w:val="22"/>
          <w:szCs w:val="22"/>
          <w:lang w:val="lt-LT"/>
        </w:rPr>
        <w:t>“, – pataria pašnekovas.</w:t>
      </w:r>
    </w:p>
    <w:p w14:paraId="1D982013" w14:textId="0A0F51ED" w:rsidR="000F1443" w:rsidRPr="004E1081" w:rsidRDefault="008B0B61" w:rsidP="004E1081">
      <w:pPr>
        <w:pStyle w:val="NormalWeb"/>
        <w:jc w:val="both"/>
        <w:rPr>
          <w:rFonts w:ascii="Roboto" w:hAnsi="Roboto" w:cs="Arial"/>
          <w:color w:val="000000"/>
          <w:sz w:val="22"/>
          <w:szCs w:val="22"/>
        </w:rPr>
      </w:pPr>
      <w:r>
        <w:rPr>
          <w:rStyle w:val="Strong"/>
          <w:rFonts w:ascii="Roboto" w:eastAsiaTheme="majorEastAsia" w:hAnsi="Roboto" w:cs="Arial"/>
          <w:color w:val="000000"/>
          <w:sz w:val="22"/>
          <w:szCs w:val="22"/>
          <w:lang w:val="lt-LT"/>
        </w:rPr>
        <w:t xml:space="preserve">3 mitas: </w:t>
      </w:r>
      <w:r w:rsidR="000F1443" w:rsidRPr="004E1081">
        <w:rPr>
          <w:rStyle w:val="Strong"/>
          <w:rFonts w:ascii="Roboto" w:eastAsiaTheme="majorEastAsia" w:hAnsi="Roboto" w:cs="Arial"/>
          <w:color w:val="000000"/>
          <w:sz w:val="22"/>
          <w:szCs w:val="22"/>
        </w:rPr>
        <w:t>nieko</w:t>
      </w:r>
      <w:r w:rsidR="004E1081">
        <w:rPr>
          <w:rStyle w:val="Strong"/>
          <w:rFonts w:ascii="Roboto" w:eastAsiaTheme="majorEastAsia" w:hAnsi="Roboto" w:cs="Arial"/>
          <w:color w:val="000000"/>
          <w:sz w:val="22"/>
          <w:szCs w:val="22"/>
        </w:rPr>
        <w:t xml:space="preserve"> </w:t>
      </w:r>
      <w:r w:rsidR="00531B37">
        <w:rPr>
          <w:rStyle w:val="Strong"/>
          <w:rFonts w:ascii="Roboto" w:eastAsiaTheme="majorEastAsia" w:hAnsi="Roboto" w:cs="Arial"/>
          <w:color w:val="000000"/>
          <w:sz w:val="22"/>
          <w:szCs w:val="22"/>
        </w:rPr>
        <w:t>blogo nenutiks</w:t>
      </w:r>
      <w:r w:rsidR="000F1443" w:rsidRPr="004E1081">
        <w:rPr>
          <w:rStyle w:val="Strong"/>
          <w:rFonts w:ascii="Roboto" w:eastAsiaTheme="majorEastAsia" w:hAnsi="Roboto" w:cs="Arial"/>
          <w:color w:val="000000"/>
          <w:sz w:val="22"/>
          <w:szCs w:val="22"/>
        </w:rPr>
        <w:t xml:space="preserve">, jei </w:t>
      </w:r>
      <w:r w:rsidR="004E1081">
        <w:rPr>
          <w:rStyle w:val="Strong"/>
          <w:rFonts w:ascii="Roboto" w:eastAsiaTheme="majorEastAsia" w:hAnsi="Roboto" w:cs="Arial"/>
          <w:color w:val="000000"/>
          <w:sz w:val="22"/>
          <w:szCs w:val="22"/>
        </w:rPr>
        <w:t>sutiksiu</w:t>
      </w:r>
      <w:r w:rsidR="000F1443" w:rsidRPr="004E1081">
        <w:rPr>
          <w:rStyle w:val="Strong"/>
          <w:rFonts w:ascii="Roboto" w:eastAsiaTheme="majorEastAsia" w:hAnsi="Roboto" w:cs="Arial"/>
          <w:color w:val="000000"/>
          <w:sz w:val="22"/>
          <w:szCs w:val="22"/>
        </w:rPr>
        <w:t xml:space="preserve"> </w:t>
      </w:r>
      <w:r w:rsidR="00531B37">
        <w:rPr>
          <w:rStyle w:val="Strong"/>
          <w:rFonts w:ascii="Roboto" w:eastAsiaTheme="majorEastAsia" w:hAnsi="Roboto" w:cs="Arial"/>
          <w:color w:val="000000"/>
          <w:sz w:val="22"/>
          <w:szCs w:val="22"/>
        </w:rPr>
        <w:t>kortelėje palaikyti nepažįstamojo pinigus</w:t>
      </w:r>
    </w:p>
    <w:p w14:paraId="70133C1C" w14:textId="07D1446B" w:rsidR="000F1443" w:rsidRPr="004E1081" w:rsidRDefault="000F1443" w:rsidP="004E1081">
      <w:pPr>
        <w:pStyle w:val="NormalWeb"/>
        <w:jc w:val="both"/>
        <w:rPr>
          <w:rFonts w:ascii="Roboto" w:hAnsi="Roboto" w:cs="Arial"/>
          <w:color w:val="000000"/>
          <w:sz w:val="22"/>
          <w:szCs w:val="22"/>
        </w:rPr>
      </w:pPr>
      <w:r w:rsidRPr="004E1081">
        <w:rPr>
          <w:rFonts w:ascii="Roboto" w:hAnsi="Roboto" w:cs="Arial"/>
          <w:color w:val="000000"/>
          <w:sz w:val="22"/>
          <w:szCs w:val="22"/>
        </w:rPr>
        <w:t>Pinig</w:t>
      </w:r>
      <w:r w:rsidRPr="004E1081">
        <w:rPr>
          <w:rFonts w:ascii="Roboto" w:hAnsi="Roboto" w:cs="Arial"/>
          <w:color w:val="000000"/>
          <w:sz w:val="22"/>
          <w:szCs w:val="22"/>
          <w:lang w:val="lt-LT"/>
        </w:rPr>
        <w:t xml:space="preserve">ų mulai – </w:t>
      </w:r>
      <w:r w:rsidR="001D78F1" w:rsidRPr="004E1081">
        <w:rPr>
          <w:rFonts w:ascii="Roboto" w:hAnsi="Roboto" w:cs="Arial"/>
          <w:color w:val="000000"/>
          <w:sz w:val="22"/>
          <w:szCs w:val="22"/>
          <w:lang w:val="lt-LT"/>
        </w:rPr>
        <w:t>žmonėms mažiau pažįstama</w:t>
      </w:r>
      <w:r w:rsidR="00531B37">
        <w:rPr>
          <w:rFonts w:ascii="Roboto" w:hAnsi="Roboto" w:cs="Arial"/>
          <w:color w:val="000000"/>
          <w:sz w:val="22"/>
          <w:szCs w:val="22"/>
          <w:lang w:val="lt-LT"/>
        </w:rPr>
        <w:t>, egzistuojanti</w:t>
      </w:r>
      <w:r w:rsidR="00A12CCD">
        <w:rPr>
          <w:rFonts w:ascii="Roboto" w:hAnsi="Roboto" w:cs="Arial"/>
          <w:color w:val="000000"/>
          <w:sz w:val="22"/>
          <w:szCs w:val="22"/>
          <w:lang w:val="lt-LT"/>
        </w:rPr>
        <w:t xml:space="preserve"> grupė</w:t>
      </w:r>
      <w:r w:rsidR="001D78F1" w:rsidRPr="004E1081">
        <w:rPr>
          <w:rFonts w:ascii="Roboto" w:hAnsi="Roboto" w:cs="Arial"/>
          <w:color w:val="000000"/>
          <w:sz w:val="22"/>
          <w:szCs w:val="22"/>
          <w:lang w:val="lt-LT"/>
        </w:rPr>
        <w:t xml:space="preserve">. Anot R. Čereškos, </w:t>
      </w:r>
      <w:r w:rsidRPr="004E1081">
        <w:rPr>
          <w:rFonts w:ascii="Roboto" w:hAnsi="Roboto" w:cs="Arial"/>
          <w:color w:val="000000"/>
          <w:sz w:val="22"/>
          <w:szCs w:val="22"/>
        </w:rPr>
        <w:t xml:space="preserve">žmonės mano, kad nėra nieko blogo, jei </w:t>
      </w:r>
      <w:r w:rsidR="001D78F1" w:rsidRPr="004E1081">
        <w:rPr>
          <w:rFonts w:ascii="Roboto" w:hAnsi="Roboto" w:cs="Arial"/>
          <w:color w:val="000000"/>
          <w:sz w:val="22"/>
          <w:szCs w:val="22"/>
        </w:rPr>
        <w:t>jie sutiks priimti pinigus į savo sąskaitą ir jos numerį parašys nepažįstamam žmogui.</w:t>
      </w:r>
      <w:r w:rsidRPr="004E1081">
        <w:rPr>
          <w:rFonts w:ascii="Roboto" w:hAnsi="Roboto" w:cs="Arial"/>
          <w:color w:val="000000"/>
          <w:sz w:val="22"/>
          <w:szCs w:val="22"/>
        </w:rPr>
        <w:t xml:space="preserve"> </w:t>
      </w:r>
    </w:p>
    <w:p w14:paraId="0D58AB18" w14:textId="1B65A7AD" w:rsidR="001D78F1" w:rsidRPr="004E1081" w:rsidRDefault="001D78F1" w:rsidP="004E1081">
      <w:pPr>
        <w:pStyle w:val="NormalWeb"/>
        <w:jc w:val="both"/>
        <w:rPr>
          <w:rFonts w:ascii="Roboto" w:hAnsi="Roboto" w:cs="Arial"/>
          <w:color w:val="000000"/>
          <w:sz w:val="22"/>
          <w:szCs w:val="22"/>
          <w:lang w:val="lt-LT"/>
        </w:rPr>
      </w:pPr>
      <w:r w:rsidRPr="004E1081">
        <w:rPr>
          <w:rFonts w:ascii="Roboto" w:hAnsi="Roboto" w:cs="Arial"/>
          <w:color w:val="000000"/>
          <w:sz w:val="22"/>
          <w:szCs w:val="22"/>
          <w:lang w:val="lt-LT"/>
        </w:rPr>
        <w:t xml:space="preserve">„Kodėl turėčiau įtarinėti asmenį, jei jis pats siūlosi man pervesti pinigų ir už </w:t>
      </w:r>
      <w:r w:rsidR="00531B37">
        <w:rPr>
          <w:rFonts w:ascii="Roboto" w:hAnsi="Roboto" w:cs="Arial"/>
          <w:color w:val="000000"/>
          <w:sz w:val="22"/>
          <w:szCs w:val="22"/>
          <w:lang w:val="lt-LT"/>
        </w:rPr>
        <w:t xml:space="preserve">jų </w:t>
      </w:r>
      <w:r w:rsidRPr="004E1081">
        <w:rPr>
          <w:rFonts w:ascii="Roboto" w:hAnsi="Roboto" w:cs="Arial"/>
          <w:color w:val="000000"/>
          <w:sz w:val="22"/>
          <w:szCs w:val="22"/>
          <w:lang w:val="lt-LT"/>
        </w:rPr>
        <w:t xml:space="preserve">palaikymą dar siūlo procentą? Taip dažniausiai mąsto į </w:t>
      </w:r>
      <w:r w:rsidR="00531B37">
        <w:rPr>
          <w:rFonts w:ascii="Roboto" w:hAnsi="Roboto" w:cs="Arial"/>
          <w:color w:val="000000"/>
          <w:sz w:val="22"/>
          <w:szCs w:val="22"/>
          <w:lang w:val="lt-LT"/>
        </w:rPr>
        <w:t>panašias</w:t>
      </w:r>
      <w:r w:rsidRPr="004E1081">
        <w:rPr>
          <w:rFonts w:ascii="Roboto" w:hAnsi="Roboto" w:cs="Arial"/>
          <w:color w:val="000000"/>
          <w:sz w:val="22"/>
          <w:szCs w:val="22"/>
          <w:lang w:val="lt-LT"/>
        </w:rPr>
        <w:t xml:space="preserve"> situacijas papuolę žmones. Tačiau reikėtų įsiminti, kad tokių susitarimų su nepažįstamais žmonėmis daryti nereikėtų, nes galite tapti nusikaltimo dalimi“, </w:t>
      </w:r>
      <w:r w:rsidR="00531B37" w:rsidRPr="004E1081">
        <w:rPr>
          <w:rFonts w:ascii="Roboto" w:hAnsi="Roboto" w:cs="Arial"/>
          <w:color w:val="000000"/>
          <w:sz w:val="22"/>
          <w:szCs w:val="22"/>
          <w:lang w:val="lt-LT"/>
        </w:rPr>
        <w:t>–</w:t>
      </w:r>
      <w:r w:rsidRPr="004E1081">
        <w:rPr>
          <w:rFonts w:ascii="Roboto" w:hAnsi="Roboto" w:cs="Arial"/>
          <w:color w:val="000000"/>
          <w:sz w:val="22"/>
          <w:szCs w:val="22"/>
          <w:lang w:val="lt-LT"/>
        </w:rPr>
        <w:t xml:space="preserve"> teigia „Citadele“ </w:t>
      </w:r>
      <w:r w:rsidR="00FF5917">
        <w:rPr>
          <w:rFonts w:ascii="Roboto" w:hAnsi="Roboto" w:cs="Arial"/>
          <w:color w:val="000000"/>
          <w:sz w:val="22"/>
          <w:szCs w:val="22"/>
          <w:lang w:val="lt-LT"/>
        </w:rPr>
        <w:t xml:space="preserve">banko </w:t>
      </w:r>
      <w:r w:rsidRPr="004E1081">
        <w:rPr>
          <w:rFonts w:ascii="Roboto" w:hAnsi="Roboto" w:cs="Arial"/>
          <w:color w:val="000000"/>
          <w:sz w:val="22"/>
          <w:szCs w:val="22"/>
          <w:lang w:val="lt-LT"/>
        </w:rPr>
        <w:t>atstovas.</w:t>
      </w:r>
    </w:p>
    <w:p w14:paraId="18AB66F5" w14:textId="045C0DE5" w:rsidR="001D78F1" w:rsidRPr="004E1081" w:rsidRDefault="001D78F1" w:rsidP="004E1081">
      <w:pPr>
        <w:pStyle w:val="NormalWeb"/>
        <w:jc w:val="both"/>
        <w:rPr>
          <w:rFonts w:ascii="Roboto" w:hAnsi="Roboto" w:cs="Arial"/>
          <w:color w:val="000000"/>
          <w:sz w:val="22"/>
          <w:szCs w:val="22"/>
          <w:lang w:val="lt-LT"/>
        </w:rPr>
      </w:pPr>
      <w:r w:rsidRPr="004E1081">
        <w:rPr>
          <w:rFonts w:ascii="Roboto" w:hAnsi="Roboto" w:cs="Arial"/>
          <w:color w:val="000000"/>
          <w:sz w:val="22"/>
          <w:szCs w:val="22"/>
          <w:lang w:val="lt-LT"/>
        </w:rPr>
        <w:lastRenderedPageBreak/>
        <w:t>Leisdami kitam asmeniui naudotis savo sąskaita, nežinodami galite prisidėti prie pajamų iš nusikalstamos veikos plovimo arba padėti vykdyti kitus nusikaltimus, o tai gali patraukti baudžiamojon atsakomybėn.</w:t>
      </w:r>
    </w:p>
    <w:p w14:paraId="3E891000" w14:textId="1EAE9776" w:rsidR="00BC360D" w:rsidRPr="007F783C" w:rsidRDefault="008B0B61" w:rsidP="00BC360D">
      <w:pPr>
        <w:pStyle w:val="NormalWeb"/>
        <w:jc w:val="both"/>
        <w:rPr>
          <w:rFonts w:ascii="Roboto" w:hAnsi="Roboto"/>
          <w:b/>
          <w:bCs/>
          <w:color w:val="000000"/>
          <w:sz w:val="22"/>
          <w:szCs w:val="22"/>
          <w:lang w:val="lt-LT"/>
        </w:rPr>
      </w:pPr>
      <w:r w:rsidRPr="007F783C">
        <w:rPr>
          <w:rFonts w:ascii="Roboto" w:hAnsi="Roboto"/>
          <w:b/>
          <w:bCs/>
          <w:color w:val="000000"/>
          <w:sz w:val="22"/>
          <w:szCs w:val="22"/>
          <w:lang w:val="lt-LT"/>
        </w:rPr>
        <w:t>4 mitas: sukčių taktikos – pasenusios ir lengvai atpažįstamos</w:t>
      </w:r>
    </w:p>
    <w:p w14:paraId="79A84CF2" w14:textId="6318130C" w:rsidR="008B0B61" w:rsidRDefault="008B0B61" w:rsidP="00BC360D">
      <w:pPr>
        <w:pStyle w:val="NormalWeb"/>
        <w:jc w:val="both"/>
        <w:rPr>
          <w:rFonts w:ascii="Roboto" w:hAnsi="Roboto"/>
          <w:color w:val="000000"/>
          <w:sz w:val="22"/>
          <w:szCs w:val="22"/>
          <w:lang w:val="lt-LT"/>
        </w:rPr>
      </w:pPr>
      <w:r>
        <w:rPr>
          <w:rFonts w:ascii="Roboto" w:hAnsi="Roboto"/>
          <w:color w:val="000000"/>
          <w:sz w:val="22"/>
          <w:szCs w:val="22"/>
          <w:lang w:val="lt-LT"/>
        </w:rPr>
        <w:t>Daugeliui pirmoji kylanti asociacija pagalvojus apie sukčius – klaidų pilni laiškai, apie didelį tolimo užsienyje gyvenusio giminaičio palikimą, ar kit</w:t>
      </w:r>
      <w:r w:rsidR="00192181">
        <w:rPr>
          <w:rFonts w:ascii="Roboto" w:hAnsi="Roboto"/>
          <w:color w:val="000000"/>
          <w:sz w:val="22"/>
          <w:szCs w:val="22"/>
          <w:lang w:val="lt-LT"/>
        </w:rPr>
        <w:t xml:space="preserve">os </w:t>
      </w:r>
      <w:r>
        <w:rPr>
          <w:rFonts w:ascii="Roboto" w:hAnsi="Roboto"/>
          <w:color w:val="000000"/>
          <w:sz w:val="22"/>
          <w:szCs w:val="22"/>
          <w:lang w:val="lt-LT"/>
        </w:rPr>
        <w:t>pasen</w:t>
      </w:r>
      <w:r w:rsidR="00192181">
        <w:rPr>
          <w:rFonts w:ascii="Roboto" w:hAnsi="Roboto"/>
          <w:color w:val="000000"/>
          <w:sz w:val="22"/>
          <w:szCs w:val="22"/>
          <w:lang w:val="lt-LT"/>
        </w:rPr>
        <w:t>usios ir lengvai atpažįstamos taktikos. Deja, sukčiai nestovi vietoje – naudojasi sparčiai pažengusiomis technologijomis, dirbtiniu intelektu, nuolat ieško naujų metodų, kaip suklaidinti savo aukas.</w:t>
      </w:r>
    </w:p>
    <w:p w14:paraId="5AC04ADD" w14:textId="2AB90191" w:rsidR="00192181" w:rsidRDefault="00192181" w:rsidP="00BC360D">
      <w:pPr>
        <w:pStyle w:val="NormalWeb"/>
        <w:jc w:val="both"/>
        <w:rPr>
          <w:rFonts w:ascii="Roboto" w:hAnsi="Roboto"/>
          <w:color w:val="000000"/>
          <w:sz w:val="22"/>
          <w:szCs w:val="22"/>
          <w:lang w:val="lt-LT"/>
        </w:rPr>
      </w:pPr>
      <w:r>
        <w:rPr>
          <w:rFonts w:ascii="Roboto" w:hAnsi="Roboto"/>
          <w:color w:val="000000"/>
          <w:sz w:val="22"/>
          <w:szCs w:val="22"/>
          <w:lang w:val="lt-LT"/>
        </w:rPr>
        <w:t>R. Čereškos teigimu, dažnai sukčių atakas sunku atskirti nuo tikrų pranešimų, ypač, jei sukčiai užklumpa mus išsiblaškiusius ir pasiduodančius raginimui greitai priimti sprendimą.</w:t>
      </w:r>
    </w:p>
    <w:p w14:paraId="0AD18551" w14:textId="1406D1A1" w:rsidR="00154595" w:rsidRDefault="00192181" w:rsidP="00BC360D">
      <w:pPr>
        <w:pStyle w:val="NormalWeb"/>
        <w:jc w:val="both"/>
        <w:rPr>
          <w:rFonts w:ascii="Roboto" w:hAnsi="Roboto"/>
          <w:color w:val="000000"/>
          <w:sz w:val="22"/>
          <w:szCs w:val="22"/>
          <w:lang w:val="lt-LT"/>
        </w:rPr>
      </w:pPr>
      <w:r>
        <w:rPr>
          <w:rFonts w:ascii="Roboto" w:hAnsi="Roboto"/>
          <w:color w:val="000000"/>
          <w:sz w:val="22"/>
          <w:szCs w:val="22"/>
          <w:lang w:val="lt-LT"/>
        </w:rPr>
        <w:t xml:space="preserve">„Vis daugiau laiko praleidžiame skaitmeninėje erdvėje – sukčiai tai puikiai supranta ir išnaudoja. Jau dabar atpažinti, jog pranešimą siuntė sukčiai, nėra taip paprasta. Pavyzdžiui, i didžioji gali būti pakeista į L mažąją, o </w:t>
      </w:r>
      <w:r w:rsidR="00154595">
        <w:rPr>
          <w:rFonts w:ascii="Roboto" w:hAnsi="Roboto"/>
          <w:color w:val="000000"/>
          <w:sz w:val="22"/>
          <w:szCs w:val="22"/>
          <w:lang w:val="lt-LT"/>
        </w:rPr>
        <w:t>būdami pavargę, išsiblaškę ar tiesiog skubėdami į tokį aspektą dėmesio galime ir neatkreipti. Tobulėjant dirbtiniam intelektui atpažinti sukčių atakas gali tapti vis sunkiau, – pastebi R. Čereška. – Kiekvienas norime galvoti, kad turime stiprų kritinį mąstymą ir todėl esame saugūs, tačiau realybė tokia, kad sukčių metodai tobulėja itin sparčiai ir kiekvienas galime tapti jų auka.“</w:t>
      </w:r>
    </w:p>
    <w:p w14:paraId="54B16F04" w14:textId="77777777" w:rsidR="00154595" w:rsidRPr="007F783C" w:rsidRDefault="00154595" w:rsidP="00BC360D">
      <w:pPr>
        <w:pStyle w:val="NormalWeb"/>
        <w:jc w:val="both"/>
        <w:rPr>
          <w:rFonts w:ascii="Roboto" w:hAnsi="Roboto"/>
          <w:color w:val="000000"/>
          <w:sz w:val="22"/>
          <w:szCs w:val="22"/>
          <w:lang w:val="lt-LT"/>
        </w:rPr>
      </w:pPr>
    </w:p>
    <w:p w14:paraId="3333A01B" w14:textId="77777777" w:rsidR="00267231" w:rsidRDefault="00267231" w:rsidP="00267231"/>
    <w:sectPr w:rsidR="00267231">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B4E39C" w14:textId="77777777" w:rsidR="001B4779" w:rsidRDefault="001B4779" w:rsidP="00BC360D">
      <w:r>
        <w:separator/>
      </w:r>
    </w:p>
  </w:endnote>
  <w:endnote w:type="continuationSeparator" w:id="0">
    <w:p w14:paraId="5926EFE9" w14:textId="77777777" w:rsidR="001B4779" w:rsidRDefault="001B4779" w:rsidP="00BC3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8782DD" w14:textId="77777777" w:rsidR="001B4779" w:rsidRDefault="001B4779" w:rsidP="00BC360D">
      <w:r>
        <w:separator/>
      </w:r>
    </w:p>
  </w:footnote>
  <w:footnote w:type="continuationSeparator" w:id="0">
    <w:p w14:paraId="6D2527A0" w14:textId="77777777" w:rsidR="001B4779" w:rsidRDefault="001B4779" w:rsidP="00BC36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D2AA2" w14:textId="2A816235" w:rsidR="00BC360D" w:rsidRDefault="00BC360D">
    <w:pPr>
      <w:pStyle w:val="Header"/>
    </w:pPr>
    <w:r>
      <w:rPr>
        <w:noProof/>
      </w:rPr>
      <w:drawing>
        <wp:anchor distT="0" distB="0" distL="114300" distR="114300" simplePos="0" relativeHeight="251659264" behindDoc="1" locked="0" layoutInCell="1" allowOverlap="1" wp14:anchorId="40A1622C" wp14:editId="4787B01E">
          <wp:simplePos x="0" y="0"/>
          <wp:positionH relativeFrom="column">
            <wp:posOffset>5043055</wp:posOffset>
          </wp:positionH>
          <wp:positionV relativeFrom="paragraph">
            <wp:posOffset>-213014</wp:posOffset>
          </wp:positionV>
          <wp:extent cx="1311955" cy="660400"/>
          <wp:effectExtent l="0" t="0" r="2540" b="6350"/>
          <wp:wrapTight wrapText="bothSides">
            <wp:wrapPolygon edited="0">
              <wp:start x="0" y="0"/>
              <wp:lineTo x="0" y="21185"/>
              <wp:lineTo x="21328" y="21185"/>
              <wp:lineTo x="21328" y="0"/>
              <wp:lineTo x="0" y="0"/>
            </wp:wrapPolygon>
          </wp:wrapTight>
          <wp:docPr id="1" name="Picture 1" descr="A red background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background with white 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1955" cy="6604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231"/>
    <w:rsid w:val="000F1443"/>
    <w:rsid w:val="00124E96"/>
    <w:rsid w:val="00154595"/>
    <w:rsid w:val="00182EA6"/>
    <w:rsid w:val="00192181"/>
    <w:rsid w:val="001B4779"/>
    <w:rsid w:val="001D78F1"/>
    <w:rsid w:val="00267231"/>
    <w:rsid w:val="002C5F6A"/>
    <w:rsid w:val="002D7936"/>
    <w:rsid w:val="002E24BE"/>
    <w:rsid w:val="00447DDE"/>
    <w:rsid w:val="004B2EC8"/>
    <w:rsid w:val="004E1081"/>
    <w:rsid w:val="0052311D"/>
    <w:rsid w:val="00531B37"/>
    <w:rsid w:val="005857EF"/>
    <w:rsid w:val="007E1E6F"/>
    <w:rsid w:val="007F783C"/>
    <w:rsid w:val="00820064"/>
    <w:rsid w:val="008B0B61"/>
    <w:rsid w:val="008B4B6E"/>
    <w:rsid w:val="009214DA"/>
    <w:rsid w:val="00A12CCD"/>
    <w:rsid w:val="00A36134"/>
    <w:rsid w:val="00B7550C"/>
    <w:rsid w:val="00BC360D"/>
    <w:rsid w:val="00C63251"/>
    <w:rsid w:val="00CC354B"/>
    <w:rsid w:val="00E30529"/>
    <w:rsid w:val="00E35A3B"/>
    <w:rsid w:val="00ED2436"/>
    <w:rsid w:val="00F30E67"/>
    <w:rsid w:val="00FF5917"/>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2FC8B"/>
  <w15:chartTrackingRefBased/>
  <w15:docId w15:val="{396C7F8E-FD78-D540-8B09-0AF4E20ED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6723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6723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6723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6723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6723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6723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6723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6723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6723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723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6723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6723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6723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6723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6723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6723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6723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67231"/>
    <w:rPr>
      <w:rFonts w:eastAsiaTheme="majorEastAsia" w:cstheme="majorBidi"/>
      <w:color w:val="272727" w:themeColor="text1" w:themeTint="D8"/>
    </w:rPr>
  </w:style>
  <w:style w:type="paragraph" w:styleId="Title">
    <w:name w:val="Title"/>
    <w:basedOn w:val="Normal"/>
    <w:next w:val="Normal"/>
    <w:link w:val="TitleChar"/>
    <w:uiPriority w:val="10"/>
    <w:qFormat/>
    <w:rsid w:val="0026723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723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6723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6723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6723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67231"/>
    <w:rPr>
      <w:i/>
      <w:iCs/>
      <w:color w:val="404040" w:themeColor="text1" w:themeTint="BF"/>
    </w:rPr>
  </w:style>
  <w:style w:type="paragraph" w:styleId="ListParagraph">
    <w:name w:val="List Paragraph"/>
    <w:basedOn w:val="Normal"/>
    <w:uiPriority w:val="34"/>
    <w:qFormat/>
    <w:rsid w:val="00267231"/>
    <w:pPr>
      <w:ind w:left="720"/>
      <w:contextualSpacing/>
    </w:pPr>
  </w:style>
  <w:style w:type="character" w:styleId="IntenseEmphasis">
    <w:name w:val="Intense Emphasis"/>
    <w:basedOn w:val="DefaultParagraphFont"/>
    <w:uiPriority w:val="21"/>
    <w:qFormat/>
    <w:rsid w:val="00267231"/>
    <w:rPr>
      <w:i/>
      <w:iCs/>
      <w:color w:val="0F4761" w:themeColor="accent1" w:themeShade="BF"/>
    </w:rPr>
  </w:style>
  <w:style w:type="paragraph" w:styleId="IntenseQuote">
    <w:name w:val="Intense Quote"/>
    <w:basedOn w:val="Normal"/>
    <w:next w:val="Normal"/>
    <w:link w:val="IntenseQuoteChar"/>
    <w:uiPriority w:val="30"/>
    <w:qFormat/>
    <w:rsid w:val="0026723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67231"/>
    <w:rPr>
      <w:i/>
      <w:iCs/>
      <w:color w:val="0F4761" w:themeColor="accent1" w:themeShade="BF"/>
    </w:rPr>
  </w:style>
  <w:style w:type="character" w:styleId="IntenseReference">
    <w:name w:val="Intense Reference"/>
    <w:basedOn w:val="DefaultParagraphFont"/>
    <w:uiPriority w:val="32"/>
    <w:qFormat/>
    <w:rsid w:val="00267231"/>
    <w:rPr>
      <w:b/>
      <w:bCs/>
      <w:smallCaps/>
      <w:color w:val="0F4761" w:themeColor="accent1" w:themeShade="BF"/>
      <w:spacing w:val="5"/>
    </w:rPr>
  </w:style>
  <w:style w:type="paragraph" w:styleId="NormalWeb">
    <w:name w:val="Normal (Web)"/>
    <w:basedOn w:val="Normal"/>
    <w:uiPriority w:val="99"/>
    <w:unhideWhenUsed/>
    <w:rsid w:val="00267231"/>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267231"/>
    <w:rPr>
      <w:b/>
      <w:bCs/>
    </w:rPr>
  </w:style>
  <w:style w:type="character" w:customStyle="1" w:styleId="apple-converted-space">
    <w:name w:val="apple-converted-space"/>
    <w:basedOn w:val="DefaultParagraphFont"/>
    <w:rsid w:val="00267231"/>
  </w:style>
  <w:style w:type="character" w:customStyle="1" w:styleId="normaltextrun">
    <w:name w:val="normaltextrun"/>
    <w:basedOn w:val="DefaultParagraphFont"/>
    <w:rsid w:val="00BC360D"/>
  </w:style>
  <w:style w:type="paragraph" w:styleId="Header">
    <w:name w:val="header"/>
    <w:basedOn w:val="Normal"/>
    <w:link w:val="HeaderChar"/>
    <w:uiPriority w:val="99"/>
    <w:unhideWhenUsed/>
    <w:rsid w:val="00BC360D"/>
    <w:pPr>
      <w:tabs>
        <w:tab w:val="center" w:pos="4513"/>
        <w:tab w:val="right" w:pos="9026"/>
      </w:tabs>
    </w:pPr>
  </w:style>
  <w:style w:type="character" w:customStyle="1" w:styleId="HeaderChar">
    <w:name w:val="Header Char"/>
    <w:basedOn w:val="DefaultParagraphFont"/>
    <w:link w:val="Header"/>
    <w:uiPriority w:val="99"/>
    <w:rsid w:val="00BC360D"/>
  </w:style>
  <w:style w:type="paragraph" w:styleId="Footer">
    <w:name w:val="footer"/>
    <w:basedOn w:val="Normal"/>
    <w:link w:val="FooterChar"/>
    <w:uiPriority w:val="99"/>
    <w:unhideWhenUsed/>
    <w:rsid w:val="00BC360D"/>
    <w:pPr>
      <w:tabs>
        <w:tab w:val="center" w:pos="4513"/>
        <w:tab w:val="right" w:pos="9026"/>
      </w:tabs>
    </w:pPr>
  </w:style>
  <w:style w:type="character" w:customStyle="1" w:styleId="FooterChar">
    <w:name w:val="Footer Char"/>
    <w:basedOn w:val="DefaultParagraphFont"/>
    <w:link w:val="Footer"/>
    <w:uiPriority w:val="99"/>
    <w:rsid w:val="00BC360D"/>
  </w:style>
  <w:style w:type="character" w:styleId="CommentReference">
    <w:name w:val="annotation reference"/>
    <w:basedOn w:val="DefaultParagraphFont"/>
    <w:uiPriority w:val="99"/>
    <w:semiHidden/>
    <w:unhideWhenUsed/>
    <w:rsid w:val="0052311D"/>
    <w:rPr>
      <w:sz w:val="16"/>
      <w:szCs w:val="16"/>
    </w:rPr>
  </w:style>
  <w:style w:type="paragraph" w:styleId="CommentText">
    <w:name w:val="annotation text"/>
    <w:basedOn w:val="Normal"/>
    <w:link w:val="CommentTextChar"/>
    <w:uiPriority w:val="99"/>
    <w:semiHidden/>
    <w:unhideWhenUsed/>
    <w:rsid w:val="0052311D"/>
    <w:rPr>
      <w:sz w:val="20"/>
      <w:szCs w:val="20"/>
    </w:rPr>
  </w:style>
  <w:style w:type="character" w:customStyle="1" w:styleId="CommentTextChar">
    <w:name w:val="Comment Text Char"/>
    <w:basedOn w:val="DefaultParagraphFont"/>
    <w:link w:val="CommentText"/>
    <w:uiPriority w:val="99"/>
    <w:semiHidden/>
    <w:rsid w:val="0052311D"/>
    <w:rPr>
      <w:sz w:val="20"/>
      <w:szCs w:val="20"/>
    </w:rPr>
  </w:style>
  <w:style w:type="paragraph" w:styleId="CommentSubject">
    <w:name w:val="annotation subject"/>
    <w:basedOn w:val="CommentText"/>
    <w:next w:val="CommentText"/>
    <w:link w:val="CommentSubjectChar"/>
    <w:uiPriority w:val="99"/>
    <w:semiHidden/>
    <w:unhideWhenUsed/>
    <w:rsid w:val="0052311D"/>
    <w:rPr>
      <w:b/>
      <w:bCs/>
    </w:rPr>
  </w:style>
  <w:style w:type="character" w:customStyle="1" w:styleId="CommentSubjectChar">
    <w:name w:val="Comment Subject Char"/>
    <w:basedOn w:val="CommentTextChar"/>
    <w:link w:val="CommentSubject"/>
    <w:uiPriority w:val="99"/>
    <w:semiHidden/>
    <w:rsid w:val="0052311D"/>
    <w:rPr>
      <w:b/>
      <w:bCs/>
      <w:sz w:val="20"/>
      <w:szCs w:val="20"/>
    </w:rPr>
  </w:style>
  <w:style w:type="paragraph" w:styleId="Revision">
    <w:name w:val="Revision"/>
    <w:hidden/>
    <w:uiPriority w:val="99"/>
    <w:semiHidden/>
    <w:rsid w:val="008B0B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548358">
      <w:bodyDiv w:val="1"/>
      <w:marLeft w:val="0"/>
      <w:marRight w:val="0"/>
      <w:marTop w:val="0"/>
      <w:marBottom w:val="0"/>
      <w:divBdr>
        <w:top w:val="none" w:sz="0" w:space="0" w:color="auto"/>
        <w:left w:val="none" w:sz="0" w:space="0" w:color="auto"/>
        <w:bottom w:val="none" w:sz="0" w:space="0" w:color="auto"/>
        <w:right w:val="none" w:sz="0" w:space="0" w:color="auto"/>
      </w:divBdr>
    </w:div>
    <w:div w:id="890383519">
      <w:bodyDiv w:val="1"/>
      <w:marLeft w:val="0"/>
      <w:marRight w:val="0"/>
      <w:marTop w:val="0"/>
      <w:marBottom w:val="0"/>
      <w:divBdr>
        <w:top w:val="none" w:sz="0" w:space="0" w:color="auto"/>
        <w:left w:val="none" w:sz="0" w:space="0" w:color="auto"/>
        <w:bottom w:val="none" w:sz="0" w:space="0" w:color="auto"/>
        <w:right w:val="none" w:sz="0" w:space="0" w:color="auto"/>
      </w:divBdr>
    </w:div>
    <w:div w:id="899287304">
      <w:bodyDiv w:val="1"/>
      <w:marLeft w:val="0"/>
      <w:marRight w:val="0"/>
      <w:marTop w:val="0"/>
      <w:marBottom w:val="0"/>
      <w:divBdr>
        <w:top w:val="none" w:sz="0" w:space="0" w:color="auto"/>
        <w:left w:val="none" w:sz="0" w:space="0" w:color="auto"/>
        <w:bottom w:val="none" w:sz="0" w:space="0" w:color="auto"/>
        <w:right w:val="none" w:sz="0" w:space="0" w:color="auto"/>
      </w:divBdr>
    </w:div>
    <w:div w:id="910196337">
      <w:bodyDiv w:val="1"/>
      <w:marLeft w:val="0"/>
      <w:marRight w:val="0"/>
      <w:marTop w:val="0"/>
      <w:marBottom w:val="0"/>
      <w:divBdr>
        <w:top w:val="none" w:sz="0" w:space="0" w:color="auto"/>
        <w:left w:val="none" w:sz="0" w:space="0" w:color="auto"/>
        <w:bottom w:val="none" w:sz="0" w:space="0" w:color="auto"/>
        <w:right w:val="none" w:sz="0" w:space="0" w:color="auto"/>
      </w:divBdr>
    </w:div>
    <w:div w:id="1087075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674</Words>
  <Characters>3842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3</cp:revision>
  <dcterms:created xsi:type="dcterms:W3CDTF">2024-08-01T11:10:00Z</dcterms:created>
  <dcterms:modified xsi:type="dcterms:W3CDTF">2024-08-21T06:38:00Z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2024-07-22T08:52:43Z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0c4ea74a-1318-4dd1-b0b5-980409351d0e</vt:lpwstr>
  </property>
  <property fmtid="{D5CDD505-2E9C-101B-9397-08002B2CF9AE}" pid="8" name="MSIP_Label_0ad73909-fe4c-4ea4-a237-8cae65968fdb_ContentBits">
    <vt:lpwstr>0</vt:lpwstr>
  </property>
</Properties>
</file>