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C6D7D" w14:textId="77777777" w:rsidR="007A540C" w:rsidRPr="007A540C" w:rsidRDefault="007A540C" w:rsidP="00D26A6A">
      <w:pPr>
        <w:jc w:val="both"/>
        <w:rPr>
          <w:rFonts w:ascii="Verdana" w:hAnsi="Verdana"/>
          <w:b/>
          <w:bCs/>
        </w:rPr>
      </w:pPr>
      <w:r w:rsidRPr="007A540C">
        <w:rPr>
          <w:rFonts w:ascii="Verdana" w:hAnsi="Verdana"/>
          <w:b/>
          <w:bCs/>
        </w:rPr>
        <w:t>Lietuvos–JAE verslo forumas atveria duris stipresniam verslo bendradarbiavimui </w:t>
      </w:r>
    </w:p>
    <w:p w14:paraId="0FF115C0" w14:textId="77777777" w:rsidR="007A540C" w:rsidRPr="007A540C" w:rsidRDefault="007A540C" w:rsidP="00D26A6A">
      <w:pPr>
        <w:jc w:val="both"/>
        <w:rPr>
          <w:rFonts w:ascii="Verdana" w:hAnsi="Verdana"/>
          <w:b/>
          <w:bCs/>
          <w:sz w:val="22"/>
          <w:szCs w:val="22"/>
        </w:rPr>
      </w:pPr>
      <w:r w:rsidRPr="007A540C">
        <w:rPr>
          <w:rFonts w:ascii="Verdana" w:hAnsi="Verdana"/>
          <w:b/>
          <w:bCs/>
          <w:sz w:val="22"/>
          <w:szCs w:val="22"/>
        </w:rPr>
        <w:t>Lietuvos aukštųjų technologijų sektoriaus įmonės stiprina ryšius su Jungtiniais Arabų Emyratais. Ketvirtadienį Vilniuje vykusiame Lietuvos–Jungtinių Arabų Emyratų forume dalyvavo daugiau nei 100 verslo atstovų iš Lietuvos bei per 40 verslininkų iš JAE. Forumo metu buvo pristatytos abiejų šalių verslo ekosistemos ir įvyko daugiau nei 50 tikslinių verslo susitikimų. </w:t>
      </w:r>
    </w:p>
    <w:p w14:paraId="2EDC2936" w14:textId="3F9C3BF6" w:rsidR="007A540C" w:rsidRPr="007A540C" w:rsidRDefault="007A540C" w:rsidP="00D26A6A">
      <w:pPr>
        <w:jc w:val="both"/>
        <w:rPr>
          <w:rFonts w:ascii="Verdana" w:hAnsi="Verdana"/>
          <w:sz w:val="22"/>
          <w:szCs w:val="22"/>
        </w:rPr>
      </w:pPr>
      <w:r w:rsidRPr="007A540C">
        <w:rPr>
          <w:rFonts w:ascii="Verdana" w:hAnsi="Verdana"/>
          <w:sz w:val="22"/>
          <w:szCs w:val="22"/>
        </w:rPr>
        <w:t>Inovacijų agentūros rinkų plėtros skyriaus vadovė S</w:t>
      </w:r>
      <w:r w:rsidR="00004D5B">
        <w:rPr>
          <w:rFonts w:ascii="Verdana" w:hAnsi="Verdana"/>
          <w:sz w:val="22"/>
          <w:szCs w:val="22"/>
        </w:rPr>
        <w:t>imona</w:t>
      </w:r>
      <w:r w:rsidRPr="007A540C">
        <w:rPr>
          <w:rFonts w:ascii="Verdana" w:hAnsi="Verdana"/>
          <w:sz w:val="22"/>
          <w:szCs w:val="22"/>
        </w:rPr>
        <w:t xml:space="preserve"> Buziliauskienė pažymi, kad JAE atstovams Lietuvos rinka atrodo labai patraukli, ypač dėl stiprių informacinių ir ryšių technologijų įmonių. </w:t>
      </w:r>
    </w:p>
    <w:p w14:paraId="4F25DAE0" w14:textId="77777777" w:rsidR="007A540C" w:rsidRPr="007A540C" w:rsidRDefault="007A540C" w:rsidP="00D26A6A">
      <w:pPr>
        <w:jc w:val="both"/>
        <w:rPr>
          <w:rFonts w:ascii="Verdana" w:hAnsi="Verdana"/>
          <w:sz w:val="22"/>
          <w:szCs w:val="22"/>
        </w:rPr>
      </w:pPr>
      <w:r w:rsidRPr="007A540C">
        <w:rPr>
          <w:rFonts w:ascii="Verdana" w:hAnsi="Verdana"/>
          <w:sz w:val="22"/>
          <w:szCs w:val="22"/>
        </w:rPr>
        <w:t>„Verslo forumai atveria nemažai naujų galimybių ir padeda užmegzti verslo ryšius, todėl labai svarbu, kad Lietuvos verslai juos tinkamai išnaudotų. Forumo metu Jungtinių Arabų Emyratų ekonomikos ministras pabrėžė, kad Lietuvos ir Jungtinių Arabų Emyratų vizijos verslo vystymo srityje turi daug sąlyčio taškų, todėl dvišalis bendradarbiavimas ir partnerystės gali smarkiai augti“, – teigia S. Buziliauskienė. </w:t>
      </w:r>
    </w:p>
    <w:p w14:paraId="7A4AB08B" w14:textId="77777777" w:rsidR="007A540C" w:rsidRPr="007A540C" w:rsidRDefault="007A540C" w:rsidP="00D26A6A">
      <w:pPr>
        <w:jc w:val="both"/>
        <w:rPr>
          <w:rFonts w:ascii="Verdana" w:hAnsi="Verdana"/>
          <w:sz w:val="22"/>
          <w:szCs w:val="22"/>
        </w:rPr>
      </w:pPr>
      <w:r w:rsidRPr="007A540C">
        <w:rPr>
          <w:rFonts w:ascii="Verdana" w:hAnsi="Verdana"/>
          <w:sz w:val="22"/>
          <w:szCs w:val="22"/>
        </w:rPr>
        <w:t>JAE įgyvendino daug įstatymų ir reguliavimo pakeitimų, įkūrė naujų laisvųjų ekonominių zonų, sparčiai vysto talentų ugdymo programas. Taip šalis siekia pritraukti verslus iš kitų šalių ir kurti naudingas partnerystes. Strateginės Jungtinių Arabų Emyratų kryptys šiuo metu yra kibernetinis saugumas, daiktų internetas, dirbtinis intelektas, didieji duomenys, debesijos paslaugos, programinė bei techninė įranga. </w:t>
      </w:r>
    </w:p>
    <w:p w14:paraId="1E63B74A" w14:textId="6D260F98" w:rsidR="007A540C" w:rsidRDefault="007A540C" w:rsidP="00D26A6A">
      <w:pPr>
        <w:jc w:val="both"/>
        <w:rPr>
          <w:rFonts w:ascii="Verdana" w:hAnsi="Verdana"/>
          <w:sz w:val="22"/>
          <w:szCs w:val="22"/>
        </w:rPr>
      </w:pPr>
      <w:r w:rsidRPr="007A540C">
        <w:rPr>
          <w:rFonts w:ascii="Verdana" w:hAnsi="Verdana"/>
          <w:sz w:val="22"/>
          <w:szCs w:val="22"/>
        </w:rPr>
        <w:t xml:space="preserve">„JAE turi ambicingų tikslų iki </w:t>
      </w:r>
      <w:r w:rsidRPr="007A540C">
        <w:rPr>
          <w:rFonts w:ascii="Verdana" w:hAnsi="Verdana"/>
          <w:sz w:val="22"/>
          <w:szCs w:val="22"/>
          <w:lang w:val="en-US"/>
        </w:rPr>
        <w:t xml:space="preserve">2031 </w:t>
      </w:r>
      <w:r w:rsidRPr="007A540C">
        <w:rPr>
          <w:rFonts w:ascii="Verdana" w:hAnsi="Verdana"/>
          <w:sz w:val="22"/>
          <w:szCs w:val="22"/>
        </w:rPr>
        <w:t xml:space="preserve">metų padvigubinti savo nacionalinę ekonomiką ir ji siektų maždaug apie </w:t>
      </w:r>
      <w:r w:rsidRPr="007A540C">
        <w:rPr>
          <w:rFonts w:ascii="Verdana" w:hAnsi="Verdana"/>
          <w:sz w:val="22"/>
          <w:szCs w:val="22"/>
          <w:lang w:val="en-US"/>
        </w:rPr>
        <w:t xml:space="preserve">700 mlrd. </w:t>
      </w:r>
      <w:r w:rsidRPr="007A540C">
        <w:rPr>
          <w:rFonts w:ascii="Verdana" w:hAnsi="Verdana"/>
          <w:sz w:val="22"/>
          <w:szCs w:val="22"/>
        </w:rPr>
        <w:t xml:space="preserve">eurų. Tiesioginės užsienio investicijos į šalį auga ir pernai padidėjo net </w:t>
      </w:r>
      <w:r w:rsidRPr="007A540C">
        <w:rPr>
          <w:rFonts w:ascii="Verdana" w:hAnsi="Verdana"/>
          <w:sz w:val="22"/>
          <w:szCs w:val="22"/>
          <w:lang w:val="en-US"/>
        </w:rPr>
        <w:t xml:space="preserve">35 proc. </w:t>
      </w:r>
      <w:r w:rsidRPr="007A540C">
        <w:rPr>
          <w:rFonts w:ascii="Verdana" w:hAnsi="Verdana"/>
          <w:sz w:val="22"/>
          <w:szCs w:val="22"/>
        </w:rPr>
        <w:t xml:space="preserve">Šalis siekia kurti žinių ir skaitmeninę ekonomiką, paremtą pažangiomis technologijomis ir švaria energija. </w:t>
      </w:r>
      <w:r w:rsidR="007123FE" w:rsidRPr="007123FE">
        <w:rPr>
          <w:rFonts w:ascii="Verdana" w:hAnsi="Verdana"/>
          <w:sz w:val="22"/>
          <w:szCs w:val="22"/>
        </w:rPr>
        <w:t>Būtina išnaudoti šios rinkos augimo perspektyvas ir strateginę šalies reikšmę diversifikuojant Lietuvos eksportą</w:t>
      </w:r>
      <w:r w:rsidRPr="007A540C">
        <w:rPr>
          <w:rFonts w:ascii="Verdana" w:hAnsi="Verdana"/>
          <w:sz w:val="22"/>
          <w:szCs w:val="22"/>
        </w:rPr>
        <w:t>“, – pasakoja Inovacijų agentūros rinkų plėtros skyriaus vadovė. </w:t>
      </w:r>
    </w:p>
    <w:p w14:paraId="424AC230" w14:textId="450C878A" w:rsidR="005A5E99" w:rsidRPr="007A540C" w:rsidRDefault="005A5E99" w:rsidP="00D26A6A">
      <w:pPr>
        <w:jc w:val="both"/>
        <w:rPr>
          <w:rFonts w:ascii="Verdana" w:hAnsi="Verdana"/>
          <w:sz w:val="22"/>
          <w:szCs w:val="22"/>
        </w:rPr>
      </w:pPr>
      <w:r w:rsidRPr="007A540C">
        <w:rPr>
          <w:rFonts w:ascii="Verdana" w:hAnsi="Verdana"/>
          <w:sz w:val="22"/>
          <w:szCs w:val="22"/>
        </w:rPr>
        <w:t>Prekyba tarp Lietuvos ir Jungtinių Arabų Emyratų kasmet auga, o pernai padidėjo 22 proc., iki 216 mln. eurų. Lietuvos IRT paslaugų eksportas į šią rinką taip pat sparčiai auga ir 2023 m. siekė daugiau nei 24 mln. eurų. JAE yra svarbus tarptautinės prekybos centras, jungiantis Aziją, Artimuosius Rytus ir Afriką. </w:t>
      </w:r>
    </w:p>
    <w:p w14:paraId="727B4FD9" w14:textId="3D69D2DE" w:rsidR="007A540C" w:rsidRPr="007A540C" w:rsidRDefault="007A540C" w:rsidP="00D26A6A">
      <w:pPr>
        <w:jc w:val="both"/>
        <w:rPr>
          <w:rFonts w:ascii="Verdana" w:hAnsi="Verdana"/>
          <w:sz w:val="22"/>
          <w:szCs w:val="22"/>
        </w:rPr>
      </w:pPr>
      <w:r w:rsidRPr="007A540C">
        <w:rPr>
          <w:rFonts w:ascii="Verdana" w:hAnsi="Verdana"/>
          <w:sz w:val="22"/>
          <w:szCs w:val="22"/>
        </w:rPr>
        <w:t>Inovacijų agentūros atstovė</w:t>
      </w:r>
      <w:r w:rsidR="0039103C">
        <w:rPr>
          <w:rFonts w:ascii="Verdana" w:hAnsi="Verdana"/>
          <w:sz w:val="22"/>
          <w:szCs w:val="22"/>
        </w:rPr>
        <w:t>s teigimu</w:t>
      </w:r>
      <w:r w:rsidRPr="007A540C">
        <w:rPr>
          <w:rFonts w:ascii="Verdana" w:hAnsi="Verdana"/>
          <w:sz w:val="22"/>
          <w:szCs w:val="22"/>
        </w:rPr>
        <w:t>, jau yra nemažai sėkmingų Lietuvos ir Jungtinių Arabų Emyratų bendradarbiavimo pavyzdžių, kurie rodo, jog dvišalis bendradarbiavimas turi potencialo toliau augti, ypatingai aukštųjų technologijų srityje. </w:t>
      </w:r>
    </w:p>
    <w:p w14:paraId="4B9E93A5" w14:textId="2558214A" w:rsidR="00E015FD" w:rsidRPr="002C1EFB" w:rsidRDefault="007A540C" w:rsidP="002C1EFB">
      <w:pPr>
        <w:jc w:val="both"/>
        <w:rPr>
          <w:rFonts w:ascii="Verdana" w:hAnsi="Verdana"/>
          <w:sz w:val="22"/>
          <w:szCs w:val="22"/>
        </w:rPr>
      </w:pPr>
      <w:r w:rsidRPr="007A540C">
        <w:rPr>
          <w:rFonts w:ascii="Verdana" w:hAnsi="Verdana"/>
          <w:sz w:val="22"/>
          <w:szCs w:val="22"/>
        </w:rPr>
        <w:t>„Lietuvių kosmoso industrijos įmonė „NanoAvionics“ pernai sėkmingai paleido du nanosatelitus, skirtus žemės stebėjimo misijoms, kurie padės Dubajaus Elektros ir Vandens Administracijai (DEWA) pagerinti tinklų veikimą, priežiūrą ir planavimą. JAE dalyvavo ir viename iš strateginių Inovacijų agentūros renginių „Life Sciences Baltics“, kur užmezgė ir toliau vysto partnerystes su gyvybės mokslų sektoriaus atstovais. Svarbu tęsti šiuos sėkmingus pavyzdžius“, – sako S. Buziliauskienė. </w:t>
      </w:r>
    </w:p>
    <w:sectPr w:rsidR="00E015FD" w:rsidRPr="002C1EFB">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918B8" w14:textId="77777777" w:rsidR="004B5090" w:rsidRDefault="004B5090" w:rsidP="00722DD2">
      <w:pPr>
        <w:spacing w:after="0" w:line="240" w:lineRule="auto"/>
      </w:pPr>
      <w:r>
        <w:separator/>
      </w:r>
    </w:p>
  </w:endnote>
  <w:endnote w:type="continuationSeparator" w:id="0">
    <w:p w14:paraId="2A427865" w14:textId="77777777" w:rsidR="004B5090" w:rsidRDefault="004B5090" w:rsidP="00722DD2">
      <w:pPr>
        <w:spacing w:after="0" w:line="240" w:lineRule="auto"/>
      </w:pPr>
      <w:r>
        <w:continuationSeparator/>
      </w:r>
    </w:p>
  </w:endnote>
  <w:endnote w:type="continuationNotice" w:id="1">
    <w:p w14:paraId="606E45C3" w14:textId="77777777" w:rsidR="004B5090" w:rsidRDefault="004B50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92954" w14:textId="77777777" w:rsidR="004B5090" w:rsidRDefault="004B5090" w:rsidP="00722DD2">
      <w:pPr>
        <w:spacing w:after="0" w:line="240" w:lineRule="auto"/>
      </w:pPr>
      <w:r>
        <w:separator/>
      </w:r>
    </w:p>
  </w:footnote>
  <w:footnote w:type="continuationSeparator" w:id="0">
    <w:p w14:paraId="487DCAB3" w14:textId="77777777" w:rsidR="004B5090" w:rsidRDefault="004B5090" w:rsidP="00722DD2">
      <w:pPr>
        <w:spacing w:after="0" w:line="240" w:lineRule="auto"/>
      </w:pPr>
      <w:r>
        <w:continuationSeparator/>
      </w:r>
    </w:p>
  </w:footnote>
  <w:footnote w:type="continuationNotice" w:id="1">
    <w:p w14:paraId="58842929" w14:textId="77777777" w:rsidR="004B5090" w:rsidRDefault="004B50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94ECD" w14:textId="77777777" w:rsidR="00722DD2" w:rsidRDefault="00722DD2" w:rsidP="00722DD2">
    <w:pPr>
      <w:pBdr>
        <w:top w:val="nil"/>
        <w:left w:val="nil"/>
        <w:bottom w:val="nil"/>
        <w:right w:val="nil"/>
        <w:between w:val="nil"/>
      </w:pBdr>
      <w:tabs>
        <w:tab w:val="center" w:pos="4819"/>
        <w:tab w:val="right" w:pos="9638"/>
      </w:tabs>
      <w:spacing w:after="0" w:line="240" w:lineRule="auto"/>
      <w:rPr>
        <w:rFonts w:ascii="Verdana" w:eastAsia="Verdana" w:hAnsi="Verdana" w:cs="Verdana"/>
        <w:color w:val="000000"/>
      </w:rPr>
    </w:pPr>
    <w:r>
      <w:rPr>
        <w:noProof/>
      </w:rPr>
      <w:drawing>
        <wp:anchor distT="0" distB="0" distL="0" distR="0" simplePos="0" relativeHeight="251658240" behindDoc="1" locked="0" layoutInCell="1" hidden="0" allowOverlap="1" wp14:anchorId="53076500" wp14:editId="5DBA87C4">
          <wp:simplePos x="0" y="0"/>
          <wp:positionH relativeFrom="column">
            <wp:posOffset>4568189</wp:posOffset>
          </wp:positionH>
          <wp:positionV relativeFrom="paragraph">
            <wp:posOffset>-312419</wp:posOffset>
          </wp:positionV>
          <wp:extent cx="1551940" cy="1163955"/>
          <wp:effectExtent l="0" t="0" r="0" b="0"/>
          <wp:wrapNone/>
          <wp:docPr id="3" name="image1.jp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Logo&#10;&#10;Description automatically generated"/>
                  <pic:cNvPicPr preferRelativeResize="0"/>
                </pic:nvPicPr>
                <pic:blipFill>
                  <a:blip r:embed="rId1"/>
                  <a:srcRect/>
                  <a:stretch>
                    <a:fillRect/>
                  </a:stretch>
                </pic:blipFill>
                <pic:spPr>
                  <a:xfrm>
                    <a:off x="0" y="0"/>
                    <a:ext cx="1551940" cy="1163955"/>
                  </a:xfrm>
                  <a:prstGeom prst="rect">
                    <a:avLst/>
                  </a:prstGeom>
                  <a:ln/>
                </pic:spPr>
              </pic:pic>
            </a:graphicData>
          </a:graphic>
        </wp:anchor>
      </w:drawing>
    </w:r>
  </w:p>
  <w:p w14:paraId="4C4105C2" w14:textId="77777777" w:rsidR="00722DD2" w:rsidRDefault="00722DD2" w:rsidP="00722DD2">
    <w:pPr>
      <w:pBdr>
        <w:top w:val="nil"/>
        <w:left w:val="nil"/>
        <w:bottom w:val="nil"/>
        <w:right w:val="nil"/>
        <w:between w:val="nil"/>
      </w:pBdr>
      <w:tabs>
        <w:tab w:val="center" w:pos="4819"/>
        <w:tab w:val="right" w:pos="9638"/>
      </w:tabs>
      <w:spacing w:after="0" w:line="240" w:lineRule="auto"/>
      <w:rPr>
        <w:rFonts w:ascii="Verdana" w:eastAsia="Verdana" w:hAnsi="Verdana" w:cs="Verdana"/>
        <w:b/>
        <w:color w:val="000000"/>
      </w:rPr>
    </w:pPr>
    <w:r>
      <w:rPr>
        <w:rFonts w:ascii="Verdana" w:eastAsia="Verdana" w:hAnsi="Verdana" w:cs="Verdana"/>
        <w:b/>
        <w:color w:val="000000"/>
      </w:rPr>
      <w:t>Pranešimas spaudai</w:t>
    </w:r>
  </w:p>
  <w:p w14:paraId="7586C3E8" w14:textId="3964D083" w:rsidR="00722DD2" w:rsidRDefault="00722DD2" w:rsidP="00722DD2">
    <w:pPr>
      <w:pBdr>
        <w:top w:val="nil"/>
        <w:left w:val="nil"/>
        <w:bottom w:val="nil"/>
        <w:right w:val="nil"/>
        <w:between w:val="nil"/>
      </w:pBdr>
      <w:tabs>
        <w:tab w:val="center" w:pos="4819"/>
        <w:tab w:val="right" w:pos="9638"/>
      </w:tabs>
      <w:spacing w:after="0" w:line="240" w:lineRule="auto"/>
      <w:rPr>
        <w:rFonts w:ascii="Verdana" w:eastAsia="Verdana" w:hAnsi="Verdana" w:cs="Verdana"/>
        <w:color w:val="000000"/>
      </w:rPr>
    </w:pPr>
    <w:r>
      <w:rPr>
        <w:rFonts w:ascii="Verdana" w:eastAsia="Verdana" w:hAnsi="Verdana" w:cs="Verdana"/>
        <w:color w:val="000000"/>
      </w:rPr>
      <w:t xml:space="preserve">2024 m. rugpjūčio </w:t>
    </w:r>
    <w:r>
      <w:rPr>
        <w:rFonts w:ascii="Verdana" w:eastAsia="Verdana" w:hAnsi="Verdana" w:cs="Verdana"/>
        <w:color w:val="000000"/>
        <w:lang w:val="en-US"/>
      </w:rPr>
      <w:t>23</w:t>
    </w:r>
    <w:r>
      <w:rPr>
        <w:rFonts w:ascii="Verdana" w:eastAsia="Verdana" w:hAnsi="Verdana" w:cs="Verdana"/>
        <w:color w:val="000000"/>
      </w:rPr>
      <w:t xml:space="preserve"> d.</w:t>
    </w:r>
  </w:p>
  <w:p w14:paraId="4E1692B7" w14:textId="77777777" w:rsidR="00722DD2" w:rsidRDefault="00722DD2" w:rsidP="00722DD2">
    <w:pPr>
      <w:pBdr>
        <w:top w:val="nil"/>
        <w:left w:val="nil"/>
        <w:bottom w:val="nil"/>
        <w:right w:val="nil"/>
        <w:between w:val="nil"/>
      </w:pBdr>
      <w:tabs>
        <w:tab w:val="center" w:pos="4819"/>
        <w:tab w:val="right" w:pos="9638"/>
      </w:tabs>
      <w:spacing w:after="0" w:line="240" w:lineRule="auto"/>
      <w:rPr>
        <w:color w:val="000000"/>
      </w:rPr>
    </w:pPr>
  </w:p>
  <w:p w14:paraId="2E4F67CA" w14:textId="77777777" w:rsidR="00722DD2" w:rsidRDefault="00722D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DD2"/>
    <w:rsid w:val="00004D5B"/>
    <w:rsid w:val="00040642"/>
    <w:rsid w:val="00077C57"/>
    <w:rsid w:val="000B7093"/>
    <w:rsid w:val="001275D7"/>
    <w:rsid w:val="00131792"/>
    <w:rsid w:val="00190B28"/>
    <w:rsid w:val="001926F3"/>
    <w:rsid w:val="001951DB"/>
    <w:rsid w:val="00254F12"/>
    <w:rsid w:val="002664E7"/>
    <w:rsid w:val="002C1EFB"/>
    <w:rsid w:val="00347B8A"/>
    <w:rsid w:val="0039103C"/>
    <w:rsid w:val="003C3011"/>
    <w:rsid w:val="00410F49"/>
    <w:rsid w:val="00427305"/>
    <w:rsid w:val="004730A0"/>
    <w:rsid w:val="004B5090"/>
    <w:rsid w:val="004B5FD9"/>
    <w:rsid w:val="005A5E99"/>
    <w:rsid w:val="005B0A4F"/>
    <w:rsid w:val="005E4D36"/>
    <w:rsid w:val="0067732D"/>
    <w:rsid w:val="006A4B2A"/>
    <w:rsid w:val="006B32E7"/>
    <w:rsid w:val="006F7290"/>
    <w:rsid w:val="007123FE"/>
    <w:rsid w:val="00714D69"/>
    <w:rsid w:val="00722DD2"/>
    <w:rsid w:val="0072539E"/>
    <w:rsid w:val="00767FE6"/>
    <w:rsid w:val="00796C1A"/>
    <w:rsid w:val="007A540C"/>
    <w:rsid w:val="007B16DD"/>
    <w:rsid w:val="007C0080"/>
    <w:rsid w:val="00832BCD"/>
    <w:rsid w:val="00836744"/>
    <w:rsid w:val="008640C8"/>
    <w:rsid w:val="008F544A"/>
    <w:rsid w:val="00912BE1"/>
    <w:rsid w:val="00964AEB"/>
    <w:rsid w:val="00993CAD"/>
    <w:rsid w:val="009F3D15"/>
    <w:rsid w:val="00A24508"/>
    <w:rsid w:val="00A46AAE"/>
    <w:rsid w:val="00A77B8F"/>
    <w:rsid w:val="00B02046"/>
    <w:rsid w:val="00B47FC2"/>
    <w:rsid w:val="00B875EC"/>
    <w:rsid w:val="00BD39D7"/>
    <w:rsid w:val="00C90799"/>
    <w:rsid w:val="00CA2BD6"/>
    <w:rsid w:val="00CE6371"/>
    <w:rsid w:val="00D26A6A"/>
    <w:rsid w:val="00D66A66"/>
    <w:rsid w:val="00DE0753"/>
    <w:rsid w:val="00E015FD"/>
    <w:rsid w:val="00E35ABF"/>
    <w:rsid w:val="00F4774D"/>
    <w:rsid w:val="00F47FAE"/>
    <w:rsid w:val="00F877B2"/>
    <w:rsid w:val="1EDB73B0"/>
    <w:rsid w:val="29A4F6FE"/>
    <w:rsid w:val="374F26E6"/>
    <w:rsid w:val="3A1DDA61"/>
    <w:rsid w:val="491B0AC9"/>
    <w:rsid w:val="7358C7A5"/>
    <w:rsid w:val="77C15698"/>
    <w:rsid w:val="79758E6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9E70A"/>
  <w15:chartTrackingRefBased/>
  <w15:docId w15:val="{531066FB-EBA4-4243-8964-221EDFFC5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2D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2D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2D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2D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2D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2D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2D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2D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2D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D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2D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2D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2D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2D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2D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2D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2D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2DD2"/>
    <w:rPr>
      <w:rFonts w:eastAsiaTheme="majorEastAsia" w:cstheme="majorBidi"/>
      <w:color w:val="272727" w:themeColor="text1" w:themeTint="D8"/>
    </w:rPr>
  </w:style>
  <w:style w:type="paragraph" w:styleId="Title">
    <w:name w:val="Title"/>
    <w:basedOn w:val="Normal"/>
    <w:next w:val="Normal"/>
    <w:link w:val="TitleChar"/>
    <w:uiPriority w:val="10"/>
    <w:qFormat/>
    <w:rsid w:val="00722D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D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2D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2D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2DD2"/>
    <w:pPr>
      <w:spacing w:before="160"/>
      <w:jc w:val="center"/>
    </w:pPr>
    <w:rPr>
      <w:i/>
      <w:iCs/>
      <w:color w:val="404040" w:themeColor="text1" w:themeTint="BF"/>
    </w:rPr>
  </w:style>
  <w:style w:type="character" w:customStyle="1" w:styleId="QuoteChar">
    <w:name w:val="Quote Char"/>
    <w:basedOn w:val="DefaultParagraphFont"/>
    <w:link w:val="Quote"/>
    <w:uiPriority w:val="29"/>
    <w:rsid w:val="00722DD2"/>
    <w:rPr>
      <w:i/>
      <w:iCs/>
      <w:color w:val="404040" w:themeColor="text1" w:themeTint="BF"/>
    </w:rPr>
  </w:style>
  <w:style w:type="paragraph" w:styleId="ListParagraph">
    <w:name w:val="List Paragraph"/>
    <w:basedOn w:val="Normal"/>
    <w:uiPriority w:val="34"/>
    <w:qFormat/>
    <w:rsid w:val="00722DD2"/>
    <w:pPr>
      <w:ind w:left="720"/>
      <w:contextualSpacing/>
    </w:pPr>
  </w:style>
  <w:style w:type="character" w:styleId="IntenseEmphasis">
    <w:name w:val="Intense Emphasis"/>
    <w:basedOn w:val="DefaultParagraphFont"/>
    <w:uiPriority w:val="21"/>
    <w:qFormat/>
    <w:rsid w:val="00722DD2"/>
    <w:rPr>
      <w:i/>
      <w:iCs/>
      <w:color w:val="0F4761" w:themeColor="accent1" w:themeShade="BF"/>
    </w:rPr>
  </w:style>
  <w:style w:type="paragraph" w:styleId="IntenseQuote">
    <w:name w:val="Intense Quote"/>
    <w:basedOn w:val="Normal"/>
    <w:next w:val="Normal"/>
    <w:link w:val="IntenseQuoteChar"/>
    <w:uiPriority w:val="30"/>
    <w:qFormat/>
    <w:rsid w:val="00722D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2DD2"/>
    <w:rPr>
      <w:i/>
      <w:iCs/>
      <w:color w:val="0F4761" w:themeColor="accent1" w:themeShade="BF"/>
    </w:rPr>
  </w:style>
  <w:style w:type="character" w:styleId="IntenseReference">
    <w:name w:val="Intense Reference"/>
    <w:basedOn w:val="DefaultParagraphFont"/>
    <w:uiPriority w:val="32"/>
    <w:qFormat/>
    <w:rsid w:val="00722DD2"/>
    <w:rPr>
      <w:b/>
      <w:bCs/>
      <w:smallCaps/>
      <w:color w:val="0F4761" w:themeColor="accent1" w:themeShade="BF"/>
      <w:spacing w:val="5"/>
    </w:rPr>
  </w:style>
  <w:style w:type="paragraph" w:styleId="Header">
    <w:name w:val="header"/>
    <w:basedOn w:val="Normal"/>
    <w:link w:val="HeaderChar"/>
    <w:uiPriority w:val="99"/>
    <w:unhideWhenUsed/>
    <w:rsid w:val="00722DD2"/>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2DD2"/>
  </w:style>
  <w:style w:type="paragraph" w:styleId="Footer">
    <w:name w:val="footer"/>
    <w:basedOn w:val="Normal"/>
    <w:link w:val="FooterChar"/>
    <w:uiPriority w:val="99"/>
    <w:unhideWhenUsed/>
    <w:rsid w:val="00722DD2"/>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2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7166">
      <w:bodyDiv w:val="1"/>
      <w:marLeft w:val="0"/>
      <w:marRight w:val="0"/>
      <w:marTop w:val="0"/>
      <w:marBottom w:val="0"/>
      <w:divBdr>
        <w:top w:val="none" w:sz="0" w:space="0" w:color="auto"/>
        <w:left w:val="none" w:sz="0" w:space="0" w:color="auto"/>
        <w:bottom w:val="none" w:sz="0" w:space="0" w:color="auto"/>
        <w:right w:val="none" w:sz="0" w:space="0" w:color="auto"/>
      </w:divBdr>
      <w:divsChild>
        <w:div w:id="236132568">
          <w:marLeft w:val="0"/>
          <w:marRight w:val="0"/>
          <w:marTop w:val="0"/>
          <w:marBottom w:val="0"/>
          <w:divBdr>
            <w:top w:val="none" w:sz="0" w:space="0" w:color="auto"/>
            <w:left w:val="none" w:sz="0" w:space="0" w:color="auto"/>
            <w:bottom w:val="none" w:sz="0" w:space="0" w:color="auto"/>
            <w:right w:val="none" w:sz="0" w:space="0" w:color="auto"/>
          </w:divBdr>
        </w:div>
        <w:div w:id="682704755">
          <w:marLeft w:val="0"/>
          <w:marRight w:val="0"/>
          <w:marTop w:val="0"/>
          <w:marBottom w:val="0"/>
          <w:divBdr>
            <w:top w:val="none" w:sz="0" w:space="0" w:color="auto"/>
            <w:left w:val="none" w:sz="0" w:space="0" w:color="auto"/>
            <w:bottom w:val="none" w:sz="0" w:space="0" w:color="auto"/>
            <w:right w:val="none" w:sz="0" w:space="0" w:color="auto"/>
          </w:divBdr>
        </w:div>
        <w:div w:id="761997854">
          <w:marLeft w:val="0"/>
          <w:marRight w:val="0"/>
          <w:marTop w:val="0"/>
          <w:marBottom w:val="0"/>
          <w:divBdr>
            <w:top w:val="none" w:sz="0" w:space="0" w:color="auto"/>
            <w:left w:val="none" w:sz="0" w:space="0" w:color="auto"/>
            <w:bottom w:val="none" w:sz="0" w:space="0" w:color="auto"/>
            <w:right w:val="none" w:sz="0" w:space="0" w:color="auto"/>
          </w:divBdr>
        </w:div>
        <w:div w:id="773597927">
          <w:marLeft w:val="0"/>
          <w:marRight w:val="0"/>
          <w:marTop w:val="0"/>
          <w:marBottom w:val="0"/>
          <w:divBdr>
            <w:top w:val="none" w:sz="0" w:space="0" w:color="auto"/>
            <w:left w:val="none" w:sz="0" w:space="0" w:color="auto"/>
            <w:bottom w:val="none" w:sz="0" w:space="0" w:color="auto"/>
            <w:right w:val="none" w:sz="0" w:space="0" w:color="auto"/>
          </w:divBdr>
        </w:div>
        <w:div w:id="1232689203">
          <w:marLeft w:val="0"/>
          <w:marRight w:val="0"/>
          <w:marTop w:val="0"/>
          <w:marBottom w:val="0"/>
          <w:divBdr>
            <w:top w:val="none" w:sz="0" w:space="0" w:color="auto"/>
            <w:left w:val="none" w:sz="0" w:space="0" w:color="auto"/>
            <w:bottom w:val="none" w:sz="0" w:space="0" w:color="auto"/>
            <w:right w:val="none" w:sz="0" w:space="0" w:color="auto"/>
          </w:divBdr>
        </w:div>
        <w:div w:id="1461915438">
          <w:marLeft w:val="0"/>
          <w:marRight w:val="0"/>
          <w:marTop w:val="0"/>
          <w:marBottom w:val="0"/>
          <w:divBdr>
            <w:top w:val="none" w:sz="0" w:space="0" w:color="auto"/>
            <w:left w:val="none" w:sz="0" w:space="0" w:color="auto"/>
            <w:bottom w:val="none" w:sz="0" w:space="0" w:color="auto"/>
            <w:right w:val="none" w:sz="0" w:space="0" w:color="auto"/>
          </w:divBdr>
        </w:div>
        <w:div w:id="1668364932">
          <w:marLeft w:val="0"/>
          <w:marRight w:val="0"/>
          <w:marTop w:val="0"/>
          <w:marBottom w:val="0"/>
          <w:divBdr>
            <w:top w:val="none" w:sz="0" w:space="0" w:color="auto"/>
            <w:left w:val="none" w:sz="0" w:space="0" w:color="auto"/>
            <w:bottom w:val="none" w:sz="0" w:space="0" w:color="auto"/>
            <w:right w:val="none" w:sz="0" w:space="0" w:color="auto"/>
          </w:divBdr>
        </w:div>
        <w:div w:id="1799951722">
          <w:marLeft w:val="0"/>
          <w:marRight w:val="0"/>
          <w:marTop w:val="0"/>
          <w:marBottom w:val="0"/>
          <w:divBdr>
            <w:top w:val="none" w:sz="0" w:space="0" w:color="auto"/>
            <w:left w:val="none" w:sz="0" w:space="0" w:color="auto"/>
            <w:bottom w:val="none" w:sz="0" w:space="0" w:color="auto"/>
            <w:right w:val="none" w:sz="0" w:space="0" w:color="auto"/>
          </w:divBdr>
        </w:div>
        <w:div w:id="1887909486">
          <w:marLeft w:val="0"/>
          <w:marRight w:val="0"/>
          <w:marTop w:val="0"/>
          <w:marBottom w:val="0"/>
          <w:divBdr>
            <w:top w:val="none" w:sz="0" w:space="0" w:color="auto"/>
            <w:left w:val="none" w:sz="0" w:space="0" w:color="auto"/>
            <w:bottom w:val="none" w:sz="0" w:space="0" w:color="auto"/>
            <w:right w:val="none" w:sz="0" w:space="0" w:color="auto"/>
          </w:divBdr>
        </w:div>
      </w:divsChild>
    </w:div>
    <w:div w:id="743185072">
      <w:bodyDiv w:val="1"/>
      <w:marLeft w:val="0"/>
      <w:marRight w:val="0"/>
      <w:marTop w:val="0"/>
      <w:marBottom w:val="0"/>
      <w:divBdr>
        <w:top w:val="none" w:sz="0" w:space="0" w:color="auto"/>
        <w:left w:val="none" w:sz="0" w:space="0" w:color="auto"/>
        <w:bottom w:val="none" w:sz="0" w:space="0" w:color="auto"/>
        <w:right w:val="none" w:sz="0" w:space="0" w:color="auto"/>
      </w:divBdr>
    </w:div>
    <w:div w:id="2053534753">
      <w:bodyDiv w:val="1"/>
      <w:marLeft w:val="0"/>
      <w:marRight w:val="0"/>
      <w:marTop w:val="0"/>
      <w:marBottom w:val="0"/>
      <w:divBdr>
        <w:top w:val="none" w:sz="0" w:space="0" w:color="auto"/>
        <w:left w:val="none" w:sz="0" w:space="0" w:color="auto"/>
        <w:bottom w:val="none" w:sz="0" w:space="0" w:color="auto"/>
        <w:right w:val="none" w:sz="0" w:space="0" w:color="auto"/>
      </w:divBdr>
      <w:divsChild>
        <w:div w:id="696078061">
          <w:marLeft w:val="0"/>
          <w:marRight w:val="0"/>
          <w:marTop w:val="0"/>
          <w:marBottom w:val="0"/>
          <w:divBdr>
            <w:top w:val="none" w:sz="0" w:space="0" w:color="auto"/>
            <w:left w:val="none" w:sz="0" w:space="0" w:color="auto"/>
            <w:bottom w:val="none" w:sz="0" w:space="0" w:color="auto"/>
            <w:right w:val="none" w:sz="0" w:space="0" w:color="auto"/>
          </w:divBdr>
        </w:div>
        <w:div w:id="840969765">
          <w:marLeft w:val="0"/>
          <w:marRight w:val="0"/>
          <w:marTop w:val="0"/>
          <w:marBottom w:val="0"/>
          <w:divBdr>
            <w:top w:val="none" w:sz="0" w:space="0" w:color="auto"/>
            <w:left w:val="none" w:sz="0" w:space="0" w:color="auto"/>
            <w:bottom w:val="none" w:sz="0" w:space="0" w:color="auto"/>
            <w:right w:val="none" w:sz="0" w:space="0" w:color="auto"/>
          </w:divBdr>
        </w:div>
        <w:div w:id="859198201">
          <w:marLeft w:val="0"/>
          <w:marRight w:val="0"/>
          <w:marTop w:val="0"/>
          <w:marBottom w:val="0"/>
          <w:divBdr>
            <w:top w:val="none" w:sz="0" w:space="0" w:color="auto"/>
            <w:left w:val="none" w:sz="0" w:space="0" w:color="auto"/>
            <w:bottom w:val="none" w:sz="0" w:space="0" w:color="auto"/>
            <w:right w:val="none" w:sz="0" w:space="0" w:color="auto"/>
          </w:divBdr>
        </w:div>
        <w:div w:id="988241971">
          <w:marLeft w:val="0"/>
          <w:marRight w:val="0"/>
          <w:marTop w:val="0"/>
          <w:marBottom w:val="0"/>
          <w:divBdr>
            <w:top w:val="none" w:sz="0" w:space="0" w:color="auto"/>
            <w:left w:val="none" w:sz="0" w:space="0" w:color="auto"/>
            <w:bottom w:val="none" w:sz="0" w:space="0" w:color="auto"/>
            <w:right w:val="none" w:sz="0" w:space="0" w:color="auto"/>
          </w:divBdr>
        </w:div>
        <w:div w:id="1042827729">
          <w:marLeft w:val="0"/>
          <w:marRight w:val="0"/>
          <w:marTop w:val="0"/>
          <w:marBottom w:val="0"/>
          <w:divBdr>
            <w:top w:val="none" w:sz="0" w:space="0" w:color="auto"/>
            <w:left w:val="none" w:sz="0" w:space="0" w:color="auto"/>
            <w:bottom w:val="none" w:sz="0" w:space="0" w:color="auto"/>
            <w:right w:val="none" w:sz="0" w:space="0" w:color="auto"/>
          </w:divBdr>
        </w:div>
        <w:div w:id="1283030140">
          <w:marLeft w:val="0"/>
          <w:marRight w:val="0"/>
          <w:marTop w:val="0"/>
          <w:marBottom w:val="0"/>
          <w:divBdr>
            <w:top w:val="none" w:sz="0" w:space="0" w:color="auto"/>
            <w:left w:val="none" w:sz="0" w:space="0" w:color="auto"/>
            <w:bottom w:val="none" w:sz="0" w:space="0" w:color="auto"/>
            <w:right w:val="none" w:sz="0" w:space="0" w:color="auto"/>
          </w:divBdr>
        </w:div>
        <w:div w:id="1296839940">
          <w:marLeft w:val="0"/>
          <w:marRight w:val="0"/>
          <w:marTop w:val="0"/>
          <w:marBottom w:val="0"/>
          <w:divBdr>
            <w:top w:val="none" w:sz="0" w:space="0" w:color="auto"/>
            <w:left w:val="none" w:sz="0" w:space="0" w:color="auto"/>
            <w:bottom w:val="none" w:sz="0" w:space="0" w:color="auto"/>
            <w:right w:val="none" w:sz="0" w:space="0" w:color="auto"/>
          </w:divBdr>
        </w:div>
        <w:div w:id="2080782298">
          <w:marLeft w:val="0"/>
          <w:marRight w:val="0"/>
          <w:marTop w:val="0"/>
          <w:marBottom w:val="0"/>
          <w:divBdr>
            <w:top w:val="none" w:sz="0" w:space="0" w:color="auto"/>
            <w:left w:val="none" w:sz="0" w:space="0" w:color="auto"/>
            <w:bottom w:val="none" w:sz="0" w:space="0" w:color="auto"/>
            <w:right w:val="none" w:sz="0" w:space="0" w:color="auto"/>
          </w:divBdr>
        </w:div>
        <w:div w:id="2143226322">
          <w:marLeft w:val="0"/>
          <w:marRight w:val="0"/>
          <w:marTop w:val="0"/>
          <w:marBottom w:val="0"/>
          <w:divBdr>
            <w:top w:val="none" w:sz="0" w:space="0" w:color="auto"/>
            <w:left w:val="none" w:sz="0" w:space="0" w:color="auto"/>
            <w:bottom w:val="none" w:sz="0" w:space="0" w:color="auto"/>
            <w:right w:val="none" w:sz="0" w:space="0" w:color="auto"/>
          </w:divBdr>
        </w:div>
      </w:divsChild>
    </w:div>
    <w:div w:id="208676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1907</Words>
  <Characters>1088</Characters>
  <Application>Microsoft Office Word</Application>
  <DocSecurity>0</DocSecurity>
  <Lines>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Rudytė</dc:creator>
  <cp:keywords/>
  <dc:description/>
  <cp:lastModifiedBy>Kristina Ratkevičienė</cp:lastModifiedBy>
  <cp:revision>38</cp:revision>
  <dcterms:created xsi:type="dcterms:W3CDTF">2024-08-23T15:12:00Z</dcterms:created>
  <dcterms:modified xsi:type="dcterms:W3CDTF">2024-08-23T08:51:00Z</dcterms:modified>
</cp:coreProperties>
</file>