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D661B" w14:textId="37A74F78" w:rsidR="00BD63A7" w:rsidRPr="003A68EB" w:rsidRDefault="00BD63A7" w:rsidP="00BA6DFD">
      <w:pPr>
        <w:rPr>
          <w:sz w:val="24"/>
          <w:szCs w:val="24"/>
        </w:rPr>
      </w:pPr>
      <w:r w:rsidRPr="003A68EB">
        <w:rPr>
          <w:sz w:val="24"/>
          <w:szCs w:val="24"/>
        </w:rPr>
        <w:t>Pranešimas žiniasklaidai</w:t>
      </w:r>
    </w:p>
    <w:p w14:paraId="32EC4CFF" w14:textId="0AFE5105" w:rsidR="00BD63A7" w:rsidRPr="003A68EB" w:rsidRDefault="00BD63A7" w:rsidP="00BA6DFD">
      <w:pPr>
        <w:rPr>
          <w:sz w:val="24"/>
          <w:szCs w:val="24"/>
        </w:rPr>
      </w:pPr>
      <w:r w:rsidRPr="003A68EB">
        <w:rPr>
          <w:sz w:val="24"/>
          <w:szCs w:val="24"/>
        </w:rPr>
        <w:t>2024-08-2</w:t>
      </w:r>
      <w:r w:rsidR="00281800" w:rsidRPr="003A68EB">
        <w:rPr>
          <w:sz w:val="24"/>
          <w:szCs w:val="24"/>
        </w:rPr>
        <w:t>7</w:t>
      </w:r>
    </w:p>
    <w:p w14:paraId="048B84A3" w14:textId="08273254" w:rsidR="00283F52" w:rsidRPr="003A68EB" w:rsidRDefault="000A5C76" w:rsidP="00BD63A7">
      <w:pPr>
        <w:rPr>
          <w:b/>
          <w:bCs/>
          <w:sz w:val="28"/>
          <w:szCs w:val="28"/>
        </w:rPr>
      </w:pPr>
      <w:r w:rsidRPr="003A68EB">
        <w:rPr>
          <w:b/>
          <w:bCs/>
          <w:sz w:val="28"/>
          <w:szCs w:val="28"/>
        </w:rPr>
        <w:t>Nuo visiškai nežinomos bendrovės</w:t>
      </w:r>
      <w:r w:rsidR="00283F52" w:rsidRPr="003A68EB">
        <w:rPr>
          <w:b/>
          <w:bCs/>
          <w:sz w:val="28"/>
          <w:szCs w:val="28"/>
        </w:rPr>
        <w:t xml:space="preserve"> iki </w:t>
      </w:r>
      <w:r w:rsidR="00D75923" w:rsidRPr="003A68EB">
        <w:rPr>
          <w:b/>
          <w:bCs/>
          <w:sz w:val="28"/>
          <w:szCs w:val="28"/>
        </w:rPr>
        <w:t>pirm</w:t>
      </w:r>
      <w:r w:rsidRPr="003A68EB">
        <w:rPr>
          <w:b/>
          <w:bCs/>
          <w:sz w:val="28"/>
          <w:szCs w:val="28"/>
        </w:rPr>
        <w:t>ojo</w:t>
      </w:r>
      <w:r w:rsidR="00D75923" w:rsidRPr="003A68EB">
        <w:rPr>
          <w:b/>
          <w:bCs/>
          <w:sz w:val="28"/>
          <w:szCs w:val="28"/>
        </w:rPr>
        <w:t xml:space="preserve"> </w:t>
      </w:r>
      <w:bookmarkStart w:id="0" w:name="_Hlk175301181"/>
      <w:r w:rsidR="00D75923" w:rsidRPr="003A68EB">
        <w:rPr>
          <w:b/>
          <w:bCs/>
          <w:sz w:val="28"/>
          <w:szCs w:val="28"/>
        </w:rPr>
        <w:t>100 mln. EUR pensijų fonduose</w:t>
      </w:r>
      <w:r w:rsidR="00283F52" w:rsidRPr="003A68EB">
        <w:rPr>
          <w:b/>
          <w:bCs/>
          <w:sz w:val="28"/>
          <w:szCs w:val="28"/>
        </w:rPr>
        <w:t xml:space="preserve"> </w:t>
      </w:r>
      <w:r w:rsidR="00BA6DFD" w:rsidRPr="003A68EB">
        <w:rPr>
          <w:b/>
          <w:bCs/>
          <w:sz w:val="28"/>
          <w:szCs w:val="28"/>
        </w:rPr>
        <w:t>–</w:t>
      </w:r>
      <w:r w:rsidR="00D75923" w:rsidRPr="003A68EB">
        <w:rPr>
          <w:b/>
          <w:bCs/>
          <w:sz w:val="28"/>
          <w:szCs w:val="28"/>
        </w:rPr>
        <w:t xml:space="preserve"> </w:t>
      </w:r>
      <w:r w:rsidR="00283F52" w:rsidRPr="003A68EB">
        <w:rPr>
          <w:b/>
          <w:bCs/>
          <w:sz w:val="28"/>
          <w:szCs w:val="28"/>
        </w:rPr>
        <w:t>rinkos naujokė</w:t>
      </w:r>
      <w:r w:rsidR="00D75923" w:rsidRPr="003A68EB">
        <w:rPr>
          <w:b/>
          <w:bCs/>
          <w:sz w:val="28"/>
          <w:szCs w:val="28"/>
        </w:rPr>
        <w:t xml:space="preserve"> jau turi 2</w:t>
      </w:r>
      <w:r w:rsidR="00E97E62" w:rsidRPr="003A68EB">
        <w:rPr>
          <w:b/>
          <w:bCs/>
          <w:sz w:val="28"/>
          <w:szCs w:val="28"/>
        </w:rPr>
        <w:t>7</w:t>
      </w:r>
      <w:r w:rsidR="00D75923" w:rsidRPr="003A68EB">
        <w:rPr>
          <w:b/>
          <w:bCs/>
          <w:sz w:val="28"/>
          <w:szCs w:val="28"/>
        </w:rPr>
        <w:t xml:space="preserve"> tūkst. klientų</w:t>
      </w:r>
    </w:p>
    <w:bookmarkEnd w:id="0"/>
    <w:p w14:paraId="4283380E" w14:textId="77777777" w:rsidR="00170CF7" w:rsidRPr="003A68EB" w:rsidRDefault="00170CF7" w:rsidP="00170CF7">
      <w:pPr>
        <w:pStyle w:val="Sraopastraipa"/>
        <w:numPr>
          <w:ilvl w:val="0"/>
          <w:numId w:val="4"/>
        </w:numPr>
        <w:rPr>
          <w:b/>
          <w:bCs/>
        </w:rPr>
      </w:pPr>
      <w:r w:rsidRPr="003A68EB">
        <w:rPr>
          <w:b/>
          <w:bCs/>
        </w:rPr>
        <w:t xml:space="preserve">Per metus bendrovės valdomas turtas išaugo 10 kartų </w:t>
      </w:r>
    </w:p>
    <w:p w14:paraId="5DE69608" w14:textId="6DC6E5BC" w:rsidR="00836C67" w:rsidRPr="003A68EB" w:rsidRDefault="00170CF7" w:rsidP="00D75923">
      <w:pPr>
        <w:rPr>
          <w:b/>
          <w:bCs/>
        </w:rPr>
      </w:pPr>
      <w:r w:rsidRPr="003A68EB">
        <w:rPr>
          <w:b/>
          <w:bCs/>
        </w:rPr>
        <w:t>Vos prieš</w:t>
      </w:r>
      <w:r w:rsidR="00307372" w:rsidRPr="003A68EB">
        <w:rPr>
          <w:b/>
          <w:bCs/>
        </w:rPr>
        <w:t xml:space="preserve"> dvejus metus </w:t>
      </w:r>
      <w:r w:rsidRPr="003A68EB">
        <w:rPr>
          <w:b/>
          <w:bCs/>
        </w:rPr>
        <w:t xml:space="preserve">2022 m. rugpjūtį </w:t>
      </w:r>
      <w:r w:rsidR="000A5C76" w:rsidRPr="003A68EB">
        <w:rPr>
          <w:b/>
          <w:bCs/>
        </w:rPr>
        <w:t xml:space="preserve">savo pensijų fondus klientams pristačiusi </w:t>
      </w:r>
      <w:r w:rsidRPr="003A68EB">
        <w:rPr>
          <w:b/>
          <w:bCs/>
        </w:rPr>
        <w:t xml:space="preserve">žinomų investuotojų įkurta </w:t>
      </w:r>
      <w:r w:rsidR="00D75923" w:rsidRPr="003A68EB">
        <w:rPr>
          <w:b/>
          <w:bCs/>
        </w:rPr>
        <w:t xml:space="preserve">pensijų fondų kaupimo bendrovė </w:t>
      </w:r>
      <w:r w:rsidR="00307372" w:rsidRPr="003A68EB">
        <w:rPr>
          <w:b/>
          <w:bCs/>
        </w:rPr>
        <w:t>„Goindex“</w:t>
      </w:r>
      <w:r w:rsidR="00056436" w:rsidRPr="003A68EB">
        <w:rPr>
          <w:b/>
          <w:bCs/>
        </w:rPr>
        <w:t xml:space="preserve"> </w:t>
      </w:r>
      <w:r w:rsidR="00D75923" w:rsidRPr="003A68EB">
        <w:rPr>
          <w:b/>
          <w:bCs/>
        </w:rPr>
        <w:t>sėkmingai išsikovojo vietą Lietuvos pensijų fondų rinkoje</w:t>
      </w:r>
      <w:r w:rsidR="009E4F40" w:rsidRPr="003A68EB">
        <w:rPr>
          <w:b/>
          <w:bCs/>
        </w:rPr>
        <w:t xml:space="preserve"> ir</w:t>
      </w:r>
      <w:r w:rsidR="00D75923" w:rsidRPr="003A68EB">
        <w:rPr>
          <w:b/>
          <w:bCs/>
        </w:rPr>
        <w:t xml:space="preserve"> prasisk</w:t>
      </w:r>
      <w:r w:rsidR="009E4F40" w:rsidRPr="003A68EB">
        <w:rPr>
          <w:b/>
          <w:bCs/>
        </w:rPr>
        <w:t>ynė</w:t>
      </w:r>
      <w:r w:rsidR="00D75923" w:rsidRPr="003A68EB">
        <w:rPr>
          <w:b/>
          <w:bCs/>
        </w:rPr>
        <w:t xml:space="preserve"> kelią tarp rinkos senbuvių. </w:t>
      </w:r>
      <w:r w:rsidR="00BD63A7" w:rsidRPr="003A68EB">
        <w:rPr>
          <w:b/>
          <w:bCs/>
        </w:rPr>
        <w:t>V</w:t>
      </w:r>
      <w:r w:rsidR="00781CA3" w:rsidRPr="003A68EB">
        <w:rPr>
          <w:b/>
          <w:bCs/>
        </w:rPr>
        <w:t>ien</w:t>
      </w:r>
      <w:r w:rsidR="00EE0E38" w:rsidRPr="003A68EB">
        <w:rPr>
          <w:b/>
          <w:bCs/>
        </w:rPr>
        <w:t xml:space="preserve"> tik</w:t>
      </w:r>
      <w:r w:rsidR="00781CA3" w:rsidRPr="003A68EB">
        <w:rPr>
          <w:b/>
          <w:bCs/>
        </w:rPr>
        <w:t xml:space="preserve"> p</w:t>
      </w:r>
      <w:r w:rsidR="00D75923" w:rsidRPr="003A68EB">
        <w:rPr>
          <w:b/>
          <w:bCs/>
        </w:rPr>
        <w:t>asyv</w:t>
      </w:r>
      <w:r w:rsidR="00EE0E38" w:rsidRPr="003A68EB">
        <w:rPr>
          <w:b/>
          <w:bCs/>
        </w:rPr>
        <w:t>ų</w:t>
      </w:r>
      <w:r w:rsidR="00781CA3" w:rsidRPr="003A68EB">
        <w:rPr>
          <w:b/>
          <w:bCs/>
        </w:rPr>
        <w:t xml:space="preserve"> mažų kaštų </w:t>
      </w:r>
      <w:r w:rsidR="00D75923" w:rsidRPr="003A68EB">
        <w:rPr>
          <w:b/>
          <w:bCs/>
        </w:rPr>
        <w:t>indeksin</w:t>
      </w:r>
      <w:r w:rsidR="000A5C76" w:rsidRPr="003A68EB">
        <w:rPr>
          <w:b/>
          <w:bCs/>
        </w:rPr>
        <w:t>į</w:t>
      </w:r>
      <w:r w:rsidR="00D75923" w:rsidRPr="003A68EB">
        <w:rPr>
          <w:b/>
          <w:bCs/>
        </w:rPr>
        <w:t xml:space="preserve"> investavim</w:t>
      </w:r>
      <w:r w:rsidR="00EE0E38" w:rsidRPr="003A68EB">
        <w:rPr>
          <w:b/>
          <w:bCs/>
        </w:rPr>
        <w:t>ą</w:t>
      </w:r>
      <w:r w:rsidR="00D75923" w:rsidRPr="003A68EB">
        <w:rPr>
          <w:b/>
          <w:bCs/>
        </w:rPr>
        <w:t xml:space="preserve"> II ir III pakopos pensijų fonduose gyventojams pasiūliusios bendrovės </w:t>
      </w:r>
      <w:r w:rsidR="00056436" w:rsidRPr="003A68EB">
        <w:rPr>
          <w:b/>
          <w:bCs/>
        </w:rPr>
        <w:t xml:space="preserve">valdomas turtas </w:t>
      </w:r>
      <w:r w:rsidR="00E606F7" w:rsidRPr="003A68EB">
        <w:rPr>
          <w:b/>
          <w:bCs/>
        </w:rPr>
        <w:t>jau perkopė</w:t>
      </w:r>
      <w:r w:rsidR="00283F52" w:rsidRPr="003A68EB">
        <w:rPr>
          <w:b/>
          <w:bCs/>
        </w:rPr>
        <w:t xml:space="preserve"> </w:t>
      </w:r>
      <w:r w:rsidR="00307372" w:rsidRPr="003A68EB">
        <w:rPr>
          <w:b/>
          <w:bCs/>
        </w:rPr>
        <w:t>100 mln. EUR</w:t>
      </w:r>
      <w:r w:rsidR="00BD63A7" w:rsidRPr="003A68EB">
        <w:rPr>
          <w:b/>
          <w:bCs/>
        </w:rPr>
        <w:t xml:space="preserve">. </w:t>
      </w:r>
    </w:p>
    <w:p w14:paraId="77DFC203" w14:textId="5542DA0F" w:rsidR="00283F52" w:rsidRPr="003A68EB" w:rsidRDefault="00781CA3" w:rsidP="00D75923">
      <w:pPr>
        <w:rPr>
          <w:b/>
          <w:bCs/>
        </w:rPr>
      </w:pPr>
      <w:r w:rsidRPr="003A68EB">
        <w:t>N</w:t>
      </w:r>
      <w:r w:rsidR="00283F52" w:rsidRPr="003A68EB">
        <w:t xml:space="preserve">uo </w:t>
      </w:r>
      <w:r w:rsidR="00170CF7" w:rsidRPr="003A68EB">
        <w:t>2023 m.</w:t>
      </w:r>
      <w:r w:rsidR="00283F52" w:rsidRPr="003A68EB">
        <w:t xml:space="preserve"> metų </w:t>
      </w:r>
      <w:r w:rsidR="00D75923" w:rsidRPr="003A68EB">
        <w:t>vidurio</w:t>
      </w:r>
      <w:r w:rsidR="00283F52" w:rsidRPr="003A68EB">
        <w:t xml:space="preserve"> „Goindex“ valdomas turtas išaugo </w:t>
      </w:r>
      <w:r w:rsidR="00A73FC0" w:rsidRPr="003A68EB">
        <w:t xml:space="preserve">net </w:t>
      </w:r>
      <w:r w:rsidR="00283F52" w:rsidRPr="003A68EB">
        <w:t xml:space="preserve">10 kartų – nuo 10 mln. </w:t>
      </w:r>
      <w:r w:rsidR="000A5C76" w:rsidRPr="003A68EB">
        <w:t>i</w:t>
      </w:r>
      <w:r w:rsidR="00283F52" w:rsidRPr="003A68EB">
        <w:t xml:space="preserve">ki </w:t>
      </w:r>
      <w:r w:rsidR="000A5C76" w:rsidRPr="003A68EB">
        <w:t xml:space="preserve">daugiau nei </w:t>
      </w:r>
      <w:r w:rsidR="00283F52" w:rsidRPr="003A68EB">
        <w:t xml:space="preserve">100 mln. EUR, o gyventojų, kaupiančių pensijai </w:t>
      </w:r>
      <w:r w:rsidR="00226015" w:rsidRPr="003A68EB">
        <w:t>„</w:t>
      </w:r>
      <w:r w:rsidR="00283F52" w:rsidRPr="003A68EB">
        <w:t>Goindex</w:t>
      </w:r>
      <w:r w:rsidR="00226015" w:rsidRPr="003A68EB">
        <w:t>“</w:t>
      </w:r>
      <w:r w:rsidR="00283F52" w:rsidRPr="003A68EB">
        <w:t xml:space="preserve"> fonduose </w:t>
      </w:r>
      <w:r w:rsidR="00A73FC0" w:rsidRPr="003A68EB">
        <w:t xml:space="preserve">per šį laikotarpį </w:t>
      </w:r>
      <w:r w:rsidR="00283F52" w:rsidRPr="003A68EB">
        <w:t>padaugėjo</w:t>
      </w:r>
      <w:r w:rsidR="00D75923" w:rsidRPr="003A68EB">
        <w:t xml:space="preserve"> nuo 2 tūkst. iki 2</w:t>
      </w:r>
      <w:r w:rsidR="00BD0F95" w:rsidRPr="003A68EB">
        <w:t>7</w:t>
      </w:r>
      <w:r w:rsidR="00D75923" w:rsidRPr="003A68EB">
        <w:t xml:space="preserve"> tūkst</w:t>
      </w:r>
      <w:r w:rsidR="00BD0F95" w:rsidRPr="003A68EB">
        <w:t>ančių</w:t>
      </w:r>
      <w:r w:rsidR="00D75923" w:rsidRPr="003A68EB">
        <w:t>.</w:t>
      </w:r>
      <w:r w:rsidR="00283F52" w:rsidRPr="003A68EB">
        <w:t xml:space="preserve"> </w:t>
      </w:r>
      <w:r w:rsidR="0075224F" w:rsidRPr="003A68EB">
        <w:t>Istorinė „Goindex“ pensijų fondų grąža</w:t>
      </w:r>
      <w:r w:rsidR="00445606" w:rsidRPr="003A68EB">
        <w:t xml:space="preserve"> yra teigiama</w:t>
      </w:r>
      <w:r w:rsidR="00CE4398" w:rsidRPr="003A68EB">
        <w:t xml:space="preserve"> visuose valdomuose fonduose ir,</w:t>
      </w:r>
      <w:r w:rsidR="0075224F" w:rsidRPr="003A68EB">
        <w:t xml:space="preserve"> priklausomai nuo pasirinktos valdymo strategijos</w:t>
      </w:r>
      <w:r w:rsidR="004F3774" w:rsidRPr="003A68EB">
        <w:t xml:space="preserve">, </w:t>
      </w:r>
      <w:r w:rsidR="000A5C76" w:rsidRPr="003A68EB">
        <w:t>nuo fond</w:t>
      </w:r>
      <w:r w:rsidR="00EC5FBF" w:rsidRPr="003A68EB">
        <w:t>ų</w:t>
      </w:r>
      <w:r w:rsidR="000A5C76" w:rsidRPr="003A68EB">
        <w:t xml:space="preserve"> įkūrimo iki š</w:t>
      </w:r>
      <w:r w:rsidR="00EC26D8" w:rsidRPr="003A68EB">
        <w:t>ių metų</w:t>
      </w:r>
      <w:r w:rsidR="000A5C76" w:rsidRPr="003A68EB">
        <w:t xml:space="preserve"> </w:t>
      </w:r>
      <w:r w:rsidR="00EC5FBF" w:rsidRPr="003A68EB">
        <w:t>liepos</w:t>
      </w:r>
      <w:r w:rsidR="000A5C76" w:rsidRPr="003A68EB">
        <w:t xml:space="preserve"> </w:t>
      </w:r>
      <w:r w:rsidR="00EC5FBF" w:rsidRPr="003A68EB">
        <w:t>pabaigos</w:t>
      </w:r>
      <w:r w:rsidR="000A5C76" w:rsidRPr="003A68EB">
        <w:t xml:space="preserve"> </w:t>
      </w:r>
      <w:r w:rsidR="004F3774" w:rsidRPr="003A68EB">
        <w:t>siek</w:t>
      </w:r>
      <w:r w:rsidR="000A5C76" w:rsidRPr="003A68EB">
        <w:t>ė</w:t>
      </w:r>
      <w:r w:rsidR="0075224F" w:rsidRPr="003A68EB">
        <w:t xml:space="preserve"> nuo </w:t>
      </w:r>
      <w:r w:rsidR="000A5C76" w:rsidRPr="003A68EB">
        <w:t>4,2</w:t>
      </w:r>
      <w:r w:rsidR="00EC5FBF" w:rsidRPr="003A68EB">
        <w:t>6</w:t>
      </w:r>
      <w:r w:rsidR="004F3774" w:rsidRPr="003A68EB">
        <w:t xml:space="preserve"> proc.</w:t>
      </w:r>
      <w:r w:rsidR="008B34F9" w:rsidRPr="003A68EB">
        <w:t xml:space="preserve"> iki </w:t>
      </w:r>
      <w:r w:rsidR="00EC5FBF" w:rsidRPr="003A68EB">
        <w:t>21,11</w:t>
      </w:r>
      <w:r w:rsidR="008B34F9" w:rsidRPr="003A68EB">
        <w:t xml:space="preserve"> proc.</w:t>
      </w:r>
    </w:p>
    <w:p w14:paraId="4EFFAEA0" w14:textId="77777777" w:rsidR="00612F7B" w:rsidRPr="003A68EB" w:rsidRDefault="00D63E94" w:rsidP="00D63E94">
      <w:r w:rsidRPr="003A68EB">
        <w:t xml:space="preserve">„Kai prieš du metus pristatėme ir nuo kalno kaip sniego gniūžtę paleidome pasyvų indeksinį investavimą pensijų fonduose, tikėjome, kad mūsų sprendimas greitai virs gyventojų pasirinkimų lavina. Pirmieji du „Goindex“ veiklos metai ir jau pasiekti rezultatai rodo, kad mums pavyko - sukūrėme veiksmingą </w:t>
      </w:r>
      <w:r w:rsidR="00D91ECB" w:rsidRPr="003A68EB">
        <w:t>atsvarą</w:t>
      </w:r>
      <w:r w:rsidRPr="003A68EB">
        <w:t xml:space="preserve"> bankų ir draudikų siūlomiems pensijų fondams, šiandien esame sparčiausiai rinkoje auganti bendrovė, gyventojai noriai renkasi mus kaip patikimą alternatyvą, pastebi ir vertina mūsų išskirtinumus. </w:t>
      </w:r>
    </w:p>
    <w:p w14:paraId="2294D377" w14:textId="50C37C52" w:rsidR="00D63E94" w:rsidRPr="003A68EB" w:rsidRDefault="00C94E4E" w:rsidP="00D63E94">
      <w:r w:rsidRPr="003A68EB">
        <w:t>Neabejojame, kad n</w:t>
      </w:r>
      <w:r w:rsidR="00D63E94" w:rsidRPr="003A68EB">
        <w:t xml:space="preserve">aujos pensijų kaupimo bendrovės atsiradimas ir mūsų pasiekti rezultatai </w:t>
      </w:r>
      <w:r w:rsidRPr="003A68EB">
        <w:t>p</w:t>
      </w:r>
      <w:r w:rsidR="00D63E94" w:rsidRPr="003A68EB">
        <w:t xml:space="preserve">ridėjo daugiau pasitikėjimo </w:t>
      </w:r>
      <w:r w:rsidR="000954C6" w:rsidRPr="003A68EB">
        <w:t xml:space="preserve">ir </w:t>
      </w:r>
      <w:r w:rsidR="00D63E94" w:rsidRPr="003A68EB">
        <w:t xml:space="preserve">visa </w:t>
      </w:r>
      <w:r w:rsidR="00041415" w:rsidRPr="003A68EB">
        <w:t xml:space="preserve">Lietuvos </w:t>
      </w:r>
      <w:r w:rsidR="00D63E94" w:rsidRPr="003A68EB">
        <w:t>pensijų kaupimo sistema</w:t>
      </w:r>
      <w:r w:rsidR="00041415" w:rsidRPr="003A68EB">
        <w:t>.</w:t>
      </w:r>
      <w:r w:rsidR="00D63E94" w:rsidRPr="003A68EB">
        <w:t xml:space="preserve"> </w:t>
      </w:r>
      <w:r w:rsidR="00041415" w:rsidRPr="003A68EB">
        <w:t>D</w:t>
      </w:r>
      <w:r w:rsidR="00D63E94" w:rsidRPr="003A68EB">
        <w:t xml:space="preserve">ėl mūsų </w:t>
      </w:r>
      <w:r w:rsidR="00FB4DDA" w:rsidRPr="003A68EB">
        <w:t>aktyvių v</w:t>
      </w:r>
      <w:r w:rsidR="008D6A2B" w:rsidRPr="003A68EB">
        <w:t>eiksmų</w:t>
      </w:r>
      <w:r w:rsidR="00D63E94" w:rsidRPr="003A68EB">
        <w:t xml:space="preserve"> </w:t>
      </w:r>
      <w:r w:rsidR="007F7CBE" w:rsidRPr="003A68EB">
        <w:t>nu</w:t>
      </w:r>
      <w:r w:rsidR="00612F7B" w:rsidRPr="003A68EB">
        <w:t>bu</w:t>
      </w:r>
      <w:r w:rsidR="00FB4DDA" w:rsidRPr="003A68EB">
        <w:t xml:space="preserve">do </w:t>
      </w:r>
      <w:r w:rsidR="00D63E94" w:rsidRPr="003A68EB">
        <w:t xml:space="preserve">ir </w:t>
      </w:r>
      <w:r w:rsidR="00612F7B" w:rsidRPr="003A68EB">
        <w:t xml:space="preserve">kitos </w:t>
      </w:r>
      <w:r w:rsidR="005C6154" w:rsidRPr="003A68EB">
        <w:t xml:space="preserve">pensijų kaupimo </w:t>
      </w:r>
      <w:r w:rsidR="00612F7B" w:rsidRPr="003A68EB">
        <w:t>bendrovės</w:t>
      </w:r>
      <w:r w:rsidR="00D63E94" w:rsidRPr="003A68EB">
        <w:t xml:space="preserve">, tad „Goindex“ poveikis </w:t>
      </w:r>
      <w:r w:rsidR="00FB4DDA" w:rsidRPr="003A68EB">
        <w:t xml:space="preserve">pensijų fondų </w:t>
      </w:r>
      <w:r w:rsidR="00D63E94" w:rsidRPr="003A68EB">
        <w:t>rinkai</w:t>
      </w:r>
      <w:r w:rsidR="0054594E" w:rsidRPr="003A68EB">
        <w:t xml:space="preserve"> yra</w:t>
      </w:r>
      <w:r w:rsidR="00D63E94" w:rsidRPr="003A68EB">
        <w:t xml:space="preserve"> </w:t>
      </w:r>
      <w:r w:rsidR="00041415" w:rsidRPr="003A68EB">
        <w:t xml:space="preserve">smarkiai </w:t>
      </w:r>
      <w:r w:rsidR="00D63E94" w:rsidRPr="003A68EB">
        <w:t xml:space="preserve">didesnis, nei </w:t>
      </w:r>
      <w:r w:rsidR="002574D8" w:rsidRPr="003A68EB">
        <w:t xml:space="preserve">vien </w:t>
      </w:r>
      <w:r w:rsidR="00327ECC" w:rsidRPr="003A68EB">
        <w:t xml:space="preserve">tik </w:t>
      </w:r>
      <w:r w:rsidR="00D63E94" w:rsidRPr="003A68EB">
        <w:t xml:space="preserve">mūsų </w:t>
      </w:r>
      <w:r w:rsidR="0037090D" w:rsidRPr="003A68EB">
        <w:t>rezultatai</w:t>
      </w:r>
      <w:r w:rsidR="002574D8" w:rsidRPr="003A68EB">
        <w:t xml:space="preserve">. </w:t>
      </w:r>
      <w:r w:rsidR="00FB4DDA" w:rsidRPr="003A68EB">
        <w:t>Tikrai n</w:t>
      </w:r>
      <w:r w:rsidR="00244195" w:rsidRPr="003A68EB">
        <w:t>eketiname jais apsiriboti</w:t>
      </w:r>
      <w:r w:rsidR="007B7A69" w:rsidRPr="003A68EB">
        <w:t xml:space="preserve"> – bėgiai</w:t>
      </w:r>
      <w:r w:rsidR="00327ECC" w:rsidRPr="003A68EB">
        <w:t xml:space="preserve"> </w:t>
      </w:r>
      <w:r w:rsidR="00FB4DDA" w:rsidRPr="003A68EB">
        <w:t>tolimesn</w:t>
      </w:r>
      <w:r w:rsidR="00E4159E" w:rsidRPr="003A68EB">
        <w:t>ei</w:t>
      </w:r>
      <w:r w:rsidR="00FB4DDA" w:rsidRPr="003A68EB">
        <w:t xml:space="preserve"> </w:t>
      </w:r>
      <w:r w:rsidR="00327ECC" w:rsidRPr="003A68EB">
        <w:t xml:space="preserve">plėtrai </w:t>
      </w:r>
      <w:r w:rsidR="007B7A69" w:rsidRPr="003A68EB">
        <w:t>nutiesti,</w:t>
      </w:r>
      <w:r w:rsidR="00FB4DDA" w:rsidRPr="003A68EB">
        <w:t xml:space="preserve"> </w:t>
      </w:r>
      <w:r w:rsidR="007B7A69" w:rsidRPr="003A68EB">
        <w:t xml:space="preserve">pasyvaus indeksinio investavimo lokomotyvas </w:t>
      </w:r>
      <w:r w:rsidR="00C30DF9" w:rsidRPr="003A68EB">
        <w:t>įgav</w:t>
      </w:r>
      <w:r w:rsidR="00FB4DDA" w:rsidRPr="003A68EB">
        <w:t>o</w:t>
      </w:r>
      <w:r w:rsidR="00C30DF9" w:rsidRPr="003A68EB">
        <w:t xml:space="preserve"> pagreitį, </w:t>
      </w:r>
      <w:r w:rsidR="005943E5" w:rsidRPr="003A68EB">
        <w:t xml:space="preserve">vietos naujiems </w:t>
      </w:r>
      <w:r w:rsidR="00FB4DDA" w:rsidRPr="003A68EB">
        <w:t xml:space="preserve">mūsų </w:t>
      </w:r>
      <w:r w:rsidR="003A7FEA" w:rsidRPr="003A68EB">
        <w:t xml:space="preserve">pensijų fondų </w:t>
      </w:r>
      <w:r w:rsidR="00073FFC" w:rsidRPr="003A68EB">
        <w:t>dalyviams</w:t>
      </w:r>
      <w:r w:rsidR="00E4159E" w:rsidRPr="003A68EB">
        <w:t xml:space="preserve"> </w:t>
      </w:r>
      <w:r w:rsidR="005943E5" w:rsidRPr="003A68EB">
        <w:t>paruoštos</w:t>
      </w:r>
      <w:r w:rsidR="00D63E94" w:rsidRPr="003A68EB">
        <w:t xml:space="preserve">“, – </w:t>
      </w:r>
      <w:r w:rsidR="000954C6" w:rsidRPr="003A68EB">
        <w:t>apibendrina</w:t>
      </w:r>
      <w:r w:rsidR="00D63E94" w:rsidRPr="003A68EB">
        <w:t xml:space="preserve"> „</w:t>
      </w:r>
      <w:proofErr w:type="spellStart"/>
      <w:r w:rsidR="00D63E94" w:rsidRPr="003A68EB">
        <w:t>Goindex</w:t>
      </w:r>
      <w:proofErr w:type="spellEnd"/>
      <w:r w:rsidR="00D63E94" w:rsidRPr="003A68EB">
        <w:t xml:space="preserve">“ vadovas ir valdybos pirmininkas Jonas Iržikevičius. </w:t>
      </w:r>
    </w:p>
    <w:p w14:paraId="7487A1A0" w14:textId="509B0B8E" w:rsidR="008112D9" w:rsidRPr="003A68EB" w:rsidRDefault="008377EA">
      <w:r w:rsidRPr="003A68EB">
        <w:t>Remiantis Lietuvos banko</w:t>
      </w:r>
      <w:r w:rsidR="00E606F7" w:rsidRPr="003A68EB">
        <w:t xml:space="preserve"> pateikiama statistika</w:t>
      </w:r>
      <w:r w:rsidRPr="003A68EB">
        <w:t>,</w:t>
      </w:r>
      <w:r w:rsidR="00056436" w:rsidRPr="003A68EB">
        <w:t xml:space="preserve"> </w:t>
      </w:r>
      <w:r w:rsidR="008112D9" w:rsidRPr="003A68EB">
        <w:t>vien</w:t>
      </w:r>
      <w:r w:rsidR="00CD6681" w:rsidRPr="003A68EB">
        <w:t>as</w:t>
      </w:r>
      <w:r w:rsidR="008112D9" w:rsidRPr="003A68EB">
        <w:t xml:space="preserve"> </w:t>
      </w:r>
      <w:r w:rsidR="00056436" w:rsidRPr="003A68EB">
        <w:t>mažiausių</w:t>
      </w:r>
      <w:r w:rsidR="00B60C4A" w:rsidRPr="003A68EB">
        <w:t xml:space="preserve"> </w:t>
      </w:r>
      <w:r w:rsidR="00EB22EA" w:rsidRPr="003A68EB">
        <w:t xml:space="preserve">pensijų fondų </w:t>
      </w:r>
      <w:r w:rsidR="00F57D66" w:rsidRPr="003A68EB">
        <w:t xml:space="preserve">(PF) </w:t>
      </w:r>
      <w:r w:rsidR="00EB22EA" w:rsidRPr="003A68EB">
        <w:t xml:space="preserve">išlaidų, tenkančių klientui, </w:t>
      </w:r>
      <w:r w:rsidR="00056436" w:rsidRPr="003A68EB">
        <w:t>rinkoje</w:t>
      </w:r>
      <w:r w:rsidR="00210AF1" w:rsidRPr="003A68EB">
        <w:t xml:space="preserve"> </w:t>
      </w:r>
      <w:r w:rsidR="00836C67" w:rsidRPr="003A68EB">
        <w:t>turinti</w:t>
      </w:r>
      <w:r w:rsidR="008112D9" w:rsidRPr="003A68EB">
        <w:t xml:space="preserve"> </w:t>
      </w:r>
      <w:r w:rsidR="00056436" w:rsidRPr="003A68EB">
        <w:t xml:space="preserve">bendrovė </w:t>
      </w:r>
      <w:r w:rsidRPr="003A68EB">
        <w:t xml:space="preserve">pagal </w:t>
      </w:r>
      <w:r w:rsidR="00C01099" w:rsidRPr="003A68EB">
        <w:t xml:space="preserve">klientams </w:t>
      </w:r>
      <w:r w:rsidR="00F57D66" w:rsidRPr="003A68EB">
        <w:t xml:space="preserve">uždirbtą </w:t>
      </w:r>
      <w:r w:rsidRPr="003A68EB">
        <w:t>grąž</w:t>
      </w:r>
      <w:r w:rsidR="00F57D66" w:rsidRPr="003A68EB">
        <w:t>ą</w:t>
      </w:r>
      <w:r w:rsidRPr="003A68EB">
        <w:t xml:space="preserve"> </w:t>
      </w:r>
      <w:r w:rsidR="008112D9" w:rsidRPr="003A68EB">
        <w:t xml:space="preserve">jau </w:t>
      </w:r>
      <w:r w:rsidR="00056436" w:rsidRPr="003A68EB">
        <w:t xml:space="preserve">antrus metus iš eilės </w:t>
      </w:r>
      <w:r w:rsidR="00BD63A7" w:rsidRPr="003A68EB">
        <w:t>lenkia konkurentus</w:t>
      </w:r>
      <w:r w:rsidR="00056436" w:rsidRPr="003A68EB">
        <w:t xml:space="preserve"> daugelyje fondų kategorijų</w:t>
      </w:r>
      <w:r w:rsidR="008112D9" w:rsidRPr="003A68EB">
        <w:t>.</w:t>
      </w:r>
      <w:r w:rsidRPr="003A68EB">
        <w:t xml:space="preserve"> </w:t>
      </w:r>
      <w:r w:rsidR="00F57D66" w:rsidRPr="003A68EB">
        <w:t xml:space="preserve">Šiemet </w:t>
      </w:r>
      <w:r w:rsidR="008112D9" w:rsidRPr="003A68EB">
        <w:t xml:space="preserve">„Goindex“ yra neabejotinas rinkos lyderis pagal </w:t>
      </w:r>
      <w:r w:rsidR="00B60C4A" w:rsidRPr="003A68EB">
        <w:t xml:space="preserve">gyventojų pasirinkimą keisti vieną pensijų kaupimo bendrovę į kitą. Pagal į </w:t>
      </w:r>
      <w:r w:rsidR="004D563E" w:rsidRPr="003A68EB">
        <w:t>pensijų kaupimo</w:t>
      </w:r>
      <w:r w:rsidR="00B60C4A" w:rsidRPr="003A68EB">
        <w:t xml:space="preserve"> bendrovę atėjusių ir iš jos į kitą bendrovę išėjusių </w:t>
      </w:r>
      <w:r w:rsidR="00991961" w:rsidRPr="003A68EB">
        <w:t>kaupiančiųjų pensijai</w:t>
      </w:r>
      <w:r w:rsidR="00B60C4A" w:rsidRPr="003A68EB">
        <w:t xml:space="preserve"> rodiklį pirmąjį 2024 m. pusmetį </w:t>
      </w:r>
      <w:r w:rsidR="00F57D66" w:rsidRPr="003A68EB">
        <w:t>„Goindex“ ap</w:t>
      </w:r>
      <w:r w:rsidR="00B60C4A" w:rsidRPr="003A68EB">
        <w:t xml:space="preserve">lenkė </w:t>
      </w:r>
      <w:r w:rsidR="00F57D66" w:rsidRPr="003A68EB">
        <w:t xml:space="preserve">visas kitas bendroves. </w:t>
      </w:r>
    </w:p>
    <w:p w14:paraId="33AB90B9" w14:textId="1EA8D100" w:rsidR="00170CF7" w:rsidRPr="003A68EB" w:rsidRDefault="009008D8" w:rsidP="00BD63A7">
      <w:r w:rsidRPr="003A68EB">
        <w:t xml:space="preserve">Pasak. J. Iržikevičiaus, </w:t>
      </w:r>
      <w:r w:rsidR="004035A8" w:rsidRPr="003A68EB">
        <w:t>„</w:t>
      </w:r>
      <w:r w:rsidR="00BD63A7" w:rsidRPr="003A68EB">
        <w:t xml:space="preserve">Goindex“ pasirinktos indeksinio investavimo strategijos stiprybė – jos paprastumas. </w:t>
      </w:r>
      <w:r w:rsidR="007230AB" w:rsidRPr="003A68EB">
        <w:t>„</w:t>
      </w:r>
      <w:r w:rsidR="00BD63A7" w:rsidRPr="003A68EB">
        <w:t xml:space="preserve">Nesistengiame aplenkti rinkos, o ją tik atkartojame, tad gauname rinkos (indekso) grąžą. Tuo pačiu siekiame sutaupyti kuo daugiau kaštų pensijų fondų dalyviams. </w:t>
      </w:r>
      <w:r w:rsidR="00170CF7" w:rsidRPr="003A68EB">
        <w:t>Kitas mūsų išskirtinumas yra tai, kad nesame bankas ar draudimo bendrovė,</w:t>
      </w:r>
      <w:r w:rsidR="00931A3F" w:rsidRPr="003A68EB">
        <w:t xml:space="preserve"> </w:t>
      </w:r>
      <w:r w:rsidR="00170CF7" w:rsidRPr="003A68EB">
        <w:t>neturime konkuruojančių paslaugų ir produktų, tad 100 proc. mūsų veiklos skirta pensijų fondų veiklai ir darbui su klientais“, – teigia J. Iržikevičius.</w:t>
      </w:r>
    </w:p>
    <w:p w14:paraId="272EBC7A" w14:textId="11D0DFDD" w:rsidR="00B60C4A" w:rsidRPr="003A68EB" w:rsidRDefault="00B60C4A" w:rsidP="00B60C4A">
      <w:r w:rsidRPr="003A68EB">
        <w:lastRenderedPageBreak/>
        <w:t>Išskirtinai į indeksinius fondus investuojančią ir dėl to žemas fondų valdymo sąnaudas gyventojams galinčią pasiūlyti pensijų fondų valdymo bendrovę „Goindex“ 2021 metais įkūrė investuotojai Jonas Iržikevičius, Marijus Kalesinskas, Gintautas Lukošius, Aivaras Abromavičius ir Henrikas Karmo. Į bendrovės kapitalą jau yra investavę per 30 verslo angelų iš Lietuvos, Latvijos, Estijos, Švedijos ir kitų šalių.</w:t>
      </w:r>
    </w:p>
    <w:p w14:paraId="4701525C" w14:textId="74B0CBA3" w:rsidR="00B60C4A" w:rsidRPr="003A68EB" w:rsidRDefault="00BD63A7" w:rsidP="00B60C4A">
      <w:r w:rsidRPr="003A68EB">
        <w:t>Šiemet</w:t>
      </w:r>
      <w:r w:rsidR="00B60C4A" w:rsidRPr="003A68EB">
        <w:t xml:space="preserve"> </w:t>
      </w:r>
      <w:r w:rsidRPr="003A68EB">
        <w:t xml:space="preserve">gegužę </w:t>
      </w:r>
      <w:r w:rsidR="00B60C4A" w:rsidRPr="003A68EB">
        <w:t>„Goindex“ sėkmingai užbaigė dar vieną (jau trečiąjį) investicijų pritraukimo etapą. Iš investuotojų – verslo angelų bendrovė pritraukė 1,4 mln. eurų tolesnei plėtrai, o investicijų pasiūla bendrovės poreikius viršijo beveik du kartus.</w:t>
      </w:r>
    </w:p>
    <w:p w14:paraId="249CF889" w14:textId="440B45BD" w:rsidR="005F501F" w:rsidRPr="003A68EB" w:rsidRDefault="005F501F" w:rsidP="005F501F">
      <w:r w:rsidRPr="003A68EB">
        <w:t xml:space="preserve">Per pirmuosius pilnus kalendorinius veiklos metus pernai „Goindex“ II pakopos pensijų fondai net 6 iš 8 kategorijų pasiekė </w:t>
      </w:r>
      <w:r w:rsidR="00721730" w:rsidRPr="003A68EB">
        <w:t>didžiausią grąžą</w:t>
      </w:r>
      <w:r w:rsidRPr="003A68EB">
        <w:t xml:space="preserve"> rinkoje, toks pat rezultatas išlieka ir palyginus </w:t>
      </w:r>
      <w:r w:rsidR="00721730" w:rsidRPr="003A68EB">
        <w:t>pastarųjų 12 mėnėsių</w:t>
      </w:r>
      <w:r w:rsidR="001E339D" w:rsidRPr="003A68EB">
        <w:t xml:space="preserve"> </w:t>
      </w:r>
      <w:r w:rsidR="00721730" w:rsidRPr="003A68EB">
        <w:t xml:space="preserve">( </w:t>
      </w:r>
      <w:r w:rsidRPr="003A68EB">
        <w:t>2023 m. rugpjūčio – 2024 m. liepos</w:t>
      </w:r>
      <w:r w:rsidR="00721730" w:rsidRPr="003A68EB">
        <w:t>)</w:t>
      </w:r>
      <w:r w:rsidRPr="003A68EB">
        <w:t xml:space="preserve"> rezultatus. </w:t>
      </w:r>
    </w:p>
    <w:p w14:paraId="1101D563" w14:textId="4ADACD59" w:rsidR="005F501F" w:rsidRPr="00220FEF" w:rsidRDefault="00E4159E" w:rsidP="00E4159E">
      <w:r w:rsidRPr="003A68EB" w:rsidDel="00E4159E">
        <w:t xml:space="preserve"> </w:t>
      </w:r>
      <w:r w:rsidRPr="003A68EB">
        <w:t>„</w:t>
      </w:r>
      <w:proofErr w:type="spellStart"/>
      <w:r w:rsidRPr="003A68EB">
        <w:t>Goindex</w:t>
      </w:r>
      <w:proofErr w:type="spellEnd"/>
      <w:r w:rsidRPr="003A68EB">
        <w:t xml:space="preserve">“ valdomas turtas </w:t>
      </w:r>
      <w:r w:rsidRPr="003A68EB">
        <w:rPr>
          <w:lang w:val="en-US"/>
        </w:rPr>
        <w:t>2024 m.</w:t>
      </w:r>
      <w:r w:rsidRPr="003A68EB">
        <w:t xml:space="preserve"> rugpjūčio </w:t>
      </w:r>
      <w:r w:rsidRPr="003A68EB">
        <w:rPr>
          <w:lang w:val="en-US"/>
        </w:rPr>
        <w:t xml:space="preserve">23 d. </w:t>
      </w:r>
      <w:r w:rsidRPr="003A68EB">
        <w:t xml:space="preserve">siekė </w:t>
      </w:r>
      <w:r w:rsidRPr="003A68EB">
        <w:rPr>
          <w:lang w:val="en-US"/>
        </w:rPr>
        <w:t xml:space="preserve">108,3 </w:t>
      </w:r>
      <w:proofErr w:type="spellStart"/>
      <w:r w:rsidRPr="003A68EB">
        <w:rPr>
          <w:lang w:val="en-US"/>
        </w:rPr>
        <w:t>mln</w:t>
      </w:r>
      <w:proofErr w:type="spellEnd"/>
      <w:r w:rsidRPr="003A68EB">
        <w:rPr>
          <w:lang w:val="en-US"/>
        </w:rPr>
        <w:t>.</w:t>
      </w:r>
      <w:r w:rsidR="00EE516A">
        <w:rPr>
          <w:lang w:val="en-US"/>
        </w:rPr>
        <w:t xml:space="preserve"> EUR</w:t>
      </w:r>
      <w:r w:rsidRPr="003A68EB">
        <w:rPr>
          <w:lang w:val="en-US"/>
        </w:rPr>
        <w:t xml:space="preserve">, </w:t>
      </w:r>
      <w:proofErr w:type="spellStart"/>
      <w:r w:rsidRPr="003A68EB">
        <w:rPr>
          <w:lang w:val="en-US"/>
        </w:rPr>
        <w:t>bendrov</w:t>
      </w:r>
      <w:proofErr w:type="spellEnd"/>
      <w:r w:rsidRPr="003A68EB">
        <w:t>ės</w:t>
      </w:r>
      <w:r w:rsidRPr="003A68EB">
        <w:rPr>
          <w:lang w:val="en-US"/>
        </w:rPr>
        <w:t xml:space="preserve"> </w:t>
      </w:r>
      <w:r w:rsidRPr="003A68EB">
        <w:t>pensijų fonduose kaupė 27452 dalyviai: 25879 iš jų II pakopoje ir 1573 III pakopoje</w:t>
      </w:r>
      <w:r w:rsidR="00EE516A">
        <w:t>.</w:t>
      </w:r>
    </w:p>
    <w:sectPr w:rsidR="005F501F" w:rsidRPr="00220FEF">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1F0819"/>
    <w:multiLevelType w:val="hybridMultilevel"/>
    <w:tmpl w:val="A55C58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9A67F9D"/>
    <w:multiLevelType w:val="hybridMultilevel"/>
    <w:tmpl w:val="DD1C1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1B1E4D"/>
    <w:multiLevelType w:val="hybridMultilevel"/>
    <w:tmpl w:val="74204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DA92E38"/>
    <w:multiLevelType w:val="hybridMultilevel"/>
    <w:tmpl w:val="93604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065228">
    <w:abstractNumId w:val="3"/>
  </w:num>
  <w:num w:numId="2" w16cid:durableId="486164815">
    <w:abstractNumId w:val="0"/>
  </w:num>
  <w:num w:numId="3" w16cid:durableId="367878375">
    <w:abstractNumId w:val="1"/>
  </w:num>
  <w:num w:numId="4" w16cid:durableId="14432607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9"/>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998"/>
    <w:rsid w:val="00041415"/>
    <w:rsid w:val="00056436"/>
    <w:rsid w:val="00073FFC"/>
    <w:rsid w:val="000954C6"/>
    <w:rsid w:val="00097D89"/>
    <w:rsid w:val="000A2316"/>
    <w:rsid w:val="000A5C76"/>
    <w:rsid w:val="00137432"/>
    <w:rsid w:val="00170CF7"/>
    <w:rsid w:val="001D0A96"/>
    <w:rsid w:val="001E339D"/>
    <w:rsid w:val="00210AF1"/>
    <w:rsid w:val="00220FEF"/>
    <w:rsid w:val="00226015"/>
    <w:rsid w:val="00244195"/>
    <w:rsid w:val="00246147"/>
    <w:rsid w:val="002574D8"/>
    <w:rsid w:val="00281800"/>
    <w:rsid w:val="00283F52"/>
    <w:rsid w:val="002A7A24"/>
    <w:rsid w:val="002E012D"/>
    <w:rsid w:val="00307372"/>
    <w:rsid w:val="00327ECC"/>
    <w:rsid w:val="003637EA"/>
    <w:rsid w:val="0037090D"/>
    <w:rsid w:val="003A1B82"/>
    <w:rsid w:val="003A68EB"/>
    <w:rsid w:val="003A7FEA"/>
    <w:rsid w:val="003E1559"/>
    <w:rsid w:val="004035A8"/>
    <w:rsid w:val="00445606"/>
    <w:rsid w:val="00475D20"/>
    <w:rsid w:val="004A6AAD"/>
    <w:rsid w:val="004B6AFD"/>
    <w:rsid w:val="004D11DD"/>
    <w:rsid w:val="004D563E"/>
    <w:rsid w:val="004F3774"/>
    <w:rsid w:val="00504B5C"/>
    <w:rsid w:val="0050588A"/>
    <w:rsid w:val="00543E99"/>
    <w:rsid w:val="0054594E"/>
    <w:rsid w:val="005943E5"/>
    <w:rsid w:val="005A6853"/>
    <w:rsid w:val="005B12BC"/>
    <w:rsid w:val="005B247B"/>
    <w:rsid w:val="005C6154"/>
    <w:rsid w:val="005F501F"/>
    <w:rsid w:val="00612F7B"/>
    <w:rsid w:val="00616169"/>
    <w:rsid w:val="006221BF"/>
    <w:rsid w:val="00625241"/>
    <w:rsid w:val="00673200"/>
    <w:rsid w:val="006E3B40"/>
    <w:rsid w:val="00721730"/>
    <w:rsid w:val="007230AB"/>
    <w:rsid w:val="00725D1C"/>
    <w:rsid w:val="0075224F"/>
    <w:rsid w:val="007716AD"/>
    <w:rsid w:val="00781CA3"/>
    <w:rsid w:val="007B7A69"/>
    <w:rsid w:val="007F7CBE"/>
    <w:rsid w:val="00810659"/>
    <w:rsid w:val="008112D9"/>
    <w:rsid w:val="00833101"/>
    <w:rsid w:val="00836C67"/>
    <w:rsid w:val="008370C8"/>
    <w:rsid w:val="008377EA"/>
    <w:rsid w:val="008B34F9"/>
    <w:rsid w:val="008B6B15"/>
    <w:rsid w:val="008D67E4"/>
    <w:rsid w:val="008D6A2B"/>
    <w:rsid w:val="008D6E0A"/>
    <w:rsid w:val="009008D8"/>
    <w:rsid w:val="00931A3F"/>
    <w:rsid w:val="0097678F"/>
    <w:rsid w:val="00985287"/>
    <w:rsid w:val="00991961"/>
    <w:rsid w:val="009A54D2"/>
    <w:rsid w:val="009D772D"/>
    <w:rsid w:val="009E4F40"/>
    <w:rsid w:val="009F169F"/>
    <w:rsid w:val="009F35E4"/>
    <w:rsid w:val="00A17594"/>
    <w:rsid w:val="00A215A5"/>
    <w:rsid w:val="00A70E7F"/>
    <w:rsid w:val="00A73FC0"/>
    <w:rsid w:val="00A7681D"/>
    <w:rsid w:val="00A9065A"/>
    <w:rsid w:val="00AC390A"/>
    <w:rsid w:val="00AE65C2"/>
    <w:rsid w:val="00B60C4A"/>
    <w:rsid w:val="00B952E9"/>
    <w:rsid w:val="00BA4A4F"/>
    <w:rsid w:val="00BA6DFD"/>
    <w:rsid w:val="00BD0F95"/>
    <w:rsid w:val="00BD63A7"/>
    <w:rsid w:val="00C01099"/>
    <w:rsid w:val="00C30DF9"/>
    <w:rsid w:val="00C94E4E"/>
    <w:rsid w:val="00C95AF0"/>
    <w:rsid w:val="00CC17AD"/>
    <w:rsid w:val="00CD062E"/>
    <w:rsid w:val="00CD6681"/>
    <w:rsid w:val="00CE4398"/>
    <w:rsid w:val="00D63E94"/>
    <w:rsid w:val="00D75923"/>
    <w:rsid w:val="00D91ECB"/>
    <w:rsid w:val="00DF0998"/>
    <w:rsid w:val="00E17930"/>
    <w:rsid w:val="00E4159E"/>
    <w:rsid w:val="00E606F7"/>
    <w:rsid w:val="00E81C75"/>
    <w:rsid w:val="00E97E62"/>
    <w:rsid w:val="00EA68C5"/>
    <w:rsid w:val="00EB22EA"/>
    <w:rsid w:val="00EC0959"/>
    <w:rsid w:val="00EC1F34"/>
    <w:rsid w:val="00EC26D8"/>
    <w:rsid w:val="00EC4853"/>
    <w:rsid w:val="00EC5FBF"/>
    <w:rsid w:val="00ED0540"/>
    <w:rsid w:val="00EE0E38"/>
    <w:rsid w:val="00EE516A"/>
    <w:rsid w:val="00F47EE9"/>
    <w:rsid w:val="00F57D66"/>
    <w:rsid w:val="00F6172D"/>
    <w:rsid w:val="00FA3C0A"/>
    <w:rsid w:val="00FB4DDA"/>
    <w:rsid w:val="00FB7E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4B450"/>
  <w15:chartTrackingRefBased/>
  <w15:docId w15:val="{86CD072B-E598-4B23-8D01-8B5578EBF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501F"/>
  </w:style>
  <w:style w:type="paragraph" w:styleId="Antrat1">
    <w:name w:val="heading 1"/>
    <w:basedOn w:val="prastasis"/>
    <w:next w:val="prastasis"/>
    <w:link w:val="Antrat1Diagrama"/>
    <w:uiPriority w:val="9"/>
    <w:qFormat/>
    <w:rsid w:val="00DF09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F09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F099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F099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F099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F09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F09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F09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F099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F09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F09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F09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F09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F09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F09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F09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F09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F09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F09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F09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F099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F09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F099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F0998"/>
    <w:rPr>
      <w:i/>
      <w:iCs/>
      <w:color w:val="404040" w:themeColor="text1" w:themeTint="BF"/>
    </w:rPr>
  </w:style>
  <w:style w:type="paragraph" w:styleId="Sraopastraipa">
    <w:name w:val="List Paragraph"/>
    <w:basedOn w:val="prastasis"/>
    <w:uiPriority w:val="34"/>
    <w:qFormat/>
    <w:rsid w:val="00DF0998"/>
    <w:pPr>
      <w:ind w:left="720"/>
      <w:contextualSpacing/>
    </w:pPr>
  </w:style>
  <w:style w:type="character" w:styleId="Rykuspabraukimas">
    <w:name w:val="Intense Emphasis"/>
    <w:basedOn w:val="Numatytasispastraiposriftas"/>
    <w:uiPriority w:val="21"/>
    <w:qFormat/>
    <w:rsid w:val="00DF0998"/>
    <w:rPr>
      <w:i/>
      <w:iCs/>
      <w:color w:val="0F4761" w:themeColor="accent1" w:themeShade="BF"/>
    </w:rPr>
  </w:style>
  <w:style w:type="paragraph" w:styleId="Iskirtacitata">
    <w:name w:val="Intense Quote"/>
    <w:basedOn w:val="prastasis"/>
    <w:next w:val="prastasis"/>
    <w:link w:val="IskirtacitataDiagrama"/>
    <w:uiPriority w:val="30"/>
    <w:qFormat/>
    <w:rsid w:val="00DF09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F0998"/>
    <w:rPr>
      <w:i/>
      <w:iCs/>
      <w:color w:val="0F4761" w:themeColor="accent1" w:themeShade="BF"/>
    </w:rPr>
  </w:style>
  <w:style w:type="character" w:styleId="Rykinuoroda">
    <w:name w:val="Intense Reference"/>
    <w:basedOn w:val="Numatytasispastraiposriftas"/>
    <w:uiPriority w:val="32"/>
    <w:qFormat/>
    <w:rsid w:val="00DF0998"/>
    <w:rPr>
      <w:b/>
      <w:bCs/>
      <w:smallCaps/>
      <w:color w:val="0F4761" w:themeColor="accent1" w:themeShade="BF"/>
      <w:spacing w:val="5"/>
    </w:rPr>
  </w:style>
  <w:style w:type="character" w:styleId="Hipersaitas">
    <w:name w:val="Hyperlink"/>
    <w:basedOn w:val="Numatytasispastraiposriftas"/>
    <w:uiPriority w:val="99"/>
    <w:unhideWhenUsed/>
    <w:rsid w:val="00DF0998"/>
    <w:rPr>
      <w:color w:val="467886" w:themeColor="hyperlink"/>
      <w:u w:val="single"/>
    </w:rPr>
  </w:style>
  <w:style w:type="character" w:styleId="Neapdorotaspaminjimas">
    <w:name w:val="Unresolved Mention"/>
    <w:basedOn w:val="Numatytasispastraiposriftas"/>
    <w:uiPriority w:val="99"/>
    <w:semiHidden/>
    <w:unhideWhenUsed/>
    <w:rsid w:val="00DF0998"/>
    <w:rPr>
      <w:color w:val="605E5C"/>
      <w:shd w:val="clear" w:color="auto" w:fill="E1DFDD"/>
    </w:rPr>
  </w:style>
  <w:style w:type="character" w:styleId="Komentaronuoroda">
    <w:name w:val="annotation reference"/>
    <w:basedOn w:val="Numatytasispastraiposriftas"/>
    <w:uiPriority w:val="99"/>
    <w:semiHidden/>
    <w:unhideWhenUsed/>
    <w:rsid w:val="00FA3C0A"/>
    <w:rPr>
      <w:sz w:val="16"/>
      <w:szCs w:val="16"/>
    </w:rPr>
  </w:style>
  <w:style w:type="paragraph" w:styleId="Komentarotekstas">
    <w:name w:val="annotation text"/>
    <w:basedOn w:val="prastasis"/>
    <w:link w:val="KomentarotekstasDiagrama"/>
    <w:uiPriority w:val="99"/>
    <w:unhideWhenUsed/>
    <w:rsid w:val="00FA3C0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A3C0A"/>
    <w:rPr>
      <w:sz w:val="20"/>
      <w:szCs w:val="20"/>
    </w:rPr>
  </w:style>
  <w:style w:type="paragraph" w:styleId="Komentarotema">
    <w:name w:val="annotation subject"/>
    <w:basedOn w:val="Komentarotekstas"/>
    <w:next w:val="Komentarotekstas"/>
    <w:link w:val="KomentarotemaDiagrama"/>
    <w:uiPriority w:val="99"/>
    <w:semiHidden/>
    <w:unhideWhenUsed/>
    <w:rsid w:val="00FA3C0A"/>
    <w:rPr>
      <w:b/>
      <w:bCs/>
    </w:rPr>
  </w:style>
  <w:style w:type="character" w:customStyle="1" w:styleId="KomentarotemaDiagrama">
    <w:name w:val="Komentaro tema Diagrama"/>
    <w:basedOn w:val="KomentarotekstasDiagrama"/>
    <w:link w:val="Komentarotema"/>
    <w:uiPriority w:val="99"/>
    <w:semiHidden/>
    <w:rsid w:val="00FA3C0A"/>
    <w:rPr>
      <w:b/>
      <w:bCs/>
      <w:sz w:val="20"/>
      <w:szCs w:val="20"/>
    </w:rPr>
  </w:style>
  <w:style w:type="paragraph" w:styleId="Pataisymai">
    <w:name w:val="Revision"/>
    <w:hidden/>
    <w:uiPriority w:val="99"/>
    <w:semiHidden/>
    <w:rsid w:val="000A5C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B5215433F93146BC35D60CC76D42D0" ma:contentTypeVersion="18" ma:contentTypeDescription="Create a new document." ma:contentTypeScope="" ma:versionID="9840732d5acb08fa5883bc969058b7a1">
  <xsd:schema xmlns:xsd="http://www.w3.org/2001/XMLSchema" xmlns:xs="http://www.w3.org/2001/XMLSchema" xmlns:p="http://schemas.microsoft.com/office/2006/metadata/properties" xmlns:ns2="3698692b-2526-4c43-8eb9-0c668990338b" xmlns:ns3="a2d14002-5461-414a-93f1-70687ed4601e" targetNamespace="http://schemas.microsoft.com/office/2006/metadata/properties" ma:root="true" ma:fieldsID="2ad3ba3ecf3057350e7a895c18e59928" ns2:_="" ns3:_="">
    <xsd:import namespace="3698692b-2526-4c43-8eb9-0c668990338b"/>
    <xsd:import namespace="a2d14002-5461-414a-93f1-70687ed460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8692b-2526-4c43-8eb9-0c6689903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a0d04b-5fce-479b-8f9e-636bb97d6c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d14002-5461-414a-93f1-70687ed4601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8f452da-50c6-46b7-82c5-240424e2082e}" ma:internalName="TaxCatchAll" ma:showField="CatchAllData" ma:web="a2d14002-5461-414a-93f1-70687ed460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2d14002-5461-414a-93f1-70687ed4601e" xsi:nil="true"/>
    <lcf76f155ced4ddcb4097134ff3c332f xmlns="3698692b-2526-4c43-8eb9-0c668990338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B436A-E3C4-4D15-8E5F-62A9CF9D3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8692b-2526-4c43-8eb9-0c668990338b"/>
    <ds:schemaRef ds:uri="a2d14002-5461-414a-93f1-70687ed460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EF76E0-092B-4057-A156-26AD7E8C1374}">
  <ds:schemaRefs>
    <ds:schemaRef ds:uri="http://schemas.microsoft.com/office/2006/metadata/properties"/>
    <ds:schemaRef ds:uri="http://schemas.microsoft.com/office/infopath/2007/PartnerControls"/>
    <ds:schemaRef ds:uri="a2d14002-5461-414a-93f1-70687ed4601e"/>
    <ds:schemaRef ds:uri="3698692b-2526-4c43-8eb9-0c668990338b"/>
  </ds:schemaRefs>
</ds:datastoreItem>
</file>

<file path=customXml/itemProps3.xml><?xml version="1.0" encoding="utf-8"?>
<ds:datastoreItem xmlns:ds="http://schemas.openxmlformats.org/officeDocument/2006/customXml" ds:itemID="{4E00C277-ED9A-48A5-BF00-F3F36F292B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Žilinskas</dc:creator>
  <cp:keywords/>
  <dc:description/>
  <cp:lastModifiedBy>Arvydas Žilinskas</cp:lastModifiedBy>
  <cp:revision>2</cp:revision>
  <dcterms:created xsi:type="dcterms:W3CDTF">2024-08-27T06:55:00Z</dcterms:created>
  <dcterms:modified xsi:type="dcterms:W3CDTF">2024-08-27T06:55:00Z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0x01010022B5215433F93146BC35D60CC76D42D0</vt:lpwstr>
  </property>
  <property fmtid="{D5CDD505-2E9C-101B-9397-08002B2CF9AE}" pid="3" name="MediaServiceImageTags">
    <vt:lpwstr/>
  </property>
  <property fmtid="{D5CDD505-2E9C-101B-9397-08002B2CF9AE}" pid="4" name="GrammarlyDocumentId">
    <vt:lpwstr>92246ebf3470bd43fa651ca1835018a08d9fe134879de50d3bdbea930b03e4a0</vt:lpwstr>
  </property>
</Properties>
</file>