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E4646" w14:textId="64295F5F" w:rsidR="00AD6F16" w:rsidRPr="008137FE" w:rsidRDefault="00D63BE5" w:rsidP="00347B96">
      <w:pPr>
        <w:tabs>
          <w:tab w:val="left" w:pos="1980"/>
        </w:tabs>
        <w:jc w:val="both"/>
        <w:rPr>
          <w:rFonts w:ascii="Arial" w:hAnsi="Arial" w:cs="Arial"/>
          <w:sz w:val="21"/>
          <w:szCs w:val="21"/>
        </w:rPr>
      </w:pPr>
      <w:r w:rsidRPr="008137FE">
        <w:rPr>
          <w:rFonts w:ascii="Arial" w:hAnsi="Arial" w:cs="Arial"/>
          <w:sz w:val="21"/>
          <w:szCs w:val="21"/>
        </w:rPr>
        <w:t>Pranešimas žiniasklaidai</w:t>
      </w:r>
    </w:p>
    <w:p w14:paraId="0E73341C" w14:textId="62FD721C" w:rsidR="00411948" w:rsidRPr="008137FE" w:rsidRDefault="00AD6F16" w:rsidP="00D63BE5">
      <w:pPr>
        <w:tabs>
          <w:tab w:val="left" w:pos="1980"/>
        </w:tabs>
        <w:spacing w:after="240"/>
        <w:jc w:val="both"/>
        <w:rPr>
          <w:rFonts w:ascii="Arial" w:hAnsi="Arial" w:cs="Arial"/>
          <w:sz w:val="21"/>
          <w:szCs w:val="21"/>
        </w:rPr>
      </w:pPr>
      <w:r w:rsidRPr="008137FE">
        <w:rPr>
          <w:rFonts w:ascii="Arial" w:hAnsi="Arial" w:cs="Arial"/>
          <w:sz w:val="21"/>
          <w:szCs w:val="21"/>
        </w:rPr>
        <w:t>202</w:t>
      </w:r>
      <w:r w:rsidR="00411948" w:rsidRPr="008137FE">
        <w:rPr>
          <w:rFonts w:ascii="Arial" w:hAnsi="Arial" w:cs="Arial"/>
          <w:sz w:val="21"/>
          <w:szCs w:val="21"/>
        </w:rPr>
        <w:t>4</w:t>
      </w:r>
      <w:r w:rsidRPr="008137FE">
        <w:rPr>
          <w:rFonts w:ascii="Arial" w:hAnsi="Arial" w:cs="Arial"/>
          <w:sz w:val="21"/>
          <w:szCs w:val="21"/>
        </w:rPr>
        <w:t xml:space="preserve"> m</w:t>
      </w:r>
      <w:r w:rsidRPr="002C05A1">
        <w:rPr>
          <w:rFonts w:ascii="Arial" w:hAnsi="Arial" w:cs="Arial"/>
          <w:sz w:val="21"/>
          <w:szCs w:val="21"/>
        </w:rPr>
        <w:t xml:space="preserve">. </w:t>
      </w:r>
      <w:r w:rsidR="00957F3E" w:rsidRPr="002C05A1">
        <w:rPr>
          <w:rFonts w:ascii="Arial" w:hAnsi="Arial" w:cs="Arial"/>
          <w:sz w:val="21"/>
          <w:szCs w:val="21"/>
        </w:rPr>
        <w:t>rug</w:t>
      </w:r>
      <w:r w:rsidR="00B5711D" w:rsidRPr="002C05A1">
        <w:rPr>
          <w:rFonts w:ascii="Arial" w:hAnsi="Arial" w:cs="Arial"/>
          <w:sz w:val="21"/>
          <w:szCs w:val="21"/>
        </w:rPr>
        <w:t>sėjo</w:t>
      </w:r>
      <w:r w:rsidR="00601D1F" w:rsidRPr="002C05A1">
        <w:rPr>
          <w:rFonts w:ascii="Arial" w:hAnsi="Arial" w:cs="Arial"/>
          <w:sz w:val="21"/>
          <w:szCs w:val="21"/>
        </w:rPr>
        <w:t xml:space="preserve"> </w:t>
      </w:r>
      <w:r w:rsidR="002C05A1" w:rsidRPr="002C05A1">
        <w:rPr>
          <w:rFonts w:ascii="Arial" w:hAnsi="Arial" w:cs="Arial"/>
          <w:sz w:val="21"/>
          <w:szCs w:val="21"/>
        </w:rPr>
        <w:t>4</w:t>
      </w:r>
      <w:r w:rsidRPr="002C05A1">
        <w:rPr>
          <w:rFonts w:ascii="Arial" w:hAnsi="Arial" w:cs="Arial"/>
          <w:sz w:val="21"/>
          <w:szCs w:val="21"/>
        </w:rPr>
        <w:t xml:space="preserve"> d., Vilnius</w:t>
      </w:r>
    </w:p>
    <w:p w14:paraId="6AF9334F" w14:textId="67FB3BA8" w:rsidR="00740DA6" w:rsidRPr="008137FE" w:rsidRDefault="00B5711D" w:rsidP="00B5711D">
      <w:pPr>
        <w:rPr>
          <w:rFonts w:ascii="Arial" w:hAnsi="Arial" w:cs="Arial"/>
          <w:b/>
          <w:bCs/>
          <w:sz w:val="24"/>
          <w:szCs w:val="24"/>
        </w:rPr>
      </w:pPr>
      <w:r w:rsidRPr="00B5711D">
        <w:rPr>
          <w:rFonts w:ascii="Arial" w:hAnsi="Arial" w:cs="Arial"/>
          <w:b/>
          <w:bCs/>
          <w:sz w:val="24"/>
          <w:szCs w:val="24"/>
        </w:rPr>
        <w:t xml:space="preserve">Lietuvos atstovė pasiekė istorinę pergalę </w:t>
      </w:r>
      <w:r w:rsidR="00D861B3">
        <w:rPr>
          <w:rFonts w:ascii="Arial" w:hAnsi="Arial" w:cs="Arial"/>
          <w:b/>
          <w:bCs/>
          <w:sz w:val="24"/>
          <w:szCs w:val="24"/>
        </w:rPr>
        <w:t xml:space="preserve">tarptautiniame </w:t>
      </w:r>
      <w:r w:rsidRPr="00B5711D">
        <w:rPr>
          <w:rFonts w:ascii="Arial" w:hAnsi="Arial" w:cs="Arial"/>
          <w:b/>
          <w:bCs/>
          <w:sz w:val="24"/>
          <w:szCs w:val="24"/>
        </w:rPr>
        <w:t>moterų lyderyst</w:t>
      </w:r>
      <w:r w:rsidR="00914BB8">
        <w:rPr>
          <w:rFonts w:ascii="Arial" w:hAnsi="Arial" w:cs="Arial"/>
          <w:b/>
          <w:bCs/>
          <w:sz w:val="24"/>
          <w:szCs w:val="24"/>
        </w:rPr>
        <w:t>ės</w:t>
      </w:r>
      <w:r w:rsidRPr="00B5711D">
        <w:rPr>
          <w:rFonts w:ascii="Arial" w:hAnsi="Arial" w:cs="Arial"/>
          <w:b/>
          <w:bCs/>
          <w:sz w:val="24"/>
          <w:szCs w:val="24"/>
        </w:rPr>
        <w:t xml:space="preserve"> versle konkurse</w:t>
      </w:r>
    </w:p>
    <w:p w14:paraId="15981B2B" w14:textId="77777777" w:rsidR="00957F3E" w:rsidRPr="00957F3E" w:rsidRDefault="00957F3E" w:rsidP="00957F3E">
      <w:pPr>
        <w:jc w:val="both"/>
        <w:rPr>
          <w:rFonts w:ascii="Arial" w:hAnsi="Arial" w:cs="Arial"/>
        </w:rPr>
      </w:pPr>
    </w:p>
    <w:p w14:paraId="0F426920" w14:textId="77777777" w:rsidR="00B5711D" w:rsidRPr="00914BB8" w:rsidRDefault="00B5711D" w:rsidP="00B5711D">
      <w:pPr>
        <w:jc w:val="both"/>
        <w:rPr>
          <w:rFonts w:ascii="Arial" w:hAnsi="Arial" w:cs="Arial"/>
          <w:b/>
          <w:bCs/>
        </w:rPr>
      </w:pPr>
      <w:r w:rsidRPr="00914BB8">
        <w:rPr>
          <w:rFonts w:ascii="Arial" w:hAnsi="Arial" w:cs="Arial"/>
          <w:b/>
          <w:bCs/>
        </w:rPr>
        <w:t xml:space="preserve">Įveikusi būrį konkurenčių iš kitų šalių, 21 metų lietuvė Karina </w:t>
      </w:r>
      <w:proofErr w:type="spellStart"/>
      <w:r w:rsidRPr="00914BB8">
        <w:rPr>
          <w:rFonts w:ascii="Arial" w:hAnsi="Arial" w:cs="Arial"/>
          <w:b/>
          <w:bCs/>
        </w:rPr>
        <w:t>Bishop</w:t>
      </w:r>
      <w:proofErr w:type="spellEnd"/>
      <w:r w:rsidRPr="00914BB8">
        <w:rPr>
          <w:rFonts w:ascii="Arial" w:hAnsi="Arial" w:cs="Arial"/>
          <w:b/>
          <w:bCs/>
        </w:rPr>
        <w:t xml:space="preserve"> laimėjo „EY </w:t>
      </w:r>
      <w:proofErr w:type="spellStart"/>
      <w:r w:rsidRPr="00914BB8">
        <w:rPr>
          <w:rFonts w:ascii="Arial" w:hAnsi="Arial" w:cs="Arial"/>
          <w:b/>
          <w:bCs/>
        </w:rPr>
        <w:t>NextGen</w:t>
      </w:r>
      <w:proofErr w:type="spellEnd"/>
      <w:r w:rsidRPr="00914BB8">
        <w:rPr>
          <w:rFonts w:ascii="Arial" w:hAnsi="Arial" w:cs="Arial"/>
          <w:b/>
          <w:bCs/>
        </w:rPr>
        <w:t xml:space="preserve"> </w:t>
      </w:r>
      <w:proofErr w:type="spellStart"/>
      <w:r w:rsidRPr="00914BB8">
        <w:rPr>
          <w:rFonts w:ascii="Arial" w:hAnsi="Arial" w:cs="Arial"/>
          <w:b/>
          <w:bCs/>
        </w:rPr>
        <w:t>Women</w:t>
      </w:r>
      <w:proofErr w:type="spellEnd"/>
      <w:r w:rsidRPr="00914BB8">
        <w:rPr>
          <w:rFonts w:ascii="Arial" w:hAnsi="Arial" w:cs="Arial"/>
          <w:b/>
          <w:bCs/>
        </w:rPr>
        <w:t xml:space="preserve"> 2024“ konkursą Vidurio, Rytų, Pietų Europos ir Centrinės Azijos (CESA) regione. Prestižinis konkursas suburia talentingas merginas ir moteris, nusprendusias atskleisti savo potencialą įmonių strategijos ir sandorių srityje, kurioje iki šiol stipriai dominuoja vyrai. </w:t>
      </w:r>
    </w:p>
    <w:p w14:paraId="6C86F956" w14:textId="77777777" w:rsidR="00B5711D" w:rsidRPr="00B5711D" w:rsidRDefault="00B5711D" w:rsidP="00B5711D">
      <w:pPr>
        <w:jc w:val="both"/>
        <w:rPr>
          <w:rFonts w:ascii="Arial" w:hAnsi="Arial" w:cs="Arial"/>
        </w:rPr>
      </w:pPr>
    </w:p>
    <w:p w14:paraId="01C7B6D6" w14:textId="77777777" w:rsidR="00B5711D" w:rsidRPr="00B5711D" w:rsidRDefault="00B5711D" w:rsidP="00B5711D">
      <w:pPr>
        <w:jc w:val="both"/>
        <w:rPr>
          <w:rFonts w:ascii="Arial" w:hAnsi="Arial" w:cs="Arial"/>
        </w:rPr>
      </w:pPr>
      <w:r w:rsidRPr="00B5711D">
        <w:rPr>
          <w:rFonts w:ascii="Arial" w:hAnsi="Arial" w:cs="Arial"/>
        </w:rPr>
        <w:t xml:space="preserve">Jungtinių Tautų lyčių lygybės ir moterų įgalinimo padalinio „UN </w:t>
      </w:r>
      <w:proofErr w:type="spellStart"/>
      <w:r w:rsidRPr="00B5711D">
        <w:rPr>
          <w:rFonts w:ascii="Arial" w:hAnsi="Arial" w:cs="Arial"/>
        </w:rPr>
        <w:t>Women</w:t>
      </w:r>
      <w:proofErr w:type="spellEnd"/>
      <w:r w:rsidRPr="00B5711D">
        <w:rPr>
          <w:rFonts w:ascii="Arial" w:hAnsi="Arial" w:cs="Arial"/>
        </w:rPr>
        <w:t xml:space="preserve">“ duomenimis, moterys užima 32 proc. vadovaujamų pozicijų įmonėse Europoje. Taigi vyrų vadovų pozicijose yra dvigubai daugiau. </w:t>
      </w:r>
    </w:p>
    <w:p w14:paraId="6E845978" w14:textId="77777777" w:rsidR="00B5711D" w:rsidRDefault="00B5711D" w:rsidP="00B5711D">
      <w:pPr>
        <w:jc w:val="both"/>
        <w:rPr>
          <w:rFonts w:ascii="Arial" w:hAnsi="Arial" w:cs="Arial"/>
        </w:rPr>
      </w:pPr>
    </w:p>
    <w:p w14:paraId="65BDEAC9" w14:textId="11185BBF" w:rsidR="00B5711D" w:rsidRPr="00B5711D" w:rsidRDefault="00B5711D" w:rsidP="00B5711D">
      <w:pPr>
        <w:jc w:val="both"/>
        <w:rPr>
          <w:rFonts w:ascii="Arial" w:hAnsi="Arial" w:cs="Arial"/>
        </w:rPr>
      </w:pPr>
      <w:r w:rsidRPr="00B5711D">
        <w:rPr>
          <w:rFonts w:ascii="Arial" w:hAnsi="Arial" w:cs="Arial"/>
        </w:rPr>
        <w:t xml:space="preserve">Nuo mažų dienų įvairiomis sritimis besidominti, o galiausiai į verslo administravimo ir vadybos studijas nėrusi K. </w:t>
      </w:r>
      <w:proofErr w:type="spellStart"/>
      <w:r w:rsidRPr="00B5711D">
        <w:rPr>
          <w:rFonts w:ascii="Arial" w:hAnsi="Arial" w:cs="Arial"/>
        </w:rPr>
        <w:t>Bishop</w:t>
      </w:r>
      <w:proofErr w:type="spellEnd"/>
      <w:r w:rsidRPr="00B5711D">
        <w:rPr>
          <w:rFonts w:ascii="Arial" w:hAnsi="Arial" w:cs="Arial"/>
        </w:rPr>
        <w:t xml:space="preserve"> mokosi Jungtinėje Karalystėje, Jorko universitete. Ji įsitikinusi, kad finansų pasaulyje turėtų ištirpti atskirtis tarp vyrų ir moterų, nes talentas, noras mokytis ir kompetencija neturi lyties. </w:t>
      </w:r>
    </w:p>
    <w:p w14:paraId="6E1A38A3" w14:textId="77777777" w:rsidR="00B5711D" w:rsidRDefault="00B5711D" w:rsidP="00B5711D">
      <w:pPr>
        <w:jc w:val="both"/>
        <w:rPr>
          <w:rFonts w:ascii="Arial" w:hAnsi="Arial" w:cs="Arial"/>
        </w:rPr>
      </w:pPr>
    </w:p>
    <w:p w14:paraId="41E4FFF5" w14:textId="66693B71" w:rsidR="00B5711D" w:rsidRDefault="00B5711D" w:rsidP="00B5711D">
      <w:pPr>
        <w:jc w:val="both"/>
        <w:rPr>
          <w:rFonts w:ascii="Arial" w:hAnsi="Arial" w:cs="Arial"/>
        </w:rPr>
      </w:pPr>
      <w:r w:rsidRPr="00B5711D">
        <w:rPr>
          <w:rFonts w:ascii="Arial" w:hAnsi="Arial" w:cs="Arial"/>
        </w:rPr>
        <w:t xml:space="preserve">Mergina džiaugiasi, kad konkursas suteikė jai neįkainojamos patirties ir atvers naujų galimybių ateityje siekiant karjeros tarptautinėse įmonėse. „Dalyvavimas ir pergalė „EY </w:t>
      </w:r>
      <w:proofErr w:type="spellStart"/>
      <w:r w:rsidRPr="00B5711D">
        <w:rPr>
          <w:rFonts w:ascii="Arial" w:hAnsi="Arial" w:cs="Arial"/>
        </w:rPr>
        <w:t>NextGen</w:t>
      </w:r>
      <w:proofErr w:type="spellEnd"/>
      <w:r w:rsidRPr="00B5711D">
        <w:rPr>
          <w:rFonts w:ascii="Arial" w:hAnsi="Arial" w:cs="Arial"/>
        </w:rPr>
        <w:t xml:space="preserve"> </w:t>
      </w:r>
      <w:proofErr w:type="spellStart"/>
      <w:r w:rsidRPr="00B5711D">
        <w:rPr>
          <w:rFonts w:ascii="Arial" w:hAnsi="Arial" w:cs="Arial"/>
        </w:rPr>
        <w:t>Women</w:t>
      </w:r>
      <w:proofErr w:type="spellEnd"/>
      <w:r w:rsidRPr="00B5711D">
        <w:rPr>
          <w:rFonts w:ascii="Arial" w:hAnsi="Arial" w:cs="Arial"/>
        </w:rPr>
        <w:t xml:space="preserve">“ konkurse man – didžiulis asmeninis pasiekimas. Užduotys buvo netikėtos, reikėjo ir kritinio mąstymo, ir kūrybiškumo, rengiant sudėtingus įmonių finansų sprendimus konkrečiai įmonei. Šis konkursas parodė man, kad sugebu efektyviai bendradarbiauti ir kurti vertę įtemptomis sąlygomis – mano planas ir pasiūlymai buvo įvertinti kaip nuoseklūs ir gerai apgalvoti sprendimai. Konkurso komisijos atsiliepimai sustiprino mano pasitikėjimą savimi“, – po konkurso dalijosi K. </w:t>
      </w:r>
      <w:proofErr w:type="spellStart"/>
      <w:r w:rsidRPr="00B5711D">
        <w:rPr>
          <w:rFonts w:ascii="Arial" w:hAnsi="Arial" w:cs="Arial"/>
        </w:rPr>
        <w:t>Bishop</w:t>
      </w:r>
      <w:proofErr w:type="spellEnd"/>
      <w:r w:rsidRPr="00B5711D">
        <w:rPr>
          <w:rFonts w:ascii="Arial" w:hAnsi="Arial" w:cs="Arial"/>
        </w:rPr>
        <w:t xml:space="preserve">. </w:t>
      </w:r>
    </w:p>
    <w:p w14:paraId="1989E5CC" w14:textId="77777777" w:rsidR="00B5711D" w:rsidRPr="00B5711D" w:rsidRDefault="00B5711D" w:rsidP="00B5711D">
      <w:pPr>
        <w:jc w:val="both"/>
        <w:rPr>
          <w:rFonts w:ascii="Arial" w:hAnsi="Arial" w:cs="Arial"/>
        </w:rPr>
      </w:pPr>
    </w:p>
    <w:p w14:paraId="093C29CE" w14:textId="0BA24729" w:rsidR="00B5711D" w:rsidRPr="00B5711D" w:rsidRDefault="00B5711D" w:rsidP="00B5711D">
      <w:pPr>
        <w:jc w:val="both"/>
        <w:rPr>
          <w:rFonts w:ascii="Arial" w:hAnsi="Arial" w:cs="Arial"/>
        </w:rPr>
      </w:pPr>
      <w:r w:rsidRPr="00B5711D">
        <w:rPr>
          <w:rFonts w:ascii="Arial" w:hAnsi="Arial" w:cs="Arial"/>
        </w:rPr>
        <w:t xml:space="preserve">Tarptautinę pergalę nuskynusi lietuvė </w:t>
      </w:r>
      <w:r w:rsidR="002C05A1">
        <w:rPr>
          <w:rFonts w:ascii="Arial" w:hAnsi="Arial" w:cs="Arial"/>
        </w:rPr>
        <w:t>savo žinias gilina ir įgūdžius tobulina</w:t>
      </w:r>
      <w:r w:rsidRPr="00B5711D">
        <w:rPr>
          <w:rFonts w:ascii="Arial" w:hAnsi="Arial" w:cs="Arial"/>
        </w:rPr>
        <w:t xml:space="preserve"> atlik</w:t>
      </w:r>
      <w:r w:rsidR="002C05A1">
        <w:rPr>
          <w:rFonts w:ascii="Arial" w:hAnsi="Arial" w:cs="Arial"/>
        </w:rPr>
        <w:t>dama</w:t>
      </w:r>
      <w:r w:rsidRPr="00B5711D">
        <w:rPr>
          <w:rFonts w:ascii="Arial" w:hAnsi="Arial" w:cs="Arial"/>
        </w:rPr>
        <w:t xml:space="preserve"> praktiką „EY Lietuva“ Strategijos ir sandorių departamente</w:t>
      </w:r>
      <w:r w:rsidR="002C05A1">
        <w:rPr>
          <w:rFonts w:ascii="Arial" w:hAnsi="Arial" w:cs="Arial"/>
        </w:rPr>
        <w:t>, Vilniuje</w:t>
      </w:r>
      <w:r w:rsidRPr="00B5711D">
        <w:rPr>
          <w:rFonts w:ascii="Arial" w:hAnsi="Arial" w:cs="Arial"/>
        </w:rPr>
        <w:t xml:space="preserve">. </w:t>
      </w:r>
    </w:p>
    <w:p w14:paraId="2103F567" w14:textId="77777777" w:rsidR="00B5711D" w:rsidRDefault="00B5711D" w:rsidP="00B5711D">
      <w:pPr>
        <w:jc w:val="both"/>
        <w:rPr>
          <w:rFonts w:ascii="Arial" w:hAnsi="Arial" w:cs="Arial"/>
        </w:rPr>
      </w:pPr>
    </w:p>
    <w:p w14:paraId="641C8878" w14:textId="5A419528" w:rsidR="00B5711D" w:rsidRDefault="00B5711D" w:rsidP="00B5711D">
      <w:pPr>
        <w:jc w:val="both"/>
        <w:rPr>
          <w:rFonts w:ascii="Arial" w:hAnsi="Arial" w:cs="Arial"/>
        </w:rPr>
      </w:pPr>
      <w:r w:rsidRPr="00B5711D">
        <w:rPr>
          <w:rFonts w:ascii="Arial" w:hAnsi="Arial" w:cs="Arial"/>
        </w:rPr>
        <w:t xml:space="preserve">Departamento vyriausioji vadybininkė Indrė </w:t>
      </w:r>
      <w:proofErr w:type="spellStart"/>
      <w:r w:rsidRPr="00B5711D">
        <w:rPr>
          <w:rFonts w:ascii="Arial" w:hAnsi="Arial" w:cs="Arial"/>
        </w:rPr>
        <w:t>Lisauskaitė</w:t>
      </w:r>
      <w:proofErr w:type="spellEnd"/>
      <w:r w:rsidRPr="00B5711D">
        <w:rPr>
          <w:rFonts w:ascii="Arial" w:hAnsi="Arial" w:cs="Arial"/>
        </w:rPr>
        <w:t xml:space="preserve"> įsitikinusi: „Karinos pergalė – įkvepiantis pavyzdys, kokių išskirtinių talentų turime savo šalyje, ir yra galinga motyvacija jaunoms moterims siekti karjeros strategijos ir sandorių srityje. „EY“ esame įsipareigoję ugdyti, remti ir įgalinti naujos kartos moterų talentus, o šis pasiekimas įrodo mūsų pastangų svarbą“. </w:t>
      </w:r>
    </w:p>
    <w:p w14:paraId="2E3FBC28" w14:textId="77777777" w:rsidR="00CD6572" w:rsidRPr="00B5711D" w:rsidRDefault="00CD6572" w:rsidP="00B5711D">
      <w:pPr>
        <w:jc w:val="both"/>
        <w:rPr>
          <w:rFonts w:ascii="Arial" w:hAnsi="Arial" w:cs="Arial"/>
        </w:rPr>
      </w:pPr>
    </w:p>
    <w:p w14:paraId="35AC4C1F" w14:textId="3CF4F6D6" w:rsidR="00B5711D" w:rsidRDefault="00B5711D" w:rsidP="00B5711D">
      <w:pPr>
        <w:jc w:val="both"/>
        <w:rPr>
          <w:rFonts w:ascii="Arial" w:hAnsi="Arial" w:cs="Arial"/>
        </w:rPr>
      </w:pPr>
      <w:r w:rsidRPr="00B5711D">
        <w:rPr>
          <w:rFonts w:ascii="Arial" w:hAnsi="Arial" w:cs="Arial"/>
        </w:rPr>
        <w:t>JAV atliktas tyrimas</w:t>
      </w:r>
      <w:r w:rsidR="00CD6572">
        <w:rPr>
          <w:rStyle w:val="FootnoteReference"/>
          <w:rFonts w:ascii="Arial" w:hAnsi="Arial" w:cs="Arial"/>
        </w:rPr>
        <w:footnoteReference w:id="1"/>
      </w:r>
      <w:r w:rsidRPr="00B5711D">
        <w:rPr>
          <w:rFonts w:ascii="Arial" w:hAnsi="Arial" w:cs="Arial"/>
        </w:rPr>
        <w:t xml:space="preserve"> rodo, per didžiausius įmonių įsigijimus ir susijungimus moterims teko vos 10,1 proc. atvejų buvo pagrindinės patarėjos pirkėjams, 12,43 proc. atvejų – atstovaudamos pardavėjams. Iš viso moterys kaip pagrindiniai patarėjai buvo mažiau negu 5 proc. sandorių, kai iš viso per septynerius metus buvo nagrinėta 700 atvejų. </w:t>
      </w:r>
    </w:p>
    <w:p w14:paraId="455B8F42" w14:textId="77777777" w:rsidR="00B5711D" w:rsidRPr="00B5711D" w:rsidRDefault="00B5711D" w:rsidP="00B5711D">
      <w:pPr>
        <w:jc w:val="both"/>
        <w:rPr>
          <w:rFonts w:ascii="Arial" w:hAnsi="Arial" w:cs="Arial"/>
        </w:rPr>
      </w:pPr>
    </w:p>
    <w:p w14:paraId="2DF103A6" w14:textId="77777777" w:rsidR="00B5711D" w:rsidRPr="00B5711D" w:rsidRDefault="00B5711D" w:rsidP="00B5711D">
      <w:pPr>
        <w:jc w:val="both"/>
        <w:rPr>
          <w:rFonts w:ascii="Arial" w:hAnsi="Arial" w:cs="Arial"/>
        </w:rPr>
      </w:pPr>
      <w:r w:rsidRPr="00B5711D">
        <w:rPr>
          <w:rFonts w:ascii="Arial" w:hAnsi="Arial" w:cs="Arial"/>
        </w:rPr>
        <w:t xml:space="preserve">Finalui besirengianti K. </w:t>
      </w:r>
      <w:proofErr w:type="spellStart"/>
      <w:r w:rsidRPr="00B5711D">
        <w:rPr>
          <w:rFonts w:ascii="Arial" w:hAnsi="Arial" w:cs="Arial"/>
        </w:rPr>
        <w:t>Bishop</w:t>
      </w:r>
      <w:proofErr w:type="spellEnd"/>
      <w:r w:rsidRPr="00B5711D">
        <w:rPr>
          <w:rFonts w:ascii="Arial" w:hAnsi="Arial" w:cs="Arial"/>
        </w:rPr>
        <w:t xml:space="preserve"> pastebi, kad pasaulinė iniciatyva „EY </w:t>
      </w:r>
      <w:proofErr w:type="spellStart"/>
      <w:r w:rsidRPr="00B5711D">
        <w:rPr>
          <w:rFonts w:ascii="Arial" w:hAnsi="Arial" w:cs="Arial"/>
        </w:rPr>
        <w:t>NextGen</w:t>
      </w:r>
      <w:proofErr w:type="spellEnd"/>
      <w:r w:rsidRPr="00B5711D">
        <w:rPr>
          <w:rFonts w:ascii="Arial" w:hAnsi="Arial" w:cs="Arial"/>
        </w:rPr>
        <w:t xml:space="preserve"> </w:t>
      </w:r>
      <w:proofErr w:type="spellStart"/>
      <w:r w:rsidRPr="00B5711D">
        <w:rPr>
          <w:rFonts w:ascii="Arial" w:hAnsi="Arial" w:cs="Arial"/>
        </w:rPr>
        <w:t>Women</w:t>
      </w:r>
      <w:proofErr w:type="spellEnd"/>
      <w:r w:rsidRPr="00B5711D">
        <w:rPr>
          <w:rFonts w:ascii="Arial" w:hAnsi="Arial" w:cs="Arial"/>
        </w:rPr>
        <w:t xml:space="preserve">“ atlieka reikšmingą vaidmenį skatinant talentingas jaunas moteris atrasti savo potencialą ir siekti karjeros įmonių valdymo srityje. „Konkurso rezultatai rodo, kad moterys yra daugiau nei pajėgios spręsti sudėtingas užduotis ir puikiai tvarkosi užimdamos vadovaujamas pareigas ir kurdamos ilgalaikę vertę“, – dalijasi K. </w:t>
      </w:r>
      <w:proofErr w:type="spellStart"/>
      <w:r w:rsidRPr="00B5711D">
        <w:rPr>
          <w:rFonts w:ascii="Arial" w:hAnsi="Arial" w:cs="Arial"/>
        </w:rPr>
        <w:t>Bishop</w:t>
      </w:r>
      <w:proofErr w:type="spellEnd"/>
      <w:r w:rsidRPr="00B5711D">
        <w:rPr>
          <w:rFonts w:ascii="Arial" w:hAnsi="Arial" w:cs="Arial"/>
        </w:rPr>
        <w:t xml:space="preserve">. </w:t>
      </w:r>
    </w:p>
    <w:p w14:paraId="11FB87B4" w14:textId="77777777" w:rsidR="00B5711D" w:rsidRDefault="00B5711D" w:rsidP="00B5711D">
      <w:pPr>
        <w:jc w:val="both"/>
        <w:rPr>
          <w:rFonts w:ascii="Arial" w:hAnsi="Arial" w:cs="Arial"/>
        </w:rPr>
      </w:pPr>
    </w:p>
    <w:p w14:paraId="0562F171" w14:textId="6493B7B5" w:rsidR="00B0245A" w:rsidRDefault="00B5711D" w:rsidP="00B5711D">
      <w:pPr>
        <w:jc w:val="both"/>
        <w:rPr>
          <w:rFonts w:ascii="Arial" w:hAnsi="Arial" w:cs="Arial"/>
        </w:rPr>
      </w:pPr>
      <w:r w:rsidRPr="00B5711D">
        <w:rPr>
          <w:rFonts w:ascii="Arial" w:hAnsi="Arial" w:cs="Arial"/>
        </w:rPr>
        <w:lastRenderedPageBreak/>
        <w:t xml:space="preserve">Pasaulinis „EY </w:t>
      </w:r>
      <w:proofErr w:type="spellStart"/>
      <w:r w:rsidRPr="00B5711D">
        <w:rPr>
          <w:rFonts w:ascii="Arial" w:hAnsi="Arial" w:cs="Arial"/>
        </w:rPr>
        <w:t>NextGen</w:t>
      </w:r>
      <w:proofErr w:type="spellEnd"/>
      <w:r w:rsidRPr="00B5711D">
        <w:rPr>
          <w:rFonts w:ascii="Arial" w:hAnsi="Arial" w:cs="Arial"/>
        </w:rPr>
        <w:t xml:space="preserve"> </w:t>
      </w:r>
      <w:proofErr w:type="spellStart"/>
      <w:r w:rsidRPr="00B5711D">
        <w:rPr>
          <w:rFonts w:ascii="Arial" w:hAnsi="Arial" w:cs="Arial"/>
        </w:rPr>
        <w:t>Women</w:t>
      </w:r>
      <w:proofErr w:type="spellEnd"/>
      <w:r w:rsidRPr="00B5711D">
        <w:rPr>
          <w:rFonts w:ascii="Arial" w:hAnsi="Arial" w:cs="Arial"/>
        </w:rPr>
        <w:t xml:space="preserve"> 2024“  konkurso finalas vyks lapkričio mėnesį Ispanijoje, Madride. Trijų dienų renginyje dėl laimėtojos titulo varžysis kelios dešimtys finalisčių. Laimėtojos laukia prizas ir mentorystės programa.</w:t>
      </w:r>
    </w:p>
    <w:p w14:paraId="57460C46" w14:textId="77777777" w:rsidR="00957F3E" w:rsidRDefault="00957F3E" w:rsidP="00957F3E">
      <w:pPr>
        <w:jc w:val="both"/>
        <w:rPr>
          <w:rFonts w:ascii="Arial" w:hAnsi="Arial" w:cs="Arial"/>
        </w:rPr>
      </w:pPr>
    </w:p>
    <w:p w14:paraId="1C625834" w14:textId="77777777" w:rsidR="00957F3E" w:rsidRPr="008137FE" w:rsidRDefault="00957F3E" w:rsidP="00957F3E">
      <w:pPr>
        <w:jc w:val="both"/>
        <w:rPr>
          <w:rFonts w:ascii="Arial" w:hAnsi="Arial" w:cs="Arial"/>
          <w:sz w:val="18"/>
          <w:szCs w:val="18"/>
        </w:rPr>
      </w:pPr>
    </w:p>
    <w:p w14:paraId="10660C8A" w14:textId="77777777" w:rsidR="00B0245A" w:rsidRPr="008137FE" w:rsidRDefault="00B0245A" w:rsidP="00740DA6">
      <w:pPr>
        <w:jc w:val="both"/>
        <w:rPr>
          <w:rFonts w:ascii="Arial" w:hAnsi="Arial" w:cs="Arial"/>
          <w:sz w:val="18"/>
          <w:szCs w:val="18"/>
        </w:rPr>
      </w:pPr>
    </w:p>
    <w:p w14:paraId="3BBAA970" w14:textId="77777777" w:rsidR="00B0245A" w:rsidRPr="008137FE" w:rsidRDefault="00B0245A" w:rsidP="00B0245A">
      <w:pPr>
        <w:spacing w:after="120" w:line="260" w:lineRule="atLeast"/>
        <w:jc w:val="both"/>
        <w:rPr>
          <w:rFonts w:ascii="Arial" w:hAnsi="Arial" w:cs="Arial"/>
          <w:b/>
          <w:bCs/>
          <w:color w:val="000000"/>
          <w:spacing w:val="-3"/>
          <w:sz w:val="18"/>
          <w:szCs w:val="18"/>
          <w:lang w:eastAsia="en-AU"/>
        </w:rPr>
      </w:pPr>
      <w:r w:rsidRPr="008137FE">
        <w:rPr>
          <w:rFonts w:ascii="Arial" w:hAnsi="Arial" w:cs="Arial"/>
          <w:b/>
          <w:bCs/>
          <w:color w:val="000000"/>
          <w:spacing w:val="-3"/>
          <w:sz w:val="18"/>
          <w:szCs w:val="18"/>
          <w:lang w:eastAsia="en-AU"/>
        </w:rPr>
        <w:t>Daugiau informacijos:</w:t>
      </w:r>
    </w:p>
    <w:p w14:paraId="0302EF1B" w14:textId="77777777" w:rsidR="00B0245A" w:rsidRPr="008137FE" w:rsidRDefault="00B0245A" w:rsidP="00B0245A">
      <w:pPr>
        <w:rPr>
          <w:rFonts w:ascii="Arial" w:hAnsi="Arial" w:cs="Arial"/>
          <w:b/>
          <w:bCs/>
          <w:color w:val="000000"/>
          <w:sz w:val="18"/>
          <w:szCs w:val="18"/>
        </w:rPr>
      </w:pPr>
      <w:r w:rsidRPr="008137FE">
        <w:rPr>
          <w:rFonts w:ascii="Arial" w:hAnsi="Arial" w:cs="Arial"/>
          <w:b/>
          <w:bCs/>
          <w:color w:val="000000"/>
          <w:sz w:val="18"/>
          <w:szCs w:val="18"/>
        </w:rPr>
        <w:t xml:space="preserve">Ernesta </w:t>
      </w:r>
      <w:proofErr w:type="spellStart"/>
      <w:r w:rsidRPr="008137FE">
        <w:rPr>
          <w:rFonts w:ascii="Arial" w:hAnsi="Arial" w:cs="Arial"/>
          <w:b/>
          <w:bCs/>
          <w:color w:val="000000"/>
          <w:sz w:val="18"/>
          <w:szCs w:val="18"/>
        </w:rPr>
        <w:t>Vinevičiūtė</w:t>
      </w:r>
      <w:proofErr w:type="spellEnd"/>
    </w:p>
    <w:p w14:paraId="229B81E1" w14:textId="77777777" w:rsidR="00B0245A" w:rsidRPr="008137FE" w:rsidRDefault="00B0245A" w:rsidP="00B0245A">
      <w:pPr>
        <w:rPr>
          <w:rFonts w:ascii="Arial" w:hAnsi="Arial" w:cs="Arial"/>
          <w:color w:val="000000"/>
          <w:sz w:val="18"/>
          <w:szCs w:val="18"/>
        </w:rPr>
      </w:pPr>
      <w:r w:rsidRPr="008137FE">
        <w:rPr>
          <w:rFonts w:ascii="Arial" w:hAnsi="Arial" w:cs="Arial"/>
          <w:color w:val="000000"/>
          <w:sz w:val="18"/>
          <w:szCs w:val="18"/>
        </w:rPr>
        <w:t xml:space="preserve">UAB </w:t>
      </w:r>
      <w:r w:rsidRPr="008137FE">
        <w:rPr>
          <w:rFonts w:ascii="Arial" w:hAnsi="Arial" w:cs="Arial"/>
          <w:color w:val="000000"/>
          <w:spacing w:val="-3"/>
          <w:sz w:val="18"/>
          <w:szCs w:val="18"/>
          <w:lang w:eastAsia="en-AU"/>
        </w:rPr>
        <w:t>„</w:t>
      </w:r>
      <w:r w:rsidRPr="008137FE">
        <w:rPr>
          <w:rFonts w:ascii="Arial" w:hAnsi="Arial" w:cs="Arial"/>
          <w:color w:val="000000"/>
          <w:sz w:val="18"/>
          <w:szCs w:val="18"/>
        </w:rPr>
        <w:t xml:space="preserve">Ernst &amp; Young Baltic” </w:t>
      </w:r>
    </w:p>
    <w:p w14:paraId="42D24884" w14:textId="77777777" w:rsidR="00B0245A" w:rsidRPr="008137FE" w:rsidRDefault="00B0245A" w:rsidP="00B0245A">
      <w:pPr>
        <w:rPr>
          <w:rFonts w:ascii="Arial" w:hAnsi="Arial" w:cs="Arial"/>
          <w:color w:val="000000"/>
          <w:sz w:val="18"/>
          <w:szCs w:val="18"/>
        </w:rPr>
      </w:pPr>
      <w:r w:rsidRPr="008137FE">
        <w:rPr>
          <w:rFonts w:ascii="Arial" w:hAnsi="Arial" w:cs="Arial"/>
          <w:color w:val="000000"/>
          <w:sz w:val="18"/>
          <w:szCs w:val="18"/>
        </w:rPr>
        <w:t>Tel.: 370 615 28776</w:t>
      </w:r>
    </w:p>
    <w:p w14:paraId="1834CE24" w14:textId="77777777" w:rsidR="00B0245A" w:rsidRPr="008137FE" w:rsidRDefault="00B0245A" w:rsidP="00B0245A">
      <w:pPr>
        <w:rPr>
          <w:rStyle w:val="Hyperlink"/>
          <w:rFonts w:ascii="Arial" w:hAnsi="Arial" w:cs="Arial"/>
          <w:sz w:val="18"/>
          <w:szCs w:val="18"/>
        </w:rPr>
      </w:pPr>
      <w:r w:rsidRPr="008137FE">
        <w:rPr>
          <w:rStyle w:val="apple-converted-space"/>
          <w:rFonts w:ascii="Arial" w:hAnsi="Arial" w:cs="Arial"/>
          <w:color w:val="000000"/>
          <w:sz w:val="18"/>
          <w:szCs w:val="18"/>
        </w:rPr>
        <w:t>El. pastas: </w:t>
      </w:r>
      <w:hyperlink r:id="rId10" w:history="1">
        <w:r w:rsidRPr="008137FE">
          <w:rPr>
            <w:rStyle w:val="Hyperlink"/>
            <w:rFonts w:ascii="Arial" w:hAnsi="Arial" w:cs="Arial"/>
            <w:sz w:val="18"/>
            <w:szCs w:val="18"/>
          </w:rPr>
          <w:t>Ernesta.Vineviciute@lt.ey.com</w:t>
        </w:r>
      </w:hyperlink>
    </w:p>
    <w:p w14:paraId="3CD4FAEB" w14:textId="77777777" w:rsidR="00B0245A" w:rsidRPr="008137FE" w:rsidRDefault="00B0245A" w:rsidP="00B0245A">
      <w:pPr>
        <w:rPr>
          <w:rFonts w:ascii="Arial" w:hAnsi="Arial" w:cs="Arial"/>
          <w:color w:val="000000"/>
          <w:sz w:val="18"/>
          <w:szCs w:val="18"/>
        </w:rPr>
      </w:pPr>
    </w:p>
    <w:p w14:paraId="01C9E6A4" w14:textId="77777777" w:rsidR="00B0245A" w:rsidRPr="008137FE" w:rsidRDefault="00B0245A" w:rsidP="00B0245A">
      <w:pPr>
        <w:rPr>
          <w:rFonts w:ascii="Arial" w:hAnsi="Arial" w:cs="Arial"/>
          <w:color w:val="000000"/>
          <w:sz w:val="18"/>
          <w:szCs w:val="18"/>
        </w:rPr>
      </w:pPr>
    </w:p>
    <w:p w14:paraId="51AAD9EB" w14:textId="77777777" w:rsidR="00B0245A" w:rsidRPr="008137FE" w:rsidRDefault="00B0245A" w:rsidP="00B0245A">
      <w:pPr>
        <w:spacing w:after="120" w:line="260" w:lineRule="atLeast"/>
        <w:jc w:val="both"/>
        <w:rPr>
          <w:rFonts w:ascii="Arial" w:hAnsi="Arial" w:cs="Arial"/>
          <w:b/>
          <w:bCs/>
          <w:color w:val="000000"/>
          <w:spacing w:val="-3"/>
          <w:sz w:val="18"/>
          <w:szCs w:val="18"/>
          <w:lang w:eastAsia="en-AU"/>
        </w:rPr>
      </w:pPr>
      <w:r w:rsidRPr="008137FE">
        <w:rPr>
          <w:rFonts w:ascii="Arial" w:hAnsi="Arial" w:cs="Arial"/>
          <w:b/>
          <w:bCs/>
          <w:color w:val="000000"/>
          <w:spacing w:val="-3"/>
          <w:sz w:val="18"/>
          <w:szCs w:val="18"/>
          <w:lang w:eastAsia="en-AU"/>
        </w:rPr>
        <w:t>Apie EY:</w:t>
      </w:r>
    </w:p>
    <w:p w14:paraId="2276F054" w14:textId="77777777" w:rsidR="00B0245A" w:rsidRPr="008137FE" w:rsidRDefault="00B0245A" w:rsidP="00B0245A">
      <w:pPr>
        <w:spacing w:after="120"/>
        <w:jc w:val="both"/>
        <w:rPr>
          <w:rFonts w:ascii="Arial" w:hAnsi="Arial" w:cs="Arial"/>
          <w:spacing w:val="-3"/>
          <w:sz w:val="18"/>
          <w:szCs w:val="18"/>
          <w:lang w:eastAsia="en-AU"/>
        </w:rPr>
      </w:pPr>
      <w:r w:rsidRPr="008137FE">
        <w:rPr>
          <w:rFonts w:ascii="Arial" w:hAnsi="Arial" w:cs="Arial"/>
          <w:spacing w:val="-3"/>
          <w:sz w:val="18"/>
          <w:szCs w:val="18"/>
          <w:lang w:eastAsia="en-AU"/>
        </w:rPr>
        <w:t>EY | Kuriame veiksmingesnį pasaulį</w:t>
      </w:r>
    </w:p>
    <w:p w14:paraId="47EE85D4" w14:textId="77777777" w:rsidR="00B0245A" w:rsidRPr="008137FE" w:rsidRDefault="00B0245A" w:rsidP="00B0245A">
      <w:pPr>
        <w:jc w:val="both"/>
        <w:rPr>
          <w:rFonts w:ascii="Arial" w:hAnsi="Arial" w:cs="Arial"/>
          <w:spacing w:val="-3"/>
          <w:sz w:val="18"/>
          <w:szCs w:val="18"/>
          <w:lang w:eastAsia="en-AU"/>
        </w:rPr>
      </w:pPr>
      <w:r w:rsidRPr="008137FE">
        <w:rPr>
          <w:rFonts w:ascii="Arial" w:hAnsi="Arial" w:cs="Arial"/>
          <w:spacing w:val="-3"/>
          <w:sz w:val="18"/>
          <w:szCs w:val="18"/>
          <w:lang w:eastAsia="en-AU"/>
        </w:rPr>
        <w:t>EY siekiame kurti veiksmingesnį pasaulį, padėti kurti ilgalaikę vertę klientams, darbuotojams ir bendruomenėms bei auginti pasitikinėjimą kapitalo rinkomis.</w:t>
      </w:r>
    </w:p>
    <w:p w14:paraId="24910284" w14:textId="77777777" w:rsidR="00B0245A" w:rsidRPr="008137FE" w:rsidRDefault="00B0245A" w:rsidP="00B0245A">
      <w:pPr>
        <w:jc w:val="both"/>
        <w:rPr>
          <w:rFonts w:ascii="Arial" w:hAnsi="Arial" w:cs="Arial"/>
          <w:spacing w:val="-3"/>
          <w:sz w:val="18"/>
          <w:szCs w:val="18"/>
          <w:lang w:eastAsia="en-AU"/>
        </w:rPr>
      </w:pPr>
      <w:r w:rsidRPr="008137FE">
        <w:rPr>
          <w:rFonts w:ascii="Arial" w:hAnsi="Arial" w:cs="Arial"/>
          <w:spacing w:val="-3"/>
          <w:sz w:val="18"/>
          <w:szCs w:val="18"/>
          <w:lang w:eastAsia="en-AU"/>
        </w:rPr>
        <w:t>Įvairialypės EY komandos daugiau kaip 150 šalių, naudodamos duomenis ir technologijas, suteikia pasitikėjimą per užtikrinimą ir padeda klientams augti, transformuotis ir veikti.</w:t>
      </w:r>
    </w:p>
    <w:p w14:paraId="6A1A3607" w14:textId="77777777" w:rsidR="00B0245A" w:rsidRPr="008137FE" w:rsidRDefault="00B0245A" w:rsidP="00B0245A">
      <w:pPr>
        <w:jc w:val="both"/>
        <w:rPr>
          <w:rFonts w:ascii="Arial" w:hAnsi="Arial" w:cs="Arial"/>
          <w:spacing w:val="-3"/>
          <w:sz w:val="18"/>
          <w:szCs w:val="18"/>
          <w:lang w:eastAsia="en-AU"/>
        </w:rPr>
      </w:pPr>
      <w:r w:rsidRPr="008137FE">
        <w:rPr>
          <w:rFonts w:ascii="Arial" w:hAnsi="Arial" w:cs="Arial"/>
          <w:spacing w:val="-3"/>
          <w:sz w:val="18"/>
          <w:szCs w:val="18"/>
          <w:lang w:eastAsia="en-AU"/>
        </w:rPr>
        <w:t>EY komandos, teikiančios audito ir kitas užtikrinimo paslaugas, konsultacijų, mokesčių, apskaitos, strategijos, sandorių, teisines paslaugas, kelia įžvalgesnius klausimus, taip padeda atrasti naujus atsakymus ir galimybes.</w:t>
      </w:r>
    </w:p>
    <w:p w14:paraId="0A978D9A" w14:textId="77777777" w:rsidR="00B0245A" w:rsidRPr="008137FE" w:rsidRDefault="00B0245A" w:rsidP="00B0245A">
      <w:pPr>
        <w:jc w:val="both"/>
        <w:rPr>
          <w:rFonts w:ascii="Arial" w:hAnsi="Arial" w:cs="Arial"/>
          <w:color w:val="000000"/>
          <w:spacing w:val="-3"/>
          <w:lang w:eastAsia="en-AU"/>
        </w:rPr>
      </w:pPr>
      <w:r w:rsidRPr="008137FE">
        <w:rPr>
          <w:rFonts w:ascii="Arial" w:hAnsi="Arial" w:cs="Arial"/>
          <w:spacing w:val="-3"/>
          <w:sz w:val="18"/>
          <w:szCs w:val="18"/>
          <w:lang w:eastAsia="en-AU"/>
        </w:rPr>
        <w:t xml:space="preserve">Nuoroda į </w:t>
      </w:r>
      <w:r w:rsidRPr="008137FE">
        <w:rPr>
          <w:rFonts w:ascii="Arial" w:hAnsi="Arial" w:cs="Arial"/>
          <w:color w:val="000000"/>
          <w:spacing w:val="-3"/>
          <w:sz w:val="18"/>
          <w:szCs w:val="18"/>
          <w:lang w:eastAsia="en-AU"/>
        </w:rPr>
        <w:t xml:space="preserve">EY </w:t>
      </w:r>
      <w:r w:rsidRPr="008137FE">
        <w:rPr>
          <w:rFonts w:ascii="Arial" w:hAnsi="Arial" w:cs="Arial"/>
          <w:spacing w:val="-3"/>
          <w:sz w:val="18"/>
          <w:szCs w:val="18"/>
          <w:lang w:eastAsia="en-AU"/>
        </w:rPr>
        <w:t xml:space="preserve">yra nuoroda į </w:t>
      </w:r>
      <w:r w:rsidRPr="008137FE">
        <w:rPr>
          <w:rFonts w:ascii="Arial" w:hAnsi="Arial" w:cs="Arial"/>
          <w:color w:val="000000"/>
          <w:spacing w:val="-3"/>
          <w:sz w:val="18"/>
          <w:szCs w:val="18"/>
          <w:lang w:eastAsia="en-AU"/>
        </w:rPr>
        <w:t>pasaulin</w:t>
      </w:r>
      <w:r w:rsidRPr="008137FE">
        <w:rPr>
          <w:rFonts w:ascii="Arial" w:hAnsi="Arial" w:cs="Arial"/>
          <w:spacing w:val="-3"/>
          <w:sz w:val="18"/>
          <w:szCs w:val="18"/>
          <w:lang w:eastAsia="en-AU"/>
        </w:rPr>
        <w:t>ę</w:t>
      </w:r>
      <w:r w:rsidRPr="008137FE">
        <w:rPr>
          <w:rFonts w:ascii="Arial" w:hAnsi="Arial" w:cs="Arial"/>
          <w:color w:val="000000"/>
          <w:spacing w:val="-3"/>
          <w:sz w:val="18"/>
          <w:szCs w:val="18"/>
          <w:lang w:eastAsia="en-AU"/>
        </w:rPr>
        <w:t xml:space="preserve"> organizacij</w:t>
      </w:r>
      <w:r w:rsidRPr="008137FE">
        <w:rPr>
          <w:rFonts w:ascii="Arial" w:hAnsi="Arial" w:cs="Arial"/>
          <w:spacing w:val="-3"/>
          <w:sz w:val="18"/>
          <w:szCs w:val="18"/>
          <w:lang w:eastAsia="en-AU"/>
        </w:rPr>
        <w:t>ą, o taip pat gali būti nuoroda į vieną ar kelias</w:t>
      </w:r>
      <w:r w:rsidRPr="008137FE">
        <w:rPr>
          <w:rFonts w:ascii="Arial" w:hAnsi="Arial" w:cs="Arial"/>
          <w:color w:val="000000"/>
          <w:spacing w:val="-3"/>
          <w:sz w:val="18"/>
          <w:szCs w:val="18"/>
          <w:lang w:eastAsia="en-AU"/>
        </w:rPr>
        <w:t xml:space="preserve"> „Ernst &amp; Young Global </w:t>
      </w:r>
      <w:proofErr w:type="spellStart"/>
      <w:r w:rsidRPr="008137FE">
        <w:rPr>
          <w:rFonts w:ascii="Arial" w:hAnsi="Arial" w:cs="Arial"/>
          <w:color w:val="000000"/>
          <w:spacing w:val="-3"/>
          <w:sz w:val="18"/>
          <w:szCs w:val="18"/>
          <w:lang w:eastAsia="en-AU"/>
        </w:rPr>
        <w:t>Limited</w:t>
      </w:r>
      <w:proofErr w:type="spellEnd"/>
      <w:r w:rsidRPr="008137FE">
        <w:rPr>
          <w:rFonts w:ascii="Arial" w:hAnsi="Arial" w:cs="Arial"/>
          <w:color w:val="000000"/>
          <w:spacing w:val="-3"/>
          <w:sz w:val="18"/>
          <w:szCs w:val="18"/>
          <w:lang w:eastAsia="en-AU"/>
        </w:rPr>
        <w:t xml:space="preserve">“ </w:t>
      </w:r>
      <w:r w:rsidRPr="008137FE">
        <w:rPr>
          <w:rFonts w:ascii="Arial" w:hAnsi="Arial" w:cs="Arial"/>
          <w:spacing w:val="-3"/>
          <w:sz w:val="18"/>
          <w:szCs w:val="18"/>
          <w:lang w:eastAsia="en-AU"/>
        </w:rPr>
        <w:t>įmones nares</w:t>
      </w:r>
      <w:r w:rsidRPr="008137FE">
        <w:rPr>
          <w:rFonts w:ascii="Arial" w:hAnsi="Arial" w:cs="Arial"/>
          <w:color w:val="000000"/>
          <w:spacing w:val="-3"/>
          <w:sz w:val="18"/>
          <w:szCs w:val="18"/>
          <w:lang w:eastAsia="en-AU"/>
        </w:rPr>
        <w:t xml:space="preserve">, iš kurių kiekviena yra atskiras juridinis asmuo. „Ernst &amp; Young Global </w:t>
      </w:r>
      <w:proofErr w:type="spellStart"/>
      <w:r w:rsidRPr="008137FE">
        <w:rPr>
          <w:rFonts w:ascii="Arial" w:hAnsi="Arial" w:cs="Arial"/>
          <w:color w:val="000000"/>
          <w:spacing w:val="-3"/>
          <w:sz w:val="18"/>
          <w:szCs w:val="18"/>
          <w:lang w:eastAsia="en-AU"/>
        </w:rPr>
        <w:t>Limited</w:t>
      </w:r>
      <w:proofErr w:type="spellEnd"/>
      <w:r w:rsidRPr="008137FE">
        <w:rPr>
          <w:rFonts w:ascii="Arial" w:hAnsi="Arial" w:cs="Arial"/>
          <w:color w:val="000000"/>
          <w:spacing w:val="-3"/>
          <w:sz w:val="18"/>
          <w:szCs w:val="18"/>
          <w:lang w:eastAsia="en-AU"/>
        </w:rPr>
        <w:t>“ yra ribotos atsakomybės JK bendrovė, kuri neteikia paslaugų klientams. Informaciją, kaip EY renka ir naudoja asmens duomenis ir asmens teisių, kurias jie turi pagal duomenų apsaugos teisės aktus, aprašymą rasite ey.com/</w:t>
      </w:r>
      <w:proofErr w:type="spellStart"/>
      <w:r w:rsidRPr="008137FE">
        <w:rPr>
          <w:rFonts w:ascii="Arial" w:hAnsi="Arial" w:cs="Arial"/>
          <w:color w:val="000000"/>
          <w:spacing w:val="-3"/>
          <w:sz w:val="18"/>
          <w:szCs w:val="18"/>
          <w:lang w:eastAsia="en-AU"/>
        </w:rPr>
        <w:t>privacy</w:t>
      </w:r>
      <w:proofErr w:type="spellEnd"/>
      <w:r w:rsidRPr="008137FE">
        <w:rPr>
          <w:rFonts w:ascii="Arial" w:hAnsi="Arial" w:cs="Arial"/>
          <w:color w:val="000000"/>
          <w:spacing w:val="-3"/>
          <w:sz w:val="18"/>
          <w:szCs w:val="18"/>
          <w:lang w:eastAsia="en-AU"/>
        </w:rPr>
        <w:t>. Daugiau informacijos apie mūsų organizaciją rasite ey.com.</w:t>
      </w:r>
    </w:p>
    <w:p w14:paraId="7320055D" w14:textId="77777777" w:rsidR="00B0245A" w:rsidRPr="008137FE" w:rsidRDefault="00B0245A" w:rsidP="00B0245A">
      <w:pPr>
        <w:jc w:val="both"/>
        <w:textAlignment w:val="top"/>
        <w:rPr>
          <w:rFonts w:ascii="Arial" w:hAnsi="Arial" w:cs="Arial"/>
          <w:color w:val="000000"/>
          <w:spacing w:val="-3"/>
          <w:sz w:val="18"/>
          <w:szCs w:val="18"/>
          <w:lang w:eastAsia="en-AU"/>
        </w:rPr>
      </w:pPr>
      <w:r w:rsidRPr="008137FE">
        <w:rPr>
          <w:rFonts w:ascii="Arial" w:hAnsi="Arial" w:cs="Arial"/>
          <w:color w:val="000000"/>
          <w:spacing w:val="-3"/>
          <w:sz w:val="18"/>
          <w:szCs w:val="18"/>
          <w:lang w:eastAsia="en-AU"/>
        </w:rPr>
        <w:t>© 2022 Ernst &amp; Young Baltic UAB. Visos teisės saugomos.</w:t>
      </w:r>
    </w:p>
    <w:p w14:paraId="2E7AB85F" w14:textId="77777777" w:rsidR="00B0245A" w:rsidRPr="008137FE" w:rsidRDefault="00B0245A" w:rsidP="00B0245A">
      <w:pPr>
        <w:jc w:val="both"/>
        <w:rPr>
          <w:rFonts w:ascii="Arial" w:hAnsi="Arial" w:cs="Arial"/>
        </w:rPr>
      </w:pPr>
      <w:r w:rsidRPr="008137FE">
        <w:rPr>
          <w:rFonts w:ascii="Arial" w:hAnsi="Arial" w:cs="Arial"/>
          <w:color w:val="000000"/>
          <w:spacing w:val="-3"/>
          <w:sz w:val="18"/>
          <w:szCs w:val="18"/>
          <w:lang w:eastAsia="en-AU"/>
        </w:rPr>
        <w:t xml:space="preserve">EY – „Ernst &amp; Young Global“ narė – yra profesinių paslaugų Baltijos šalyse lyderė. Daugiau nei 800 specialistų Baltijos šalyse vienijanti bendrovė teikia </w:t>
      </w:r>
      <w:r w:rsidRPr="008137FE">
        <w:rPr>
          <w:rFonts w:ascii="Arial" w:hAnsi="Arial" w:cs="Arial"/>
          <w:sz w:val="18"/>
          <w:szCs w:val="18"/>
        </w:rPr>
        <w:t>audito ir kitas užtikrinimo paslaugas, konsultacijų, mokesčių, apskaitos, strategijos, sandorių, teisines paslaugas.</w:t>
      </w:r>
    </w:p>
    <w:p w14:paraId="34FFEA75" w14:textId="77777777" w:rsidR="00B0245A" w:rsidRPr="008137FE" w:rsidRDefault="00B0245A" w:rsidP="00B0245A">
      <w:pPr>
        <w:jc w:val="both"/>
        <w:rPr>
          <w:rFonts w:ascii="Arial" w:hAnsi="Arial" w:cs="Arial"/>
          <w:color w:val="000000"/>
          <w:spacing w:val="-3"/>
          <w:sz w:val="18"/>
          <w:szCs w:val="18"/>
          <w:lang w:eastAsia="en-AU"/>
        </w:rPr>
      </w:pPr>
      <w:r w:rsidRPr="008137FE">
        <w:rPr>
          <w:rFonts w:ascii="Arial" w:hAnsi="Arial" w:cs="Arial"/>
          <w:color w:val="000000"/>
          <w:spacing w:val="-3"/>
          <w:sz w:val="18"/>
          <w:szCs w:val="18"/>
          <w:lang w:eastAsia="en-AU"/>
        </w:rPr>
        <w:t>Ši medžiaga yra skirta informacijai, joje pateikiama informacija negali būti vertinama kaip profesinė konsultacija ar teisinė išvada.</w:t>
      </w:r>
    </w:p>
    <w:p w14:paraId="715096EB" w14:textId="77777777" w:rsidR="00B0245A" w:rsidRPr="008137FE" w:rsidRDefault="00B0245A" w:rsidP="00740DA6">
      <w:pPr>
        <w:jc w:val="both"/>
        <w:rPr>
          <w:rFonts w:ascii="Arial" w:hAnsi="Arial" w:cs="Arial"/>
          <w:sz w:val="18"/>
          <w:szCs w:val="18"/>
        </w:rPr>
      </w:pPr>
    </w:p>
    <w:sectPr w:rsidR="00B0245A" w:rsidRPr="008137FE" w:rsidSect="008C1179">
      <w:headerReference w:type="default" r:id="rId11"/>
      <w:pgSz w:w="11906" w:h="16838"/>
      <w:pgMar w:top="2478"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1C9EE" w14:textId="77777777" w:rsidR="00B24BEF" w:rsidRDefault="00B24BEF" w:rsidP="00F13C8E">
      <w:r>
        <w:separator/>
      </w:r>
    </w:p>
  </w:endnote>
  <w:endnote w:type="continuationSeparator" w:id="0">
    <w:p w14:paraId="32102AEF" w14:textId="77777777" w:rsidR="00B24BEF" w:rsidRDefault="00B24BEF" w:rsidP="00F1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B55C6" w14:textId="77777777" w:rsidR="00B24BEF" w:rsidRDefault="00B24BEF" w:rsidP="00F13C8E">
      <w:r>
        <w:separator/>
      </w:r>
    </w:p>
  </w:footnote>
  <w:footnote w:type="continuationSeparator" w:id="0">
    <w:p w14:paraId="10D3B82E" w14:textId="77777777" w:rsidR="00B24BEF" w:rsidRDefault="00B24BEF" w:rsidP="00F13C8E">
      <w:r>
        <w:continuationSeparator/>
      </w:r>
    </w:p>
  </w:footnote>
  <w:footnote w:id="1">
    <w:p w14:paraId="1CAE3354" w14:textId="7E741C01" w:rsidR="00CD6572" w:rsidRDefault="00CD6572">
      <w:pPr>
        <w:pStyle w:val="FootnoteText"/>
      </w:pPr>
      <w:r>
        <w:rPr>
          <w:rStyle w:val="FootnoteReference"/>
        </w:rPr>
        <w:footnoteRef/>
      </w:r>
      <w:r>
        <w:t xml:space="preserve"> Šaltinis </w:t>
      </w:r>
      <w:hyperlink r:id="rId1" w:history="1">
        <w:r w:rsidRPr="00C57504">
          <w:rPr>
            <w:rStyle w:val="Hyperlink"/>
            <w:lang w:val="en-US"/>
          </w:rPr>
          <w:t>https://corpgov.law.harvard.edu/2022/03/11/women-and-ma/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4F954" w14:textId="77777777" w:rsidR="00F13C8E" w:rsidRDefault="00F13C8E">
    <w:pPr>
      <w:pStyle w:val="Header"/>
    </w:pPr>
    <w:r>
      <w:rPr>
        <w:noProof/>
        <w:lang w:val="en-IN" w:eastAsia="en-IN"/>
      </w:rPr>
      <w:drawing>
        <wp:anchor distT="0" distB="0" distL="114300" distR="114300" simplePos="0" relativeHeight="251659264" behindDoc="1" locked="0" layoutInCell="1" allowOverlap="1" wp14:anchorId="3941E7AF" wp14:editId="30620562">
          <wp:simplePos x="0" y="0"/>
          <wp:positionH relativeFrom="margin">
            <wp:posOffset>-11568</wp:posOffset>
          </wp:positionH>
          <wp:positionV relativeFrom="paragraph">
            <wp:posOffset>-114051</wp:posOffset>
          </wp:positionV>
          <wp:extent cx="828517" cy="971176"/>
          <wp:effectExtent l="0" t="0" r="0" b="0"/>
          <wp:wrapNone/>
          <wp:docPr id="10"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517" cy="9711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36E2E"/>
    <w:multiLevelType w:val="hybridMultilevel"/>
    <w:tmpl w:val="776C0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8664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E5"/>
    <w:rsid w:val="0002103D"/>
    <w:rsid w:val="00033ADE"/>
    <w:rsid w:val="000411DC"/>
    <w:rsid w:val="00052828"/>
    <w:rsid w:val="0006002B"/>
    <w:rsid w:val="00060ED9"/>
    <w:rsid w:val="0007441A"/>
    <w:rsid w:val="000A121A"/>
    <w:rsid w:val="000A228E"/>
    <w:rsid w:val="000A7693"/>
    <w:rsid w:val="000F04C4"/>
    <w:rsid w:val="001274C8"/>
    <w:rsid w:val="00161ECE"/>
    <w:rsid w:val="001644D4"/>
    <w:rsid w:val="00170F70"/>
    <w:rsid w:val="00175C15"/>
    <w:rsid w:val="001760B6"/>
    <w:rsid w:val="00183384"/>
    <w:rsid w:val="00193640"/>
    <w:rsid w:val="001B4769"/>
    <w:rsid w:val="001C2CA3"/>
    <w:rsid w:val="001C33F2"/>
    <w:rsid w:val="001C47F8"/>
    <w:rsid w:val="001F2BA1"/>
    <w:rsid w:val="002064F6"/>
    <w:rsid w:val="002168A7"/>
    <w:rsid w:val="00227036"/>
    <w:rsid w:val="0023584C"/>
    <w:rsid w:val="00255C60"/>
    <w:rsid w:val="002575CA"/>
    <w:rsid w:val="00263049"/>
    <w:rsid w:val="00294B06"/>
    <w:rsid w:val="002B71AF"/>
    <w:rsid w:val="002C05A1"/>
    <w:rsid w:val="002D26A8"/>
    <w:rsid w:val="002D7E43"/>
    <w:rsid w:val="002E3FBA"/>
    <w:rsid w:val="002F6DEA"/>
    <w:rsid w:val="00302664"/>
    <w:rsid w:val="00322537"/>
    <w:rsid w:val="00323213"/>
    <w:rsid w:val="00336288"/>
    <w:rsid w:val="00347B96"/>
    <w:rsid w:val="003E3751"/>
    <w:rsid w:val="00411948"/>
    <w:rsid w:val="00424B6C"/>
    <w:rsid w:val="00425F3C"/>
    <w:rsid w:val="0043513C"/>
    <w:rsid w:val="004457A0"/>
    <w:rsid w:val="004520EA"/>
    <w:rsid w:val="00453A15"/>
    <w:rsid w:val="00460214"/>
    <w:rsid w:val="004761E9"/>
    <w:rsid w:val="004A610C"/>
    <w:rsid w:val="00505175"/>
    <w:rsid w:val="00512219"/>
    <w:rsid w:val="00521126"/>
    <w:rsid w:val="00531DF9"/>
    <w:rsid w:val="00547BCA"/>
    <w:rsid w:val="00550869"/>
    <w:rsid w:val="00561FFE"/>
    <w:rsid w:val="00563CF4"/>
    <w:rsid w:val="0056684A"/>
    <w:rsid w:val="00566C63"/>
    <w:rsid w:val="0058358A"/>
    <w:rsid w:val="005A09F5"/>
    <w:rsid w:val="005D3AEE"/>
    <w:rsid w:val="00601D1F"/>
    <w:rsid w:val="00613EEA"/>
    <w:rsid w:val="00615EA0"/>
    <w:rsid w:val="006173A8"/>
    <w:rsid w:val="006568C0"/>
    <w:rsid w:val="006706BB"/>
    <w:rsid w:val="00674537"/>
    <w:rsid w:val="006A0F0E"/>
    <w:rsid w:val="006A30A0"/>
    <w:rsid w:val="006A34E3"/>
    <w:rsid w:val="006B0F42"/>
    <w:rsid w:val="006D2CBD"/>
    <w:rsid w:val="006F5122"/>
    <w:rsid w:val="00714753"/>
    <w:rsid w:val="00732B10"/>
    <w:rsid w:val="00740DA6"/>
    <w:rsid w:val="0075202C"/>
    <w:rsid w:val="007806B8"/>
    <w:rsid w:val="007841B7"/>
    <w:rsid w:val="007931DA"/>
    <w:rsid w:val="007967B6"/>
    <w:rsid w:val="007A1FE5"/>
    <w:rsid w:val="007A2941"/>
    <w:rsid w:val="007B6DA7"/>
    <w:rsid w:val="007F0C90"/>
    <w:rsid w:val="008137FE"/>
    <w:rsid w:val="00815115"/>
    <w:rsid w:val="00815CFF"/>
    <w:rsid w:val="008161AB"/>
    <w:rsid w:val="0082743F"/>
    <w:rsid w:val="00834E57"/>
    <w:rsid w:val="008437B3"/>
    <w:rsid w:val="00881FA2"/>
    <w:rsid w:val="008833C3"/>
    <w:rsid w:val="00885FFC"/>
    <w:rsid w:val="00892771"/>
    <w:rsid w:val="00895425"/>
    <w:rsid w:val="008A5D18"/>
    <w:rsid w:val="008B0BC2"/>
    <w:rsid w:val="008C1179"/>
    <w:rsid w:val="008C1D79"/>
    <w:rsid w:val="008D57F9"/>
    <w:rsid w:val="008E785B"/>
    <w:rsid w:val="00901AD0"/>
    <w:rsid w:val="00910AD1"/>
    <w:rsid w:val="00913B22"/>
    <w:rsid w:val="00914BB8"/>
    <w:rsid w:val="00915BE2"/>
    <w:rsid w:val="0092101C"/>
    <w:rsid w:val="00957F3E"/>
    <w:rsid w:val="009747F1"/>
    <w:rsid w:val="009847DB"/>
    <w:rsid w:val="009907EE"/>
    <w:rsid w:val="0099736D"/>
    <w:rsid w:val="009C3643"/>
    <w:rsid w:val="009D030D"/>
    <w:rsid w:val="009D7583"/>
    <w:rsid w:val="009E41E6"/>
    <w:rsid w:val="009E5D22"/>
    <w:rsid w:val="009E6821"/>
    <w:rsid w:val="009F58F4"/>
    <w:rsid w:val="00A27DC4"/>
    <w:rsid w:val="00A30933"/>
    <w:rsid w:val="00A32A4E"/>
    <w:rsid w:val="00A53980"/>
    <w:rsid w:val="00A77405"/>
    <w:rsid w:val="00A97FA5"/>
    <w:rsid w:val="00AB122C"/>
    <w:rsid w:val="00AD6725"/>
    <w:rsid w:val="00AD6F16"/>
    <w:rsid w:val="00B00619"/>
    <w:rsid w:val="00B0245A"/>
    <w:rsid w:val="00B02AD9"/>
    <w:rsid w:val="00B03952"/>
    <w:rsid w:val="00B216AD"/>
    <w:rsid w:val="00B24BEF"/>
    <w:rsid w:val="00B3493F"/>
    <w:rsid w:val="00B35EF1"/>
    <w:rsid w:val="00B53BB1"/>
    <w:rsid w:val="00B54D35"/>
    <w:rsid w:val="00B5711D"/>
    <w:rsid w:val="00B5790D"/>
    <w:rsid w:val="00BB776E"/>
    <w:rsid w:val="00BE155C"/>
    <w:rsid w:val="00BF07EC"/>
    <w:rsid w:val="00C001C3"/>
    <w:rsid w:val="00C05620"/>
    <w:rsid w:val="00C121AF"/>
    <w:rsid w:val="00C3065F"/>
    <w:rsid w:val="00C35180"/>
    <w:rsid w:val="00C358A1"/>
    <w:rsid w:val="00C37430"/>
    <w:rsid w:val="00C451C6"/>
    <w:rsid w:val="00C53D59"/>
    <w:rsid w:val="00C5435F"/>
    <w:rsid w:val="00C85CA3"/>
    <w:rsid w:val="00C92CE2"/>
    <w:rsid w:val="00CA2444"/>
    <w:rsid w:val="00CB069A"/>
    <w:rsid w:val="00CB277C"/>
    <w:rsid w:val="00CB74F3"/>
    <w:rsid w:val="00CD50C0"/>
    <w:rsid w:val="00CD6572"/>
    <w:rsid w:val="00CE5FCD"/>
    <w:rsid w:val="00CF67D1"/>
    <w:rsid w:val="00D132A8"/>
    <w:rsid w:val="00D210C7"/>
    <w:rsid w:val="00D3490A"/>
    <w:rsid w:val="00D63BE5"/>
    <w:rsid w:val="00D70D6B"/>
    <w:rsid w:val="00D817DE"/>
    <w:rsid w:val="00D861B3"/>
    <w:rsid w:val="00DC7089"/>
    <w:rsid w:val="00DD7259"/>
    <w:rsid w:val="00DF080F"/>
    <w:rsid w:val="00E12241"/>
    <w:rsid w:val="00E25C4E"/>
    <w:rsid w:val="00E40B3F"/>
    <w:rsid w:val="00E40B79"/>
    <w:rsid w:val="00E419C5"/>
    <w:rsid w:val="00E55291"/>
    <w:rsid w:val="00E72227"/>
    <w:rsid w:val="00E77718"/>
    <w:rsid w:val="00E83DA8"/>
    <w:rsid w:val="00E86F3E"/>
    <w:rsid w:val="00EB53AD"/>
    <w:rsid w:val="00EC3456"/>
    <w:rsid w:val="00ED1773"/>
    <w:rsid w:val="00EF7608"/>
    <w:rsid w:val="00F05793"/>
    <w:rsid w:val="00F13C8E"/>
    <w:rsid w:val="00F15ECA"/>
    <w:rsid w:val="00F24C7D"/>
    <w:rsid w:val="00F27408"/>
    <w:rsid w:val="00F3098E"/>
    <w:rsid w:val="00F43F66"/>
    <w:rsid w:val="00F47E62"/>
    <w:rsid w:val="00F561E9"/>
    <w:rsid w:val="00FB6E6F"/>
    <w:rsid w:val="00FD6A24"/>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7EF"/>
  <w15:chartTrackingRefBased/>
  <w15:docId w15:val="{3D696ECC-C885-1848-B55B-B1E0FEDF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A0"/>
    <w:pPr>
      <w:spacing w:after="0" w:line="240" w:lineRule="auto"/>
    </w:pPr>
    <w:rPr>
      <w:rFonts w:ascii="Calibri" w:hAnsi="Calibri" w:cs="Calibri"/>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F4"/>
    <w:pPr>
      <w:ind w:left="720"/>
      <w:contextualSpacing/>
    </w:pPr>
  </w:style>
  <w:style w:type="paragraph" w:styleId="Header">
    <w:name w:val="header"/>
    <w:basedOn w:val="Normal"/>
    <w:link w:val="HeaderChar"/>
    <w:uiPriority w:val="99"/>
    <w:unhideWhenUsed/>
    <w:rsid w:val="00F13C8E"/>
    <w:pPr>
      <w:tabs>
        <w:tab w:val="center" w:pos="4513"/>
        <w:tab w:val="right" w:pos="9026"/>
      </w:tabs>
    </w:pPr>
  </w:style>
  <w:style w:type="character" w:customStyle="1" w:styleId="HeaderChar">
    <w:name w:val="Header Char"/>
    <w:basedOn w:val="DefaultParagraphFont"/>
    <w:link w:val="Header"/>
    <w:uiPriority w:val="99"/>
    <w:rsid w:val="00F13C8E"/>
    <w:rPr>
      <w:rFonts w:ascii="Calibri" w:hAnsi="Calibri" w:cs="Calibri"/>
      <w:kern w:val="0"/>
      <w:lang w:eastAsia="en-US"/>
    </w:rPr>
  </w:style>
  <w:style w:type="paragraph" w:styleId="Footer">
    <w:name w:val="footer"/>
    <w:basedOn w:val="Normal"/>
    <w:link w:val="FooterChar"/>
    <w:uiPriority w:val="99"/>
    <w:unhideWhenUsed/>
    <w:rsid w:val="00F13C8E"/>
    <w:pPr>
      <w:tabs>
        <w:tab w:val="center" w:pos="4513"/>
        <w:tab w:val="right" w:pos="9026"/>
      </w:tabs>
    </w:pPr>
  </w:style>
  <w:style w:type="character" w:customStyle="1" w:styleId="FooterChar">
    <w:name w:val="Footer Char"/>
    <w:basedOn w:val="DefaultParagraphFont"/>
    <w:link w:val="Footer"/>
    <w:uiPriority w:val="99"/>
    <w:rsid w:val="00F13C8E"/>
    <w:rPr>
      <w:rFonts w:ascii="Calibri" w:hAnsi="Calibri" w:cs="Calibri"/>
      <w:kern w:val="0"/>
      <w:lang w:eastAsia="en-US"/>
    </w:rPr>
  </w:style>
  <w:style w:type="character" w:styleId="Hyperlink">
    <w:name w:val="Hyperlink"/>
    <w:basedOn w:val="DefaultParagraphFont"/>
    <w:uiPriority w:val="99"/>
    <w:unhideWhenUsed/>
    <w:rsid w:val="00FD6A24"/>
    <w:rPr>
      <w:color w:val="0563C1" w:themeColor="hyperlink"/>
      <w:u w:val="single"/>
    </w:rPr>
  </w:style>
  <w:style w:type="character" w:styleId="UnresolvedMention">
    <w:name w:val="Unresolved Mention"/>
    <w:basedOn w:val="DefaultParagraphFont"/>
    <w:uiPriority w:val="99"/>
    <w:semiHidden/>
    <w:unhideWhenUsed/>
    <w:rsid w:val="00FD6A24"/>
    <w:rPr>
      <w:color w:val="605E5C"/>
      <w:shd w:val="clear" w:color="auto" w:fill="E1DFDD"/>
    </w:rPr>
  </w:style>
  <w:style w:type="character" w:styleId="CommentReference">
    <w:name w:val="annotation reference"/>
    <w:basedOn w:val="DefaultParagraphFont"/>
    <w:uiPriority w:val="99"/>
    <w:semiHidden/>
    <w:unhideWhenUsed/>
    <w:rsid w:val="00175C15"/>
    <w:rPr>
      <w:sz w:val="16"/>
      <w:szCs w:val="16"/>
    </w:rPr>
  </w:style>
  <w:style w:type="paragraph" w:styleId="CommentText">
    <w:name w:val="annotation text"/>
    <w:basedOn w:val="Normal"/>
    <w:link w:val="CommentTextChar"/>
    <w:uiPriority w:val="99"/>
    <w:unhideWhenUsed/>
    <w:rsid w:val="00175C15"/>
    <w:rPr>
      <w:sz w:val="20"/>
      <w:szCs w:val="20"/>
    </w:rPr>
  </w:style>
  <w:style w:type="character" w:customStyle="1" w:styleId="CommentTextChar">
    <w:name w:val="Comment Text Char"/>
    <w:basedOn w:val="DefaultParagraphFont"/>
    <w:link w:val="CommentText"/>
    <w:uiPriority w:val="99"/>
    <w:rsid w:val="00175C15"/>
    <w:rPr>
      <w:rFonts w:ascii="Calibri" w:hAnsi="Calibri" w:cs="Calibri"/>
      <w:kern w:val="0"/>
      <w:sz w:val="20"/>
      <w:szCs w:val="20"/>
      <w:lang w:eastAsia="en-US"/>
    </w:rPr>
  </w:style>
  <w:style w:type="paragraph" w:styleId="CommentSubject">
    <w:name w:val="annotation subject"/>
    <w:basedOn w:val="CommentText"/>
    <w:next w:val="CommentText"/>
    <w:link w:val="CommentSubjectChar"/>
    <w:uiPriority w:val="99"/>
    <w:semiHidden/>
    <w:unhideWhenUsed/>
    <w:rsid w:val="00175C15"/>
    <w:rPr>
      <w:b/>
      <w:bCs/>
    </w:rPr>
  </w:style>
  <w:style w:type="character" w:customStyle="1" w:styleId="CommentSubjectChar">
    <w:name w:val="Comment Subject Char"/>
    <w:basedOn w:val="CommentTextChar"/>
    <w:link w:val="CommentSubject"/>
    <w:uiPriority w:val="99"/>
    <w:semiHidden/>
    <w:rsid w:val="00175C15"/>
    <w:rPr>
      <w:rFonts w:ascii="Calibri" w:hAnsi="Calibri" w:cs="Calibri"/>
      <w:b/>
      <w:bCs/>
      <w:kern w:val="0"/>
      <w:sz w:val="20"/>
      <w:szCs w:val="20"/>
      <w:lang w:eastAsia="en-US"/>
    </w:rPr>
  </w:style>
  <w:style w:type="character" w:styleId="FollowedHyperlink">
    <w:name w:val="FollowedHyperlink"/>
    <w:basedOn w:val="DefaultParagraphFont"/>
    <w:uiPriority w:val="99"/>
    <w:semiHidden/>
    <w:unhideWhenUsed/>
    <w:rsid w:val="00175C15"/>
    <w:rPr>
      <w:color w:val="954F72" w:themeColor="followedHyperlink"/>
      <w:u w:val="single"/>
    </w:rPr>
  </w:style>
  <w:style w:type="paragraph" w:styleId="Revision">
    <w:name w:val="Revision"/>
    <w:hidden/>
    <w:uiPriority w:val="99"/>
    <w:semiHidden/>
    <w:rsid w:val="00C35180"/>
    <w:pPr>
      <w:spacing w:after="0" w:line="240" w:lineRule="auto"/>
    </w:pPr>
    <w:rPr>
      <w:rFonts w:ascii="Calibri" w:hAnsi="Calibri" w:cs="Calibri"/>
      <w:kern w:val="0"/>
      <w:lang w:eastAsia="en-US"/>
    </w:rPr>
  </w:style>
  <w:style w:type="paragraph" w:styleId="NoSpacing">
    <w:name w:val="No Spacing"/>
    <w:uiPriority w:val="1"/>
    <w:qFormat/>
    <w:rsid w:val="001274C8"/>
    <w:pPr>
      <w:spacing w:after="0" w:line="240" w:lineRule="auto"/>
    </w:pPr>
    <w:rPr>
      <w:rFonts w:eastAsiaTheme="minorHAnsi"/>
      <w:kern w:val="0"/>
      <w:lang w:eastAsia="en-US"/>
      <w14:ligatures w14:val="none"/>
    </w:rPr>
  </w:style>
  <w:style w:type="character" w:customStyle="1" w:styleId="apple-converted-space">
    <w:name w:val="apple-converted-space"/>
    <w:basedOn w:val="DefaultParagraphFont"/>
    <w:rsid w:val="00B0245A"/>
  </w:style>
  <w:style w:type="paragraph" w:styleId="FootnoteText">
    <w:name w:val="footnote text"/>
    <w:basedOn w:val="Normal"/>
    <w:link w:val="FootnoteTextChar"/>
    <w:uiPriority w:val="99"/>
    <w:semiHidden/>
    <w:unhideWhenUsed/>
    <w:rsid w:val="00CD6572"/>
    <w:rPr>
      <w:sz w:val="20"/>
      <w:szCs w:val="20"/>
    </w:rPr>
  </w:style>
  <w:style w:type="character" w:customStyle="1" w:styleId="FootnoteTextChar">
    <w:name w:val="Footnote Text Char"/>
    <w:basedOn w:val="DefaultParagraphFont"/>
    <w:link w:val="FootnoteText"/>
    <w:uiPriority w:val="99"/>
    <w:semiHidden/>
    <w:rsid w:val="00CD6572"/>
    <w:rPr>
      <w:rFonts w:ascii="Calibri" w:hAnsi="Calibri" w:cs="Calibri"/>
      <w:kern w:val="0"/>
      <w:sz w:val="20"/>
      <w:szCs w:val="20"/>
      <w:lang w:eastAsia="en-US"/>
    </w:rPr>
  </w:style>
  <w:style w:type="character" w:styleId="FootnoteReference">
    <w:name w:val="footnote reference"/>
    <w:basedOn w:val="DefaultParagraphFont"/>
    <w:uiPriority w:val="99"/>
    <w:semiHidden/>
    <w:unhideWhenUsed/>
    <w:rsid w:val="00CD65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90866">
      <w:bodyDiv w:val="1"/>
      <w:marLeft w:val="0"/>
      <w:marRight w:val="0"/>
      <w:marTop w:val="0"/>
      <w:marBottom w:val="0"/>
      <w:divBdr>
        <w:top w:val="none" w:sz="0" w:space="0" w:color="auto"/>
        <w:left w:val="none" w:sz="0" w:space="0" w:color="auto"/>
        <w:bottom w:val="none" w:sz="0" w:space="0" w:color="auto"/>
        <w:right w:val="none" w:sz="0" w:space="0" w:color="auto"/>
      </w:divBdr>
    </w:div>
    <w:div w:id="76411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Ernesta.Vineviciute@lt.ey.com"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corpgov.law.harvard.edu/2022/03/11/women-and-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uras.puceta/Library/Group%20Containers/UBF8T346G9.Office/User%20Content.localized/Templates.localized/2024%20EY%20s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3AF1D37A9074BBB3B344B010B0239" ma:contentTypeVersion="17" ma:contentTypeDescription="Create a new document." ma:contentTypeScope="" ma:versionID="857b9dccfbf282920339ce79e51449d0">
  <xsd:schema xmlns:xsd="http://www.w3.org/2001/XMLSchema" xmlns:xs="http://www.w3.org/2001/XMLSchema" xmlns:p="http://schemas.microsoft.com/office/2006/metadata/properties" xmlns:ns2="6078598c-14c1-4f90-8a5f-4e3168f7f274" xmlns:ns3="60187a0b-a705-4418-aaa5-67f07aef0e17" targetNamespace="http://schemas.microsoft.com/office/2006/metadata/properties" ma:root="true" ma:fieldsID="49d73f46d7a25264fdab10da2d2217e7" ns2:_="" ns3:_="">
    <xsd:import namespace="6078598c-14c1-4f90-8a5f-4e3168f7f274"/>
    <xsd:import namespace="60187a0b-a705-4418-aaa5-67f07aef0e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187a0b-a705-4418-aaa5-67f07aef0e1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60187a0b-a705-4418-aaa5-67f07aef0e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F4490E-C490-4277-8DE7-42539ACFD49D}">
  <ds:schemaRefs>
    <ds:schemaRef ds:uri="http://schemas.microsoft.com/sharepoint/v3/contenttype/forms"/>
  </ds:schemaRefs>
</ds:datastoreItem>
</file>

<file path=customXml/itemProps2.xml><?xml version="1.0" encoding="utf-8"?>
<ds:datastoreItem xmlns:ds="http://schemas.openxmlformats.org/officeDocument/2006/customXml" ds:itemID="{FCA91FEE-43B9-4394-9F92-C96FD98E6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60187a0b-a705-4418-aaa5-67f07aef0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6B2F64-6A47-43DD-82D5-D1C93E13741F}">
  <ds:schemaRefs>
    <ds:schemaRef ds:uri="http://schemas.microsoft.com/office/2006/metadata/properties"/>
    <ds:schemaRef ds:uri="http://schemas.microsoft.com/office/infopath/2007/PartnerControls"/>
    <ds:schemaRef ds:uri="6078598c-14c1-4f90-8a5f-4e3168f7f274"/>
    <ds:schemaRef ds:uri="60187a0b-a705-4418-aaa5-67f07aef0e17"/>
  </ds:schemaRefs>
</ds:datastoreItem>
</file>

<file path=docProps/app.xml><?xml version="1.0" encoding="utf-8"?>
<Properties xmlns="http://schemas.openxmlformats.org/officeDocument/2006/extended-properties" xmlns:vt="http://schemas.openxmlformats.org/officeDocument/2006/docPropsVTypes">
  <Template>2024 EY sablonas.dotx</Template>
  <TotalTime>0</TotalTime>
  <Pages>2</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Artūras Pučėta</cp:lastModifiedBy>
  <cp:revision>2</cp:revision>
  <dcterms:created xsi:type="dcterms:W3CDTF">2024-09-04T06:34:00Z</dcterms:created>
  <dcterms:modified xsi:type="dcterms:W3CDTF">2024-09-04T06:34:00Z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0x0101008843AF1D37A9074BBB3B344B010B0239</vt:lpwstr>
  </property>
  <property fmtid="{D5CDD505-2E9C-101B-9397-08002B2CF9AE}" pid="3" name="MSIP_Label_97c4f187-5e78-4ccc-ba06-bd72f8c5cc80_Enabled">
    <vt:lpwstr>true</vt:lpwstr>
  </property>
  <property fmtid="{D5CDD505-2E9C-101B-9397-08002B2CF9AE}" pid="4" name="MSIP_Label_97c4f187-5e78-4ccc-ba06-bd72f8c5cc80_SetDate">
    <vt:lpwstr>2024-05-06T12:24:25Z</vt:lpwstr>
  </property>
  <property fmtid="{D5CDD505-2E9C-101B-9397-08002B2CF9AE}" pid="5" name="MSIP_Label_97c4f187-5e78-4ccc-ba06-bd72f8c5cc80_Method">
    <vt:lpwstr>Privileged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12f62198-e4e6-467d-9a1f-8c4165f41b26</vt:lpwstr>
  </property>
  <property fmtid="{D5CDD505-2E9C-101B-9397-08002B2CF9AE}" pid="9" name="MSIP_Label_97c4f187-5e78-4ccc-ba06-bd72f8c5cc80_ContentBits">
    <vt:lpwstr>0</vt:lpwstr>
  </property>
</Properties>
</file>