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46A7CD" w14:textId="3D55BEBC" w:rsidR="00F61600" w:rsidRPr="00C558BC" w:rsidRDefault="00F61600" w:rsidP="00F61600">
      <w:pPr>
        <w:rPr>
          <w:rFonts w:ascii="Segoe UI" w:hAnsi="Segoe UI" w:cs="Segoe UI"/>
        </w:rPr>
      </w:pPr>
      <w:r w:rsidRPr="00C558BC">
        <w:rPr>
          <w:rFonts w:ascii="Segoe UI" w:hAnsi="Segoe UI" w:cs="Segoe UI"/>
        </w:rPr>
        <w:t>PRANEŠIMAS ŽINIASKLAIDAI</w:t>
      </w:r>
      <w:r w:rsidRPr="00C558BC">
        <w:rPr>
          <w:rFonts w:ascii="Segoe UI" w:hAnsi="Segoe UI" w:cs="Segoe UI"/>
        </w:rPr>
        <w:br/>
        <w:t xml:space="preserve">2024 m. </w:t>
      </w:r>
      <w:r w:rsidR="00C558BC">
        <w:rPr>
          <w:rFonts w:ascii="Segoe UI" w:hAnsi="Segoe UI" w:cs="Segoe UI"/>
        </w:rPr>
        <w:t>rug</w:t>
      </w:r>
      <w:r w:rsidR="006437DF">
        <w:rPr>
          <w:rFonts w:ascii="Segoe UI" w:hAnsi="Segoe UI" w:cs="Segoe UI"/>
        </w:rPr>
        <w:t xml:space="preserve">sėjo 9 </w:t>
      </w:r>
      <w:r w:rsidRPr="00C558BC">
        <w:rPr>
          <w:rFonts w:ascii="Segoe UI" w:hAnsi="Segoe UI" w:cs="Segoe UI"/>
        </w:rPr>
        <w:t>d.</w:t>
      </w:r>
    </w:p>
    <w:p w14:paraId="6D8944A6" w14:textId="4157EF9A" w:rsidR="001A7EE0" w:rsidRDefault="001A7EE0" w:rsidP="00AA7398">
      <w:pPr>
        <w:jc w:val="both"/>
        <w:rPr>
          <w:rFonts w:ascii="Segoe UI" w:hAnsi="Segoe UI" w:cs="Segoe UI"/>
          <w:b/>
          <w:bCs/>
          <w:sz w:val="28"/>
          <w:szCs w:val="28"/>
        </w:rPr>
      </w:pPr>
      <w:r>
        <w:rPr>
          <w:rFonts w:ascii="Segoe UI" w:hAnsi="Segoe UI" w:cs="Segoe UI"/>
          <w:b/>
          <w:bCs/>
          <w:sz w:val="28"/>
          <w:szCs w:val="28"/>
        </w:rPr>
        <w:t>Debeto ar kredito kortelė – kurią pasirinkti?</w:t>
      </w:r>
    </w:p>
    <w:p w14:paraId="05D71907" w14:textId="3B7E7266" w:rsidR="0044697B" w:rsidRPr="004D2D19" w:rsidRDefault="001A7EE0" w:rsidP="00AA7398">
      <w:pPr>
        <w:jc w:val="both"/>
        <w:rPr>
          <w:rFonts w:ascii="Segoe UI" w:hAnsi="Segoe UI" w:cs="Segoe UI"/>
          <w:b/>
          <w:bCs/>
        </w:rPr>
      </w:pPr>
      <w:r>
        <w:rPr>
          <w:rFonts w:ascii="Segoe UI" w:hAnsi="Segoe UI" w:cs="Segoe UI"/>
          <w:b/>
          <w:bCs/>
        </w:rPr>
        <w:t xml:space="preserve">Atsiskaitant parduotuvėse ar kitose prekybos vietose įprastai siūlomi du mokėjimo būdai – grynaisiais pinigais arba kortele. </w:t>
      </w:r>
      <w:r w:rsidR="00956062">
        <w:rPr>
          <w:rFonts w:ascii="Segoe UI" w:hAnsi="Segoe UI" w:cs="Segoe UI"/>
          <w:b/>
          <w:bCs/>
        </w:rPr>
        <w:t>Norint atsiskaityti pastaruoju būdu, galima naudoti kreditinę arba debeto kortelę</w:t>
      </w:r>
      <w:r w:rsidR="001211CE">
        <w:rPr>
          <w:rFonts w:ascii="Segoe UI" w:hAnsi="Segoe UI" w:cs="Segoe UI"/>
          <w:b/>
          <w:bCs/>
        </w:rPr>
        <w:t xml:space="preserve">. </w:t>
      </w:r>
      <w:r w:rsidR="00956062">
        <w:rPr>
          <w:rFonts w:ascii="Segoe UI" w:hAnsi="Segoe UI" w:cs="Segoe UI"/>
          <w:b/>
          <w:bCs/>
        </w:rPr>
        <w:t xml:space="preserve">Nors </w:t>
      </w:r>
      <w:r w:rsidR="005861BB">
        <w:rPr>
          <w:rFonts w:ascii="Segoe UI" w:hAnsi="Segoe UI" w:cs="Segoe UI"/>
          <w:b/>
          <w:bCs/>
        </w:rPr>
        <w:t xml:space="preserve">banko </w:t>
      </w:r>
      <w:r w:rsidR="00956062">
        <w:rPr>
          <w:rFonts w:ascii="Segoe UI" w:hAnsi="Segoe UI" w:cs="Segoe UI"/>
          <w:b/>
          <w:bCs/>
        </w:rPr>
        <w:t xml:space="preserve">kortelėmis kasdien naudojasi milijonai žmonių, ne visi žino, kuo jos skiriasi. </w:t>
      </w:r>
      <w:r w:rsidR="00046AF4">
        <w:rPr>
          <w:rFonts w:ascii="Segoe UI" w:hAnsi="Segoe UI" w:cs="Segoe UI"/>
          <w:b/>
          <w:bCs/>
        </w:rPr>
        <w:t>Apie naudingus žinoti skirtumus</w:t>
      </w:r>
      <w:r w:rsidR="00603EB7" w:rsidRPr="004D2D19">
        <w:rPr>
          <w:rFonts w:ascii="Segoe UI" w:hAnsi="Segoe UI" w:cs="Segoe UI"/>
          <w:b/>
          <w:bCs/>
        </w:rPr>
        <w:t xml:space="preserve"> </w:t>
      </w:r>
      <w:r w:rsidR="00301DE2" w:rsidRPr="004D2D19">
        <w:rPr>
          <w:rFonts w:ascii="Segoe UI" w:hAnsi="Segoe UI" w:cs="Segoe UI"/>
          <w:b/>
          <w:bCs/>
        </w:rPr>
        <w:t>pasakoja</w:t>
      </w:r>
      <w:r w:rsidR="00E72E1A" w:rsidRPr="004D2D19">
        <w:rPr>
          <w:rFonts w:ascii="Segoe UI" w:hAnsi="Segoe UI" w:cs="Segoe UI"/>
          <w:b/>
          <w:bCs/>
        </w:rPr>
        <w:t xml:space="preserve"> </w:t>
      </w:r>
      <w:r w:rsidR="00F63F51" w:rsidRPr="004D2D19">
        <w:rPr>
          <w:rFonts w:ascii="Segoe UI" w:hAnsi="Segoe UI" w:cs="Segoe UI"/>
          <w:b/>
          <w:bCs/>
        </w:rPr>
        <w:t xml:space="preserve">„Luminor“ banko </w:t>
      </w:r>
      <w:r w:rsidR="00E9721B" w:rsidRPr="004D2D19">
        <w:rPr>
          <w:rFonts w:ascii="Segoe UI" w:hAnsi="Segoe UI" w:cs="Segoe UI"/>
          <w:b/>
          <w:bCs/>
        </w:rPr>
        <w:t>Kasdienės</w:t>
      </w:r>
      <w:r w:rsidR="00F63F51" w:rsidRPr="004D2D19">
        <w:rPr>
          <w:rFonts w:ascii="Segoe UI" w:hAnsi="Segoe UI" w:cs="Segoe UI"/>
          <w:b/>
          <w:bCs/>
        </w:rPr>
        <w:t xml:space="preserve"> bankininkystės vadov</w:t>
      </w:r>
      <w:r w:rsidR="00E9721B" w:rsidRPr="004D2D19">
        <w:rPr>
          <w:rFonts w:ascii="Segoe UI" w:hAnsi="Segoe UI" w:cs="Segoe UI"/>
          <w:b/>
          <w:bCs/>
        </w:rPr>
        <w:t xml:space="preserve">ė Aušrinė Mincienė. </w:t>
      </w:r>
    </w:p>
    <w:p w14:paraId="4C3C5D24" w14:textId="24955DC9" w:rsidR="00574B55" w:rsidRDefault="00956062" w:rsidP="00EE45E6">
      <w:pPr>
        <w:jc w:val="both"/>
        <w:rPr>
          <w:rFonts w:ascii="Segoe UI" w:hAnsi="Segoe UI" w:cs="Segoe UI"/>
        </w:rPr>
      </w:pPr>
      <w:r>
        <w:rPr>
          <w:rFonts w:ascii="Segoe UI" w:hAnsi="Segoe UI" w:cs="Segoe UI"/>
        </w:rPr>
        <w:t>Dauguma žmonių savo piniginėse turi debeto korteles – ši mokėjimo kortelė yra susieta su einamąj</w:t>
      </w:r>
      <w:r w:rsidR="00A54DB9">
        <w:rPr>
          <w:rFonts w:ascii="Segoe UI" w:hAnsi="Segoe UI" w:cs="Segoe UI"/>
        </w:rPr>
        <w:t>a</w:t>
      </w:r>
      <w:r>
        <w:rPr>
          <w:rFonts w:ascii="Segoe UI" w:hAnsi="Segoe UI" w:cs="Segoe UI"/>
        </w:rPr>
        <w:t xml:space="preserve"> vartotojo sąskaita ir leidžia atlikti mokėjimus, išsiimti grynųjų pinigų</w:t>
      </w:r>
      <w:r w:rsidR="00B00DB0">
        <w:rPr>
          <w:rFonts w:ascii="Segoe UI" w:hAnsi="Segoe UI" w:cs="Segoe UI"/>
        </w:rPr>
        <w:t xml:space="preserve"> ar atsiskaityti perkant internetu, naudojant būtent tas lėšas, kurios yra einamojoje banko sąskaitoje. </w:t>
      </w:r>
    </w:p>
    <w:p w14:paraId="4B08411D" w14:textId="3CAC95A0" w:rsidR="00B00DB0" w:rsidRPr="002E24D5" w:rsidRDefault="00B00DB0" w:rsidP="00EE45E6">
      <w:pPr>
        <w:jc w:val="both"/>
        <w:rPr>
          <w:rFonts w:ascii="Segoe UI" w:hAnsi="Segoe UI" w:cs="Segoe UI"/>
        </w:rPr>
      </w:pPr>
      <w:r>
        <w:rPr>
          <w:rFonts w:ascii="Segoe UI" w:hAnsi="Segoe UI" w:cs="Segoe UI"/>
        </w:rPr>
        <w:t>„Kadangi atsiskaitant debeto kortele yra naudojamos tik sąskaitoje esančios lėšos, naudotojas negali išleisti daugiau pinigų</w:t>
      </w:r>
      <w:r w:rsidR="00046AF4">
        <w:rPr>
          <w:rFonts w:ascii="Segoe UI" w:hAnsi="Segoe UI" w:cs="Segoe UI"/>
        </w:rPr>
        <w:t>,</w:t>
      </w:r>
      <w:r>
        <w:rPr>
          <w:rFonts w:ascii="Segoe UI" w:hAnsi="Segoe UI" w:cs="Segoe UI"/>
        </w:rPr>
        <w:t xml:space="preserve"> nei jų yra sąskaitoje. Debeto kortelės yra labai patogios kasdienėms finansinėms operacijoms atlikti, nes jos suteikia greitą ir lengvą prieigą prie turimų lėšų ir kartu padeda kontroliuoti išlaidas“, – sako A. Mincienė. </w:t>
      </w:r>
    </w:p>
    <w:p w14:paraId="5F29DFD4" w14:textId="4350FEF8" w:rsidR="00924385" w:rsidRDefault="00B00DB0" w:rsidP="00EE45E6">
      <w:pPr>
        <w:jc w:val="both"/>
        <w:rPr>
          <w:rFonts w:ascii="Segoe UI" w:hAnsi="Segoe UI" w:cs="Segoe UI"/>
        </w:rPr>
      </w:pPr>
      <w:r>
        <w:rPr>
          <w:rFonts w:ascii="Segoe UI" w:hAnsi="Segoe UI" w:cs="Segoe UI"/>
        </w:rPr>
        <w:t xml:space="preserve">Ji pratęsia, kad kreditinė kortelė taip pat atlieka panašias mokėjimo funkcijas kaip ir debeto kortelė, tačiau turi papildomų funkcijų. Pavyzdžiui, pirkinių, kelionių ar net sveikatos draudimą. Taip pat kredito kortelė suteikia galimybę pasiskolinti iš banko tam tikrą sumą pirkiniams įsigyti. </w:t>
      </w:r>
    </w:p>
    <w:p w14:paraId="2C7EECB3" w14:textId="5B2AD161" w:rsidR="000B16C1" w:rsidRPr="002E24D5" w:rsidRDefault="000B16C1" w:rsidP="00EE45E6">
      <w:pPr>
        <w:jc w:val="both"/>
        <w:rPr>
          <w:rFonts w:ascii="Segoe UI" w:hAnsi="Segoe UI" w:cs="Segoe UI"/>
        </w:rPr>
      </w:pPr>
      <w:r>
        <w:rPr>
          <w:rFonts w:ascii="Segoe UI" w:hAnsi="Segoe UI" w:cs="Segoe UI"/>
        </w:rPr>
        <w:t>„</w:t>
      </w:r>
      <w:r w:rsidR="005F3698">
        <w:rPr>
          <w:rFonts w:ascii="Segoe UI" w:hAnsi="Segoe UI" w:cs="Segoe UI"/>
        </w:rPr>
        <w:t xml:space="preserve">Kredito limitas nustatomas klientui individualiai – jis priklauso </w:t>
      </w:r>
      <w:r>
        <w:rPr>
          <w:rFonts w:ascii="Segoe UI" w:hAnsi="Segoe UI" w:cs="Segoe UI"/>
        </w:rPr>
        <w:t xml:space="preserve">nuo kortelės tipo, banko ir </w:t>
      </w:r>
      <w:r w:rsidR="00221AF2">
        <w:rPr>
          <w:rFonts w:ascii="Segoe UI" w:hAnsi="Segoe UI" w:cs="Segoe UI"/>
        </w:rPr>
        <w:t>jau turimų finansinių</w:t>
      </w:r>
      <w:r>
        <w:rPr>
          <w:rFonts w:ascii="Segoe UI" w:hAnsi="Segoe UI" w:cs="Segoe UI"/>
        </w:rPr>
        <w:t xml:space="preserve"> įsipareigojimų. </w:t>
      </w:r>
      <w:r w:rsidRPr="000B16C1">
        <w:rPr>
          <w:rFonts w:ascii="Segoe UI" w:hAnsi="Segoe UI" w:cs="Segoe UI"/>
        </w:rPr>
        <w:t>Pavyzdžiui, atidarius 1 000 eurų kredito limitą, jis iš karto atsiranda sąskaitoje</w:t>
      </w:r>
      <w:r>
        <w:rPr>
          <w:rFonts w:ascii="Segoe UI" w:hAnsi="Segoe UI" w:cs="Segoe UI"/>
        </w:rPr>
        <w:t xml:space="preserve">. Svarbu suprasti, kad šie pinigai yra banko </w:t>
      </w:r>
      <w:r w:rsidRPr="000B16C1">
        <w:rPr>
          <w:rFonts w:ascii="Segoe UI" w:hAnsi="Segoe UI" w:cs="Segoe UI"/>
        </w:rPr>
        <w:t>ir kol sąskaitos likutis viršija šią sumą, palūkanos už kredito liniją nebus mokamos</w:t>
      </w:r>
      <w:r w:rsidR="00183CB1">
        <w:rPr>
          <w:rFonts w:ascii="Segoe UI" w:hAnsi="Segoe UI" w:cs="Segoe UI"/>
        </w:rPr>
        <w:t xml:space="preserve">“, – tvirtina „Luminor“ banko Kasdienės bankininkystės vadovė. </w:t>
      </w:r>
    </w:p>
    <w:p w14:paraId="44F28294" w14:textId="3F5B0512" w:rsidR="009E4D67" w:rsidRPr="004D2D19" w:rsidRDefault="00E015DE" w:rsidP="009E4D67">
      <w:pPr>
        <w:jc w:val="both"/>
        <w:rPr>
          <w:rFonts w:ascii="Segoe UI" w:hAnsi="Segoe UI" w:cs="Segoe UI"/>
          <w:b/>
          <w:bCs/>
        </w:rPr>
      </w:pPr>
      <w:r>
        <w:rPr>
          <w:rFonts w:ascii="Segoe UI" w:hAnsi="Segoe UI" w:cs="Segoe UI"/>
          <w:b/>
          <w:bCs/>
        </w:rPr>
        <w:t>Privalumų turi abi kortelės</w:t>
      </w:r>
    </w:p>
    <w:p w14:paraId="104AF3F9" w14:textId="2AD361CE" w:rsidR="00495C2D" w:rsidRPr="004D2D19" w:rsidRDefault="00183CB1" w:rsidP="009E4D67">
      <w:pPr>
        <w:jc w:val="both"/>
        <w:rPr>
          <w:rFonts w:ascii="Segoe UI" w:hAnsi="Segoe UI" w:cs="Segoe UI"/>
        </w:rPr>
      </w:pPr>
      <w:r>
        <w:rPr>
          <w:rFonts w:ascii="Segoe UI" w:hAnsi="Segoe UI" w:cs="Segoe UI"/>
        </w:rPr>
        <w:t>Tiek debeto, tiek kredito kortelė turi savų privalumų bei trūkum</w:t>
      </w:r>
      <w:r w:rsidR="00967CEF">
        <w:rPr>
          <w:rFonts w:ascii="Segoe UI" w:hAnsi="Segoe UI" w:cs="Segoe UI"/>
        </w:rPr>
        <w:t>ų</w:t>
      </w:r>
      <w:r>
        <w:rPr>
          <w:rFonts w:ascii="Segoe UI" w:hAnsi="Segoe UI" w:cs="Segoe UI"/>
        </w:rPr>
        <w:t xml:space="preserve">, todėl svarbu juos žinoti, kad galėtumėte pasirinkti sau tinkamiausią variantą. </w:t>
      </w:r>
    </w:p>
    <w:p w14:paraId="5FCA59FD" w14:textId="43A5E7F0" w:rsidR="00553F5F" w:rsidRDefault="00553F5F" w:rsidP="009E4D67">
      <w:pPr>
        <w:jc w:val="both"/>
        <w:rPr>
          <w:rFonts w:ascii="Segoe UI" w:hAnsi="Segoe UI" w:cs="Segoe UI"/>
        </w:rPr>
      </w:pPr>
      <w:r w:rsidRPr="004D2D19">
        <w:rPr>
          <w:rFonts w:ascii="Segoe UI" w:hAnsi="Segoe UI" w:cs="Segoe UI"/>
        </w:rPr>
        <w:t>„</w:t>
      </w:r>
      <w:r w:rsidR="00183CB1">
        <w:rPr>
          <w:rFonts w:ascii="Segoe UI" w:hAnsi="Segoe UI" w:cs="Segoe UI"/>
        </w:rPr>
        <w:t>Pagrindinis debeto kortelės privalumas – ja lengva naudotis kasdien bei valdyti savo išlaidas. Tačiau svarbu žinoti, kad debeto kortel</w:t>
      </w:r>
      <w:r w:rsidR="00046AF4">
        <w:rPr>
          <w:rFonts w:ascii="Segoe UI" w:hAnsi="Segoe UI" w:cs="Segoe UI"/>
        </w:rPr>
        <w:t>e</w:t>
      </w:r>
      <w:r w:rsidR="00183CB1">
        <w:rPr>
          <w:rFonts w:ascii="Segoe UI" w:hAnsi="Segoe UI" w:cs="Segoe UI"/>
        </w:rPr>
        <w:t xml:space="preserve"> ne visada galim</w:t>
      </w:r>
      <w:r w:rsidR="00952DA3">
        <w:rPr>
          <w:rFonts w:ascii="Segoe UI" w:hAnsi="Segoe UI" w:cs="Segoe UI"/>
        </w:rPr>
        <w:t>a</w:t>
      </w:r>
      <w:r w:rsidR="00183CB1">
        <w:rPr>
          <w:rFonts w:ascii="Segoe UI" w:hAnsi="Segoe UI" w:cs="Segoe UI"/>
        </w:rPr>
        <w:t xml:space="preserve"> atsiskaityti tam tikrose vietose. Pavyzdžiui, perkant tam tikrų oro linijų bilietus, norint išsinuomoti automobilį</w:t>
      </w:r>
      <w:r w:rsidR="005E7E13">
        <w:rPr>
          <w:rFonts w:ascii="Segoe UI" w:hAnsi="Segoe UI" w:cs="Segoe UI"/>
        </w:rPr>
        <w:t>,</w:t>
      </w:r>
      <w:r w:rsidR="00183CB1">
        <w:rPr>
          <w:rFonts w:ascii="Segoe UI" w:hAnsi="Segoe UI" w:cs="Segoe UI"/>
        </w:rPr>
        <w:t xml:space="preserve"> užsirezervuoti viešbutį</w:t>
      </w:r>
      <w:r w:rsidR="00A67C80">
        <w:rPr>
          <w:rFonts w:ascii="Segoe UI" w:hAnsi="Segoe UI" w:cs="Segoe UI"/>
        </w:rPr>
        <w:t xml:space="preserve"> užsienyje</w:t>
      </w:r>
      <w:r w:rsidR="005E7E13">
        <w:rPr>
          <w:rFonts w:ascii="Segoe UI" w:hAnsi="Segoe UI" w:cs="Segoe UI"/>
        </w:rPr>
        <w:t xml:space="preserve"> ar net atsiskaityti fizinėse vietose kai kuriose užsienio šalyse gali prireikti kredito kortelės</w:t>
      </w:r>
      <w:r w:rsidRPr="004D2D19">
        <w:rPr>
          <w:rFonts w:ascii="Segoe UI" w:hAnsi="Segoe UI" w:cs="Segoe UI"/>
        </w:rPr>
        <w:t>“, – pa</w:t>
      </w:r>
      <w:r w:rsidR="00924385" w:rsidRPr="004D2D19">
        <w:rPr>
          <w:rFonts w:ascii="Segoe UI" w:hAnsi="Segoe UI" w:cs="Segoe UI"/>
        </w:rPr>
        <w:t>žymi</w:t>
      </w:r>
      <w:r w:rsidRPr="004D2D19">
        <w:rPr>
          <w:rFonts w:ascii="Segoe UI" w:hAnsi="Segoe UI" w:cs="Segoe UI"/>
        </w:rPr>
        <w:t xml:space="preserve"> ekspert</w:t>
      </w:r>
      <w:r w:rsidR="00E9721B" w:rsidRPr="004D2D19">
        <w:rPr>
          <w:rFonts w:ascii="Segoe UI" w:hAnsi="Segoe UI" w:cs="Segoe UI"/>
        </w:rPr>
        <w:t>ė</w:t>
      </w:r>
      <w:r w:rsidRPr="004D2D19">
        <w:rPr>
          <w:rFonts w:ascii="Segoe UI" w:hAnsi="Segoe UI" w:cs="Segoe UI"/>
        </w:rPr>
        <w:t>.</w:t>
      </w:r>
    </w:p>
    <w:p w14:paraId="4358A7E0" w14:textId="095B5714" w:rsidR="006D56FC" w:rsidRDefault="006D56FC" w:rsidP="009E4D67">
      <w:pPr>
        <w:jc w:val="both"/>
        <w:rPr>
          <w:rFonts w:ascii="Segoe UI" w:hAnsi="Segoe UI" w:cs="Segoe UI"/>
        </w:rPr>
      </w:pPr>
      <w:r>
        <w:rPr>
          <w:rFonts w:ascii="Segoe UI" w:hAnsi="Segoe UI" w:cs="Segoe UI"/>
        </w:rPr>
        <w:t xml:space="preserve">Kalbėdama apie kreditines korteles, A. Mincienė pabrėžia, kad </w:t>
      </w:r>
      <w:r w:rsidR="00046AF4">
        <w:rPr>
          <w:rFonts w:ascii="Segoe UI" w:hAnsi="Segoe UI" w:cs="Segoe UI"/>
        </w:rPr>
        <w:t>jos leidžia</w:t>
      </w:r>
      <w:r>
        <w:rPr>
          <w:rFonts w:ascii="Segoe UI" w:hAnsi="Segoe UI" w:cs="Segoe UI"/>
        </w:rPr>
        <w:t xml:space="preserve"> atlikti ne tik kasdienes operacijas, bet ir suteikia galimybę naudotis papildomais privalumais. </w:t>
      </w:r>
    </w:p>
    <w:p w14:paraId="2724584C" w14:textId="591796E3" w:rsidR="006D56FC" w:rsidRDefault="006D56FC" w:rsidP="009E4D67">
      <w:pPr>
        <w:jc w:val="both"/>
        <w:rPr>
          <w:rFonts w:ascii="Segoe UI" w:hAnsi="Segoe UI" w:cs="Segoe UI"/>
        </w:rPr>
      </w:pPr>
      <w:r>
        <w:rPr>
          <w:rFonts w:ascii="Segoe UI" w:hAnsi="Segoe UI" w:cs="Segoe UI"/>
        </w:rPr>
        <w:t>„</w:t>
      </w:r>
      <w:r w:rsidRPr="006D56FC">
        <w:rPr>
          <w:rFonts w:ascii="Segoe UI" w:hAnsi="Segoe UI" w:cs="Segoe UI"/>
        </w:rPr>
        <w:t>Daugelis kredito kortelių siūlo nemokamą skolinimosi laikotarpį, per kurį galite grąžinti kreditą be palūkanų</w:t>
      </w:r>
      <w:r>
        <w:rPr>
          <w:rFonts w:ascii="Segoe UI" w:hAnsi="Segoe UI" w:cs="Segoe UI"/>
        </w:rPr>
        <w:t xml:space="preserve">. Tai reiškia, kad jei norite įsigyti brangesnį pirkinį, jūs galite tai padaryti </w:t>
      </w:r>
      <w:r w:rsidR="00221AF2">
        <w:rPr>
          <w:rFonts w:ascii="Segoe UI" w:hAnsi="Segoe UI" w:cs="Segoe UI"/>
        </w:rPr>
        <w:t>pasinaudodami</w:t>
      </w:r>
      <w:r>
        <w:rPr>
          <w:rFonts w:ascii="Segoe UI" w:hAnsi="Segoe UI" w:cs="Segoe UI"/>
        </w:rPr>
        <w:t xml:space="preserve"> kredito kortele ir iki kito mėnesio </w:t>
      </w:r>
      <w:r w:rsidR="00221AF2">
        <w:rPr>
          <w:rFonts w:ascii="Segoe UI" w:hAnsi="Segoe UI" w:cs="Segoe UI"/>
        </w:rPr>
        <w:t xml:space="preserve">grąžinti </w:t>
      </w:r>
      <w:r>
        <w:rPr>
          <w:rFonts w:ascii="Segoe UI" w:hAnsi="Segoe UI" w:cs="Segoe UI"/>
        </w:rPr>
        <w:t xml:space="preserve">sumą be palūkanų. Taip pat kredito kortelės </w:t>
      </w:r>
      <w:r w:rsidR="00046AF4">
        <w:rPr>
          <w:rFonts w:ascii="Segoe UI" w:hAnsi="Segoe UI" w:cs="Segoe UI"/>
        </w:rPr>
        <w:t xml:space="preserve">yra </w:t>
      </w:r>
      <w:r>
        <w:rPr>
          <w:rFonts w:ascii="Segoe UI" w:hAnsi="Segoe UI" w:cs="Segoe UI"/>
        </w:rPr>
        <w:t>itin naudingos keliaujant – papildomas draudimas užtikrina, kad net ir vykstant į netolimą kelionę, nelaimės atveju bus apdraustas ne tik vartotojas, bet ir jo šeima</w:t>
      </w:r>
      <w:r w:rsidR="00E015DE">
        <w:rPr>
          <w:rFonts w:ascii="Segoe UI" w:hAnsi="Segoe UI" w:cs="Segoe UI"/>
        </w:rPr>
        <w:t>. Be to, draudimą galima gauti ir kitiems pirkiniams</w:t>
      </w:r>
      <w:r>
        <w:rPr>
          <w:rFonts w:ascii="Segoe UI" w:hAnsi="Segoe UI" w:cs="Segoe UI"/>
        </w:rPr>
        <w:t xml:space="preserve">“, – pasakoja ekspertė. </w:t>
      </w:r>
      <w:r w:rsidR="00221AF2">
        <w:rPr>
          <w:rFonts w:ascii="Segoe UI" w:hAnsi="Segoe UI" w:cs="Segoe UI"/>
        </w:rPr>
        <w:t xml:space="preserve"> </w:t>
      </w:r>
    </w:p>
    <w:p w14:paraId="2696DF5A" w14:textId="29F108FF" w:rsidR="00E015DE" w:rsidRPr="00A44198" w:rsidRDefault="00A44198" w:rsidP="00E015DE">
      <w:pPr>
        <w:jc w:val="both"/>
        <w:rPr>
          <w:rFonts w:ascii="Segoe UI" w:hAnsi="Segoe UI" w:cs="Segoe UI"/>
        </w:rPr>
      </w:pPr>
      <w:r>
        <w:rPr>
          <w:rFonts w:ascii="Segoe UI" w:hAnsi="Segoe UI" w:cs="Segoe UI"/>
        </w:rPr>
        <w:lastRenderedPageBreak/>
        <w:t>Ji atkreipia dėmesį, kad</w:t>
      </w:r>
      <w:r w:rsidRPr="00A44198">
        <w:rPr>
          <w:rFonts w:ascii="Segoe UI" w:hAnsi="Segoe UI" w:cs="Segoe UI"/>
        </w:rPr>
        <w:t xml:space="preserve"> </w:t>
      </w:r>
      <w:r>
        <w:rPr>
          <w:rFonts w:ascii="Segoe UI" w:hAnsi="Segoe UI" w:cs="Segoe UI"/>
        </w:rPr>
        <w:t xml:space="preserve">svarbu nepamiršti, jog </w:t>
      </w:r>
      <w:r w:rsidRPr="00A44198">
        <w:rPr>
          <w:rFonts w:ascii="Segoe UI" w:hAnsi="Segoe UI" w:cs="Segoe UI"/>
        </w:rPr>
        <w:t xml:space="preserve">kredito kortelė </w:t>
      </w:r>
      <w:r w:rsidR="00221AF2">
        <w:rPr>
          <w:rFonts w:ascii="Segoe UI" w:hAnsi="Segoe UI" w:cs="Segoe UI"/>
        </w:rPr>
        <w:t xml:space="preserve">drauge su </w:t>
      </w:r>
      <w:r w:rsidRPr="00A44198">
        <w:rPr>
          <w:rFonts w:ascii="Segoe UI" w:hAnsi="Segoe UI" w:cs="Segoe UI"/>
        </w:rPr>
        <w:t xml:space="preserve">plačiomis galimybėmis </w:t>
      </w:r>
      <w:r w:rsidR="00221AF2">
        <w:rPr>
          <w:rFonts w:ascii="Segoe UI" w:hAnsi="Segoe UI" w:cs="Segoe UI"/>
        </w:rPr>
        <w:t xml:space="preserve">atneša ir </w:t>
      </w:r>
      <w:r w:rsidRPr="00A44198">
        <w:rPr>
          <w:rFonts w:ascii="Segoe UI" w:hAnsi="Segoe UI" w:cs="Segoe UI"/>
        </w:rPr>
        <w:t>tam tikrą papildomą atsakomybę</w:t>
      </w:r>
      <w:r>
        <w:rPr>
          <w:rFonts w:ascii="Segoe UI" w:hAnsi="Segoe UI" w:cs="Segoe UI"/>
        </w:rPr>
        <w:t xml:space="preserve"> – išnaudotą </w:t>
      </w:r>
      <w:r w:rsidRPr="00E015DE">
        <w:rPr>
          <w:rFonts w:ascii="Segoe UI" w:hAnsi="Segoe UI" w:cs="Segoe UI"/>
        </w:rPr>
        <w:t xml:space="preserve">kreditą visuomet reikės padengti. </w:t>
      </w:r>
      <w:r w:rsidR="009F121D">
        <w:rPr>
          <w:rFonts w:ascii="Segoe UI" w:hAnsi="Segoe UI" w:cs="Segoe UI"/>
        </w:rPr>
        <w:t>Tiesa,</w:t>
      </w:r>
      <w:r w:rsidR="00E015DE" w:rsidRPr="00E015DE">
        <w:rPr>
          <w:rFonts w:ascii="Segoe UI" w:hAnsi="Segoe UI" w:cs="Segoe UI"/>
        </w:rPr>
        <w:t xml:space="preserve"> bankai siūlo ir</w:t>
      </w:r>
      <w:r w:rsidR="00E015DE" w:rsidRPr="009F121D">
        <w:rPr>
          <w:rFonts w:ascii="Segoe UI" w:hAnsi="Segoe UI" w:cs="Segoe UI"/>
        </w:rPr>
        <w:t xml:space="preserve"> kredito korteles be kredito limito. Tai reiškia, kad klientai gali naudotis kredito kortelių privalumais, neprisiimdami kredito rizikos ir nesiskolindami pinigų, jeigu jiems to nereikia.</w:t>
      </w:r>
    </w:p>
    <w:p w14:paraId="44492F78" w14:textId="11DCA7D4" w:rsidR="009E4D67" w:rsidRPr="004D2D19" w:rsidRDefault="00183CB1" w:rsidP="009E4D67">
      <w:pPr>
        <w:jc w:val="both"/>
        <w:rPr>
          <w:rFonts w:ascii="Segoe UI" w:hAnsi="Segoe UI" w:cs="Segoe UI"/>
          <w:b/>
          <w:bCs/>
        </w:rPr>
      </w:pPr>
      <w:r>
        <w:rPr>
          <w:rFonts w:ascii="Segoe UI" w:hAnsi="Segoe UI" w:cs="Segoe UI"/>
          <w:b/>
          <w:bCs/>
        </w:rPr>
        <w:t>Kurią mokėjimo kortelę pasirinkti?</w:t>
      </w:r>
    </w:p>
    <w:p w14:paraId="1980A65B" w14:textId="3B10DD68" w:rsidR="004655EA" w:rsidRPr="006D56FC" w:rsidRDefault="006D56FC" w:rsidP="006D56FC">
      <w:pPr>
        <w:jc w:val="both"/>
        <w:rPr>
          <w:rFonts w:ascii="Segoe UI" w:hAnsi="Segoe UI" w:cs="Segoe UI"/>
        </w:rPr>
      </w:pPr>
      <w:r>
        <w:rPr>
          <w:rFonts w:ascii="Segoe UI" w:hAnsi="Segoe UI" w:cs="Segoe UI"/>
        </w:rPr>
        <w:t xml:space="preserve">Ekspertė pažymi, kad tiek debeto, tiek </w:t>
      </w:r>
      <w:r w:rsidR="00A44198">
        <w:rPr>
          <w:rFonts w:ascii="Segoe UI" w:hAnsi="Segoe UI" w:cs="Segoe UI"/>
        </w:rPr>
        <w:t>kredito</w:t>
      </w:r>
      <w:r>
        <w:rPr>
          <w:rFonts w:ascii="Segoe UI" w:hAnsi="Segoe UI" w:cs="Segoe UI"/>
        </w:rPr>
        <w:t xml:space="preserve"> kortelių privalumai ir trūkumai priklauso nuo kiekvien</w:t>
      </w:r>
      <w:r w:rsidR="00A44198">
        <w:rPr>
          <w:rFonts w:ascii="Segoe UI" w:hAnsi="Segoe UI" w:cs="Segoe UI"/>
        </w:rPr>
        <w:t xml:space="preserve">o </w:t>
      </w:r>
      <w:r w:rsidR="00221AF2">
        <w:rPr>
          <w:rFonts w:ascii="Segoe UI" w:hAnsi="Segoe UI" w:cs="Segoe UI"/>
        </w:rPr>
        <w:t xml:space="preserve">žmogaus </w:t>
      </w:r>
      <w:r w:rsidR="00A44198">
        <w:rPr>
          <w:rFonts w:ascii="Segoe UI" w:hAnsi="Segoe UI" w:cs="Segoe UI"/>
        </w:rPr>
        <w:t xml:space="preserve">įpročių. Todėl renkantis mokėjimo kortelę, svarbu atsižvelgti į savo asmeninius poreikius. </w:t>
      </w:r>
    </w:p>
    <w:p w14:paraId="1E4D9523" w14:textId="4C4AF2D4" w:rsidR="009E4D67" w:rsidRDefault="009D2CAA" w:rsidP="009E4D67">
      <w:pPr>
        <w:jc w:val="both"/>
        <w:rPr>
          <w:rFonts w:ascii="Segoe UI" w:hAnsi="Segoe UI" w:cs="Segoe UI"/>
        </w:rPr>
      </w:pPr>
      <w:r w:rsidRPr="004D2D19">
        <w:rPr>
          <w:rFonts w:ascii="Segoe UI" w:hAnsi="Segoe UI" w:cs="Segoe UI"/>
        </w:rPr>
        <w:t>„</w:t>
      </w:r>
      <w:r w:rsidR="00A44198">
        <w:rPr>
          <w:rFonts w:ascii="Segoe UI" w:hAnsi="Segoe UI" w:cs="Segoe UI"/>
        </w:rPr>
        <w:t>Debeto kortelės labiau tinka kasdieniam naudojimui – atsiskaitymui parduotuvėse ar grynųjų pinigų iš</w:t>
      </w:r>
      <w:r w:rsidR="00046AF4">
        <w:rPr>
          <w:rFonts w:ascii="Segoe UI" w:hAnsi="Segoe UI" w:cs="Segoe UI"/>
        </w:rPr>
        <w:t>siėmimams.</w:t>
      </w:r>
      <w:r w:rsidR="00A44198">
        <w:rPr>
          <w:rFonts w:ascii="Segoe UI" w:hAnsi="Segoe UI" w:cs="Segoe UI"/>
        </w:rPr>
        <w:t xml:space="preserve"> Tačiau, jei norite pirkti brangesnius pirkinius, pavyzdžiui, įsiren</w:t>
      </w:r>
      <w:r w:rsidR="00046AF4">
        <w:rPr>
          <w:rFonts w:ascii="Segoe UI" w:hAnsi="Segoe UI" w:cs="Segoe UI"/>
        </w:rPr>
        <w:t>ginėjate</w:t>
      </w:r>
      <w:r w:rsidR="00A44198">
        <w:rPr>
          <w:rFonts w:ascii="Segoe UI" w:hAnsi="Segoe UI" w:cs="Segoe UI"/>
        </w:rPr>
        <w:t xml:space="preserve"> būstą, keliaujate, tuomet tinkamesniu pasirinkimu tampa kredito kortelė</w:t>
      </w:r>
      <w:r w:rsidR="00E015DE">
        <w:rPr>
          <w:rFonts w:ascii="Segoe UI" w:hAnsi="Segoe UI" w:cs="Segoe UI"/>
        </w:rPr>
        <w:t>. Kai kuriais atvejais kredito kortelių naudotojai taip pat turi geresnes galimybes ir grynųjų pinigų išsiėmimams</w:t>
      </w:r>
      <w:r w:rsidR="004655EA" w:rsidRPr="004D2D19">
        <w:rPr>
          <w:rFonts w:ascii="Segoe UI" w:hAnsi="Segoe UI" w:cs="Segoe UI"/>
        </w:rPr>
        <w:t xml:space="preserve">“, – sako </w:t>
      </w:r>
      <w:r w:rsidR="004D0E0F">
        <w:rPr>
          <w:rFonts w:ascii="Segoe UI" w:hAnsi="Segoe UI" w:cs="Segoe UI"/>
        </w:rPr>
        <w:t>A. Mincienė.</w:t>
      </w:r>
    </w:p>
    <w:p w14:paraId="2105EAFF" w14:textId="07666D54" w:rsidR="00A44198" w:rsidRDefault="00A44198" w:rsidP="009E4D67">
      <w:pPr>
        <w:jc w:val="both"/>
        <w:rPr>
          <w:rFonts w:ascii="Segoe UI" w:hAnsi="Segoe UI" w:cs="Segoe UI"/>
        </w:rPr>
      </w:pPr>
      <w:r>
        <w:rPr>
          <w:rFonts w:ascii="Segoe UI" w:hAnsi="Segoe UI" w:cs="Segoe UI"/>
        </w:rPr>
        <w:t>Ji pabrėžia, kad renkantis</w:t>
      </w:r>
      <w:r w:rsidR="00221AF2">
        <w:rPr>
          <w:rFonts w:ascii="Segoe UI" w:hAnsi="Segoe UI" w:cs="Segoe UI"/>
        </w:rPr>
        <w:t xml:space="preserve"> taip pat</w:t>
      </w:r>
      <w:r>
        <w:rPr>
          <w:rFonts w:ascii="Segoe UI" w:hAnsi="Segoe UI" w:cs="Segoe UI"/>
        </w:rPr>
        <w:t xml:space="preserve"> svarbu </w:t>
      </w:r>
      <w:r w:rsidR="00221AF2">
        <w:rPr>
          <w:rFonts w:ascii="Segoe UI" w:hAnsi="Segoe UI" w:cs="Segoe UI"/>
        </w:rPr>
        <w:t xml:space="preserve">įvertinti </w:t>
      </w:r>
      <w:r>
        <w:rPr>
          <w:rFonts w:ascii="Segoe UI" w:hAnsi="Segoe UI" w:cs="Segoe UI"/>
        </w:rPr>
        <w:t xml:space="preserve">savo </w:t>
      </w:r>
      <w:r w:rsidR="00221AF2">
        <w:rPr>
          <w:rFonts w:ascii="Segoe UI" w:hAnsi="Segoe UI" w:cs="Segoe UI"/>
        </w:rPr>
        <w:t xml:space="preserve">asmeninius bei </w:t>
      </w:r>
      <w:r>
        <w:rPr>
          <w:rFonts w:ascii="Segoe UI" w:hAnsi="Segoe UI" w:cs="Segoe UI"/>
        </w:rPr>
        <w:t>šeimos</w:t>
      </w:r>
      <w:r w:rsidR="00221AF2">
        <w:rPr>
          <w:rFonts w:ascii="Segoe UI" w:hAnsi="Segoe UI" w:cs="Segoe UI"/>
        </w:rPr>
        <w:t xml:space="preserve"> </w:t>
      </w:r>
      <w:r>
        <w:rPr>
          <w:rFonts w:ascii="Segoe UI" w:hAnsi="Segoe UI" w:cs="Segoe UI"/>
        </w:rPr>
        <w:t xml:space="preserve">finansinius poreikius, išlaidas bei kasdienius įpročius. </w:t>
      </w:r>
    </w:p>
    <w:p w14:paraId="7F8C7FEB" w14:textId="1D82F50F" w:rsidR="009F121D" w:rsidRDefault="00A44198" w:rsidP="009E4D67">
      <w:pPr>
        <w:jc w:val="both"/>
        <w:rPr>
          <w:rFonts w:ascii="Segoe UI" w:hAnsi="Segoe UI" w:cs="Segoe UI"/>
        </w:rPr>
      </w:pPr>
      <w:r>
        <w:rPr>
          <w:rFonts w:ascii="Segoe UI" w:hAnsi="Segoe UI" w:cs="Segoe UI"/>
        </w:rPr>
        <w:t xml:space="preserve">„Būtinai palyginkite ne tik kortelės </w:t>
      </w:r>
      <w:r w:rsidR="00BD4CA9">
        <w:rPr>
          <w:rFonts w:ascii="Segoe UI" w:hAnsi="Segoe UI" w:cs="Segoe UI"/>
        </w:rPr>
        <w:t xml:space="preserve">kainą per mėnesį, bet ir įtrauktas funkcijas bei veiklos limitus. </w:t>
      </w:r>
      <w:r w:rsidR="005D7F6C">
        <w:rPr>
          <w:rFonts w:ascii="Segoe UI" w:hAnsi="Segoe UI" w:cs="Segoe UI"/>
        </w:rPr>
        <w:t>Be to, svarbu žinoti, kad dabar yra mokėjimo kortelių su kombinuotomis funkcijomis</w:t>
      </w:r>
      <w:r w:rsidR="00E015DE">
        <w:rPr>
          <w:rFonts w:ascii="Segoe UI" w:hAnsi="Segoe UI" w:cs="Segoe UI"/>
        </w:rPr>
        <w:t>, kai galite vienu metu naudotis ir kredito, ir debetinės kortelės teikiamais privalumais</w:t>
      </w:r>
      <w:r w:rsidR="005D7F6C">
        <w:rPr>
          <w:rFonts w:ascii="Segoe UI" w:hAnsi="Segoe UI" w:cs="Segoe UI"/>
        </w:rPr>
        <w:t xml:space="preserve">“, – tvirtina ekspertė. </w:t>
      </w:r>
    </w:p>
    <w:p w14:paraId="7270DAB9" w14:textId="77777777" w:rsidR="00221AF2" w:rsidRPr="004D2D19" w:rsidRDefault="00221AF2" w:rsidP="009E4D67">
      <w:pPr>
        <w:jc w:val="both"/>
        <w:rPr>
          <w:rFonts w:ascii="Segoe UI" w:hAnsi="Segoe UI" w:cs="Segoe UI"/>
        </w:rPr>
      </w:pPr>
    </w:p>
    <w:p w14:paraId="4D773079" w14:textId="77777777" w:rsidR="00A41DD4" w:rsidRPr="00C558BC" w:rsidRDefault="00A41DD4" w:rsidP="00A41DD4">
      <w:pPr>
        <w:rPr>
          <w:rFonts w:ascii="Segoe UI" w:hAnsi="Segoe UI" w:cs="Segoe UI"/>
          <w:color w:val="000000"/>
          <w:kern w:val="2"/>
          <w:sz w:val="18"/>
          <w:szCs w:val="18"/>
          <w14:ligatures w14:val="standardContextual"/>
        </w:rPr>
      </w:pPr>
      <w:r w:rsidRPr="00C558BC">
        <w:rPr>
          <w:rFonts w:ascii="Segoe UI" w:hAnsi="Segoe UI" w:cs="Segoe UI"/>
          <w:b/>
          <w:bCs/>
          <w:color w:val="000000"/>
          <w:kern w:val="2"/>
          <w:sz w:val="20"/>
          <w:szCs w:val="20"/>
          <w14:ligatures w14:val="standardContextual"/>
        </w:rPr>
        <w:t>Apie „Luminor“:</w:t>
      </w:r>
    </w:p>
    <w:p w14:paraId="708B6C18" w14:textId="77777777" w:rsidR="00A41DD4" w:rsidRPr="00C558BC" w:rsidRDefault="00A41DD4" w:rsidP="00A41DD4">
      <w:pPr>
        <w:rPr>
          <w:rFonts w:ascii="Segoe UI" w:hAnsi="Segoe UI" w:cs="Segoe UI"/>
          <w:color w:val="000000"/>
          <w:kern w:val="2"/>
          <w:sz w:val="18"/>
          <w:szCs w:val="18"/>
          <w14:ligatures w14:val="standardContextual"/>
        </w:rPr>
      </w:pPr>
      <w:r w:rsidRPr="00C558BC">
        <w:rPr>
          <w:rFonts w:ascii="Segoe UI" w:hAnsi="Segoe UI" w:cs="Segoe UI"/>
          <w:color w:val="000000"/>
          <w:kern w:val="2"/>
          <w:sz w:val="20"/>
          <w:szCs w:val="20"/>
          <w14:ligatures w14:val="standardContextual"/>
        </w:rPr>
        <w:t>„Luminor“ yra pirmaujantis nepriklausomas bankas Baltijos šalyse ir trečias pagal dydį finansinių paslaugų tiekėjas regione. Mes aptarnaujame asmenų, šeimų ir verslo finansinius poreikius. Kaip ir mūsų namų rinkos – Estija, Latvija ir Lietuva – mes esame jauni, dinamiški ir žvelgiantys į ateitį.</w:t>
      </w:r>
      <w:r w:rsidRPr="00C558BC">
        <w:rPr>
          <w:rFonts w:ascii="Segoe UI" w:hAnsi="Segoe UI" w:cs="Segoe UI"/>
          <w:color w:val="000000"/>
          <w:kern w:val="2"/>
          <w:sz w:val="18"/>
          <w:szCs w:val="18"/>
          <w14:ligatures w14:val="standardContextual"/>
        </w:rPr>
        <w:t> </w:t>
      </w:r>
    </w:p>
    <w:p w14:paraId="3C741C87" w14:textId="5ECCB168" w:rsidR="00A41DD4" w:rsidRPr="00C558BC" w:rsidRDefault="00A41DD4" w:rsidP="00A41DD4">
      <w:pPr>
        <w:spacing w:line="240" w:lineRule="auto"/>
        <w:rPr>
          <w:rFonts w:ascii="Segoe UI" w:hAnsi="Segoe UI" w:cs="Segoe UI"/>
          <w:color w:val="0563C1" w:themeColor="hyperlink"/>
          <w:kern w:val="2"/>
          <w:u w:val="single"/>
          <w14:ligatures w14:val="standardContextual"/>
        </w:rPr>
      </w:pPr>
      <w:r w:rsidRPr="00C558BC">
        <w:rPr>
          <w:rFonts w:ascii="Segoe UI" w:hAnsi="Segoe UI" w:cs="Segoe UI"/>
          <w:b/>
          <w:bCs/>
          <w:color w:val="000000"/>
          <w:kern w:val="2"/>
          <w:sz w:val="20"/>
          <w:szCs w:val="20"/>
          <w14:ligatures w14:val="standardContextual"/>
        </w:rPr>
        <w:t>Daugiau informacijos:</w:t>
      </w:r>
      <w:r w:rsidRPr="00C558BC">
        <w:rPr>
          <w:rFonts w:ascii="Segoe UI" w:hAnsi="Segoe UI" w:cs="Segoe UI"/>
          <w:b/>
          <w:bCs/>
          <w:color w:val="000000"/>
          <w:kern w:val="2"/>
          <w:sz w:val="20"/>
          <w:szCs w:val="20"/>
          <w14:ligatures w14:val="standardContextual"/>
        </w:rPr>
        <w:br/>
      </w:r>
      <w:r w:rsidRPr="00C558BC">
        <w:rPr>
          <w:rFonts w:ascii="Segoe UI" w:hAnsi="Segoe UI" w:cs="Segoe UI"/>
          <w:color w:val="000000"/>
          <w:kern w:val="2"/>
          <w:sz w:val="20"/>
          <w:szCs w:val="20"/>
          <w14:ligatures w14:val="standardContextual"/>
        </w:rPr>
        <w:t>Agnė Mažeikytė-Šmeliova</w:t>
      </w:r>
      <w:r w:rsidRPr="00C558BC">
        <w:rPr>
          <w:rFonts w:ascii="Segoe UI" w:hAnsi="Segoe UI" w:cs="Segoe UI"/>
          <w:color w:val="000000"/>
          <w:kern w:val="2"/>
          <w:sz w:val="20"/>
          <w:szCs w:val="20"/>
          <w14:ligatures w14:val="standardContextual"/>
        </w:rPr>
        <w:br/>
        <w:t>„Luminor“ komunikacijos projektų vadovė</w:t>
      </w:r>
      <w:r w:rsidRPr="00C558BC">
        <w:rPr>
          <w:rFonts w:ascii="Segoe UI" w:hAnsi="Segoe UI" w:cs="Segoe UI"/>
          <w:color w:val="000000"/>
          <w:kern w:val="2"/>
          <w:sz w:val="20"/>
          <w:szCs w:val="20"/>
          <w14:ligatures w14:val="standardContextual"/>
        </w:rPr>
        <w:br/>
        <w:t>Tel.: +370 673 46337</w:t>
      </w:r>
      <w:r w:rsidRPr="00C558BC">
        <w:rPr>
          <w:rFonts w:ascii="Segoe UI" w:hAnsi="Segoe UI" w:cs="Segoe UI"/>
          <w:color w:val="000000"/>
          <w:kern w:val="2"/>
          <w:sz w:val="20"/>
          <w:szCs w:val="20"/>
          <w14:ligatures w14:val="standardContextual"/>
        </w:rPr>
        <w:br/>
        <w:t xml:space="preserve">el. p.: </w:t>
      </w:r>
      <w:hyperlink r:id="rId8" w:history="1">
        <w:r w:rsidRPr="00C558BC">
          <w:rPr>
            <w:rFonts w:ascii="Segoe UI" w:hAnsi="Segoe UI" w:cs="Segoe UI"/>
            <w:color w:val="0563C1" w:themeColor="hyperlink"/>
            <w:kern w:val="2"/>
            <w:sz w:val="20"/>
            <w:szCs w:val="20"/>
            <w:u w:val="single"/>
            <w14:ligatures w14:val="standardContextual"/>
          </w:rPr>
          <w:t>agne.mazeikyte-smeliova@luminorgroup.com</w:t>
        </w:r>
      </w:hyperlink>
    </w:p>
    <w:sectPr w:rsidR="00A41DD4" w:rsidRPr="00C558BC" w:rsidSect="00A934E9">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5D31D8" w14:textId="77777777" w:rsidR="009D00E6" w:rsidRDefault="009D00E6" w:rsidP="00625F4E">
      <w:pPr>
        <w:spacing w:after="0" w:line="240" w:lineRule="auto"/>
      </w:pPr>
      <w:r>
        <w:separator/>
      </w:r>
    </w:p>
  </w:endnote>
  <w:endnote w:type="continuationSeparator" w:id="0">
    <w:p w14:paraId="61BB7E8B" w14:textId="77777777" w:rsidR="009D00E6" w:rsidRDefault="009D00E6" w:rsidP="00625F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F9AB96" w14:textId="77777777" w:rsidR="009D00E6" w:rsidRDefault="009D00E6" w:rsidP="00625F4E">
      <w:pPr>
        <w:spacing w:after="0" w:line="240" w:lineRule="auto"/>
      </w:pPr>
      <w:r>
        <w:separator/>
      </w:r>
    </w:p>
  </w:footnote>
  <w:footnote w:type="continuationSeparator" w:id="0">
    <w:p w14:paraId="7DDBB600" w14:textId="77777777" w:rsidR="009D00E6" w:rsidRDefault="009D00E6" w:rsidP="00625F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7F5BAE" w14:textId="3535ADF7" w:rsidR="00625F4E" w:rsidRDefault="00625F4E">
    <w:pPr>
      <w:pStyle w:val="Antrats"/>
    </w:pPr>
    <w:r>
      <w:rPr>
        <w:noProof/>
        <w:lang w:val="en-US"/>
      </w:rPr>
      <w:drawing>
        <wp:anchor distT="0" distB="0" distL="114300" distR="114300" simplePos="0" relativeHeight="251659264" behindDoc="0" locked="0" layoutInCell="1" allowOverlap="1" wp14:anchorId="675FAA94" wp14:editId="0F8CB090">
          <wp:simplePos x="0" y="0"/>
          <wp:positionH relativeFrom="margin">
            <wp:posOffset>-215900</wp:posOffset>
          </wp:positionH>
          <wp:positionV relativeFrom="paragraph">
            <wp:posOffset>-127000</wp:posOffset>
          </wp:positionV>
          <wp:extent cx="1857375" cy="542925"/>
          <wp:effectExtent l="0" t="0" r="9525"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7375" cy="542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81B5F"/>
    <w:multiLevelType w:val="hybridMultilevel"/>
    <w:tmpl w:val="EC620A2E"/>
    <w:lvl w:ilvl="0" w:tplc="98CC716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4A4C17"/>
    <w:multiLevelType w:val="multilevel"/>
    <w:tmpl w:val="9880E1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50284B"/>
    <w:multiLevelType w:val="multilevel"/>
    <w:tmpl w:val="04963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3F09A1"/>
    <w:multiLevelType w:val="multilevel"/>
    <w:tmpl w:val="0DDC3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84B29"/>
    <w:multiLevelType w:val="multilevel"/>
    <w:tmpl w:val="6D94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6B7A76"/>
    <w:multiLevelType w:val="multilevel"/>
    <w:tmpl w:val="C396D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F56311"/>
    <w:multiLevelType w:val="hybridMultilevel"/>
    <w:tmpl w:val="BF7217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E742E6E"/>
    <w:multiLevelType w:val="multilevel"/>
    <w:tmpl w:val="D0587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C0550C"/>
    <w:multiLevelType w:val="hybridMultilevel"/>
    <w:tmpl w:val="87240A0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CB7038"/>
    <w:multiLevelType w:val="multilevel"/>
    <w:tmpl w:val="E2CC2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28785B"/>
    <w:multiLevelType w:val="multilevel"/>
    <w:tmpl w:val="2ACC2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E814B4"/>
    <w:multiLevelType w:val="hybridMultilevel"/>
    <w:tmpl w:val="F4E458C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B824B0"/>
    <w:multiLevelType w:val="multilevel"/>
    <w:tmpl w:val="543A9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6A3722"/>
    <w:multiLevelType w:val="hybridMultilevel"/>
    <w:tmpl w:val="48F8AE16"/>
    <w:lvl w:ilvl="0" w:tplc="DE920AB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C502AF3"/>
    <w:multiLevelType w:val="hybridMultilevel"/>
    <w:tmpl w:val="DC762896"/>
    <w:lvl w:ilvl="0" w:tplc="04270001">
      <w:start w:val="1"/>
      <w:numFmt w:val="bullet"/>
      <w:lvlText w:val=""/>
      <w:lvlJc w:val="left"/>
      <w:pPr>
        <w:ind w:left="643" w:hanging="360"/>
      </w:pPr>
      <w:rPr>
        <w:rFonts w:ascii="Symbol" w:hAnsi="Symbol" w:hint="default"/>
      </w:rPr>
    </w:lvl>
    <w:lvl w:ilvl="1" w:tplc="04270003" w:tentative="1">
      <w:start w:val="1"/>
      <w:numFmt w:val="bullet"/>
      <w:lvlText w:val="o"/>
      <w:lvlJc w:val="left"/>
      <w:pPr>
        <w:ind w:left="1363" w:hanging="360"/>
      </w:pPr>
      <w:rPr>
        <w:rFonts w:ascii="Courier New" w:hAnsi="Courier New" w:cs="Courier New"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15" w15:restartNumberingAfterBreak="0">
    <w:nsid w:val="5FA4613C"/>
    <w:multiLevelType w:val="multilevel"/>
    <w:tmpl w:val="30E8C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815A79"/>
    <w:multiLevelType w:val="hybridMultilevel"/>
    <w:tmpl w:val="9CEC911A"/>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FBD72EB"/>
    <w:multiLevelType w:val="hybridMultilevel"/>
    <w:tmpl w:val="B9E2A908"/>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42622DF"/>
    <w:multiLevelType w:val="hybridMultilevel"/>
    <w:tmpl w:val="9B5697BA"/>
    <w:lvl w:ilvl="0" w:tplc="9F12F91E">
      <w:start w:val="2023"/>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9366330"/>
    <w:multiLevelType w:val="hybridMultilevel"/>
    <w:tmpl w:val="8D7E95FA"/>
    <w:lvl w:ilvl="0" w:tplc="1626F68A">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B8D2689"/>
    <w:multiLevelType w:val="hybridMultilevel"/>
    <w:tmpl w:val="9342ADA4"/>
    <w:lvl w:ilvl="0" w:tplc="04270001">
      <w:start w:val="1"/>
      <w:numFmt w:val="bullet"/>
      <w:lvlText w:val=""/>
      <w:lvlJc w:val="left"/>
      <w:pPr>
        <w:ind w:left="720" w:hanging="360"/>
      </w:pPr>
      <w:rPr>
        <w:rFonts w:ascii="Symbol" w:hAnsi="Symbol"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7D3E0AD8"/>
    <w:multiLevelType w:val="hybridMultilevel"/>
    <w:tmpl w:val="4C9C75A4"/>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22" w15:restartNumberingAfterBreak="0">
    <w:nsid w:val="7E4328D8"/>
    <w:multiLevelType w:val="multilevel"/>
    <w:tmpl w:val="3CC0E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569346">
    <w:abstractNumId w:val="14"/>
  </w:num>
  <w:num w:numId="2" w16cid:durableId="1307201634">
    <w:abstractNumId w:val="20"/>
  </w:num>
  <w:num w:numId="3" w16cid:durableId="357583925">
    <w:abstractNumId w:val="20"/>
  </w:num>
  <w:num w:numId="4" w16cid:durableId="2053263182">
    <w:abstractNumId w:val="6"/>
  </w:num>
  <w:num w:numId="5" w16cid:durableId="1284457589">
    <w:abstractNumId w:val="0"/>
  </w:num>
  <w:num w:numId="6" w16cid:durableId="1607888282">
    <w:abstractNumId w:val="13"/>
  </w:num>
  <w:num w:numId="7" w16cid:durableId="392385330">
    <w:abstractNumId w:val="17"/>
  </w:num>
  <w:num w:numId="8" w16cid:durableId="34084534">
    <w:abstractNumId w:val="16"/>
  </w:num>
  <w:num w:numId="9" w16cid:durableId="1913202079">
    <w:abstractNumId w:val="21"/>
  </w:num>
  <w:num w:numId="10" w16cid:durableId="1987316002">
    <w:abstractNumId w:val="19"/>
  </w:num>
  <w:num w:numId="11" w16cid:durableId="1466922207">
    <w:abstractNumId w:val="1"/>
  </w:num>
  <w:num w:numId="12" w16cid:durableId="1886021440">
    <w:abstractNumId w:val="5"/>
  </w:num>
  <w:num w:numId="13" w16cid:durableId="713042684">
    <w:abstractNumId w:val="12"/>
  </w:num>
  <w:num w:numId="14" w16cid:durableId="1777167456">
    <w:abstractNumId w:val="9"/>
  </w:num>
  <w:num w:numId="15" w16cid:durableId="418916776">
    <w:abstractNumId w:val="15"/>
  </w:num>
  <w:num w:numId="16" w16cid:durableId="1905875797">
    <w:abstractNumId w:val="10"/>
  </w:num>
  <w:num w:numId="17" w16cid:durableId="120199593">
    <w:abstractNumId w:val="22"/>
  </w:num>
  <w:num w:numId="18" w16cid:durableId="318577663">
    <w:abstractNumId w:val="4"/>
  </w:num>
  <w:num w:numId="19" w16cid:durableId="939459306">
    <w:abstractNumId w:val="7"/>
  </w:num>
  <w:num w:numId="20" w16cid:durableId="1124806855">
    <w:abstractNumId w:val="2"/>
  </w:num>
  <w:num w:numId="21" w16cid:durableId="181356452">
    <w:abstractNumId w:val="3"/>
  </w:num>
  <w:num w:numId="22" w16cid:durableId="1292857550">
    <w:abstractNumId w:val="18"/>
  </w:num>
  <w:num w:numId="23" w16cid:durableId="1363243927">
    <w:abstractNumId w:val="8"/>
  </w:num>
  <w:num w:numId="24" w16cid:durableId="8405813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E25"/>
    <w:rsid w:val="000017DE"/>
    <w:rsid w:val="000031E5"/>
    <w:rsid w:val="00004A82"/>
    <w:rsid w:val="00013258"/>
    <w:rsid w:val="000147C4"/>
    <w:rsid w:val="00016CB0"/>
    <w:rsid w:val="00017D17"/>
    <w:rsid w:val="00017DFD"/>
    <w:rsid w:val="000210DA"/>
    <w:rsid w:val="00022566"/>
    <w:rsid w:val="000226C3"/>
    <w:rsid w:val="000230E6"/>
    <w:rsid w:val="00024893"/>
    <w:rsid w:val="00025A26"/>
    <w:rsid w:val="000273C4"/>
    <w:rsid w:val="00030384"/>
    <w:rsid w:val="00031DBB"/>
    <w:rsid w:val="0003245D"/>
    <w:rsid w:val="00033FD2"/>
    <w:rsid w:val="000359D3"/>
    <w:rsid w:val="000363EF"/>
    <w:rsid w:val="0003647A"/>
    <w:rsid w:val="00036AC2"/>
    <w:rsid w:val="00037289"/>
    <w:rsid w:val="000410B6"/>
    <w:rsid w:val="00041976"/>
    <w:rsid w:val="00041C6A"/>
    <w:rsid w:val="00042576"/>
    <w:rsid w:val="000425AF"/>
    <w:rsid w:val="00045AC3"/>
    <w:rsid w:val="00046AF4"/>
    <w:rsid w:val="000479EC"/>
    <w:rsid w:val="000515D8"/>
    <w:rsid w:val="00054D87"/>
    <w:rsid w:val="000552D3"/>
    <w:rsid w:val="0005632B"/>
    <w:rsid w:val="00056792"/>
    <w:rsid w:val="00057CF5"/>
    <w:rsid w:val="000605A0"/>
    <w:rsid w:val="0006087B"/>
    <w:rsid w:val="00060E3D"/>
    <w:rsid w:val="00062246"/>
    <w:rsid w:val="00062E78"/>
    <w:rsid w:val="00064F54"/>
    <w:rsid w:val="00065F63"/>
    <w:rsid w:val="000667CB"/>
    <w:rsid w:val="00070835"/>
    <w:rsid w:val="00075D96"/>
    <w:rsid w:val="00077257"/>
    <w:rsid w:val="000777BC"/>
    <w:rsid w:val="00077C0B"/>
    <w:rsid w:val="00082BC5"/>
    <w:rsid w:val="00082F68"/>
    <w:rsid w:val="00083528"/>
    <w:rsid w:val="000843E2"/>
    <w:rsid w:val="00085677"/>
    <w:rsid w:val="0009081F"/>
    <w:rsid w:val="000917E5"/>
    <w:rsid w:val="00091A96"/>
    <w:rsid w:val="00092170"/>
    <w:rsid w:val="00092969"/>
    <w:rsid w:val="000935AA"/>
    <w:rsid w:val="00093B10"/>
    <w:rsid w:val="000945A4"/>
    <w:rsid w:val="00094EAA"/>
    <w:rsid w:val="00095CD8"/>
    <w:rsid w:val="00096815"/>
    <w:rsid w:val="0009687B"/>
    <w:rsid w:val="00096D93"/>
    <w:rsid w:val="000A08A1"/>
    <w:rsid w:val="000A63DB"/>
    <w:rsid w:val="000A6575"/>
    <w:rsid w:val="000A74D9"/>
    <w:rsid w:val="000B16C1"/>
    <w:rsid w:val="000B5301"/>
    <w:rsid w:val="000B6C76"/>
    <w:rsid w:val="000B752A"/>
    <w:rsid w:val="000C09A3"/>
    <w:rsid w:val="000C18E3"/>
    <w:rsid w:val="000C227E"/>
    <w:rsid w:val="000C2FC3"/>
    <w:rsid w:val="000C396F"/>
    <w:rsid w:val="000C3D6D"/>
    <w:rsid w:val="000C646C"/>
    <w:rsid w:val="000C66D2"/>
    <w:rsid w:val="000C7BF2"/>
    <w:rsid w:val="000C7F20"/>
    <w:rsid w:val="000D1EFD"/>
    <w:rsid w:val="000D242F"/>
    <w:rsid w:val="000D354F"/>
    <w:rsid w:val="000D404F"/>
    <w:rsid w:val="000D5D15"/>
    <w:rsid w:val="000D6413"/>
    <w:rsid w:val="000D693C"/>
    <w:rsid w:val="000D75A9"/>
    <w:rsid w:val="000E39F4"/>
    <w:rsid w:val="000E3FE9"/>
    <w:rsid w:val="000E5991"/>
    <w:rsid w:val="000E5A92"/>
    <w:rsid w:val="000E79B2"/>
    <w:rsid w:val="000F3A2C"/>
    <w:rsid w:val="000F3A61"/>
    <w:rsid w:val="000F3F5E"/>
    <w:rsid w:val="000F4A80"/>
    <w:rsid w:val="000F5424"/>
    <w:rsid w:val="000F66C0"/>
    <w:rsid w:val="000F79C9"/>
    <w:rsid w:val="001000DD"/>
    <w:rsid w:val="00100D02"/>
    <w:rsid w:val="001014DE"/>
    <w:rsid w:val="001047C1"/>
    <w:rsid w:val="00104CD5"/>
    <w:rsid w:val="00105C2F"/>
    <w:rsid w:val="00106072"/>
    <w:rsid w:val="00106497"/>
    <w:rsid w:val="001066D8"/>
    <w:rsid w:val="00106C12"/>
    <w:rsid w:val="00107887"/>
    <w:rsid w:val="00110C56"/>
    <w:rsid w:val="001110A5"/>
    <w:rsid w:val="0011233A"/>
    <w:rsid w:val="0011308A"/>
    <w:rsid w:val="00113474"/>
    <w:rsid w:val="00113AF4"/>
    <w:rsid w:val="00114CC9"/>
    <w:rsid w:val="0011544D"/>
    <w:rsid w:val="00117B87"/>
    <w:rsid w:val="0012019A"/>
    <w:rsid w:val="001211CE"/>
    <w:rsid w:val="001214D9"/>
    <w:rsid w:val="001225FA"/>
    <w:rsid w:val="00122E3B"/>
    <w:rsid w:val="00122F59"/>
    <w:rsid w:val="00124603"/>
    <w:rsid w:val="00124CB9"/>
    <w:rsid w:val="00124E2C"/>
    <w:rsid w:val="00125041"/>
    <w:rsid w:val="0012656C"/>
    <w:rsid w:val="001276B6"/>
    <w:rsid w:val="00131354"/>
    <w:rsid w:val="00133ED9"/>
    <w:rsid w:val="0013413D"/>
    <w:rsid w:val="00136E98"/>
    <w:rsid w:val="00136FFF"/>
    <w:rsid w:val="00137BEC"/>
    <w:rsid w:val="00140142"/>
    <w:rsid w:val="00140FAA"/>
    <w:rsid w:val="00141551"/>
    <w:rsid w:val="001424AB"/>
    <w:rsid w:val="00142BAE"/>
    <w:rsid w:val="00142C56"/>
    <w:rsid w:val="0014391A"/>
    <w:rsid w:val="00145119"/>
    <w:rsid w:val="00145813"/>
    <w:rsid w:val="00147881"/>
    <w:rsid w:val="00150C79"/>
    <w:rsid w:val="00150E1A"/>
    <w:rsid w:val="0015348E"/>
    <w:rsid w:val="00153D6E"/>
    <w:rsid w:val="00155E67"/>
    <w:rsid w:val="001566D9"/>
    <w:rsid w:val="00156873"/>
    <w:rsid w:val="00156D4B"/>
    <w:rsid w:val="00156E74"/>
    <w:rsid w:val="00157B10"/>
    <w:rsid w:val="00162471"/>
    <w:rsid w:val="00162C1A"/>
    <w:rsid w:val="001636F9"/>
    <w:rsid w:val="0016468F"/>
    <w:rsid w:val="00164DAA"/>
    <w:rsid w:val="00166AE4"/>
    <w:rsid w:val="001677D5"/>
    <w:rsid w:val="001715D9"/>
    <w:rsid w:val="00172348"/>
    <w:rsid w:val="00172D97"/>
    <w:rsid w:val="0017363B"/>
    <w:rsid w:val="00176171"/>
    <w:rsid w:val="00177180"/>
    <w:rsid w:val="0018062E"/>
    <w:rsid w:val="001814A1"/>
    <w:rsid w:val="00182177"/>
    <w:rsid w:val="001824CF"/>
    <w:rsid w:val="00183B3E"/>
    <w:rsid w:val="00183CB1"/>
    <w:rsid w:val="0018491F"/>
    <w:rsid w:val="00187C20"/>
    <w:rsid w:val="00192E2E"/>
    <w:rsid w:val="001931AC"/>
    <w:rsid w:val="00194C9C"/>
    <w:rsid w:val="001A1265"/>
    <w:rsid w:val="001A2D94"/>
    <w:rsid w:val="001A31B2"/>
    <w:rsid w:val="001A5B62"/>
    <w:rsid w:val="001A75E1"/>
    <w:rsid w:val="001A7AE0"/>
    <w:rsid w:val="001A7E49"/>
    <w:rsid w:val="001A7EE0"/>
    <w:rsid w:val="001B043F"/>
    <w:rsid w:val="001B0662"/>
    <w:rsid w:val="001B27A0"/>
    <w:rsid w:val="001B2F63"/>
    <w:rsid w:val="001B41E3"/>
    <w:rsid w:val="001B427C"/>
    <w:rsid w:val="001B5162"/>
    <w:rsid w:val="001B5BB3"/>
    <w:rsid w:val="001B5C59"/>
    <w:rsid w:val="001B6648"/>
    <w:rsid w:val="001B6AE9"/>
    <w:rsid w:val="001B6DE6"/>
    <w:rsid w:val="001B6F84"/>
    <w:rsid w:val="001C0E15"/>
    <w:rsid w:val="001C0EA7"/>
    <w:rsid w:val="001C18C4"/>
    <w:rsid w:val="001C5902"/>
    <w:rsid w:val="001D07AD"/>
    <w:rsid w:val="001D1A27"/>
    <w:rsid w:val="001D3597"/>
    <w:rsid w:val="001D6A1C"/>
    <w:rsid w:val="001E004D"/>
    <w:rsid w:val="001E0C5A"/>
    <w:rsid w:val="001E0D2E"/>
    <w:rsid w:val="001E1099"/>
    <w:rsid w:val="001E3BFB"/>
    <w:rsid w:val="001E3CDA"/>
    <w:rsid w:val="001E615F"/>
    <w:rsid w:val="001E7005"/>
    <w:rsid w:val="001E727F"/>
    <w:rsid w:val="001E7B1E"/>
    <w:rsid w:val="001E7BBF"/>
    <w:rsid w:val="001F032C"/>
    <w:rsid w:val="001F0559"/>
    <w:rsid w:val="001F4E1C"/>
    <w:rsid w:val="001F4F7B"/>
    <w:rsid w:val="001F5F4F"/>
    <w:rsid w:val="001F69EB"/>
    <w:rsid w:val="001F6CBA"/>
    <w:rsid w:val="00200E80"/>
    <w:rsid w:val="00202727"/>
    <w:rsid w:val="00202981"/>
    <w:rsid w:val="00202D5F"/>
    <w:rsid w:val="00203674"/>
    <w:rsid w:val="00203A51"/>
    <w:rsid w:val="00204B23"/>
    <w:rsid w:val="00205B72"/>
    <w:rsid w:val="002069CE"/>
    <w:rsid w:val="0020730F"/>
    <w:rsid w:val="00207967"/>
    <w:rsid w:val="00210F40"/>
    <w:rsid w:val="002112DA"/>
    <w:rsid w:val="002115DE"/>
    <w:rsid w:val="00211C36"/>
    <w:rsid w:val="002121AF"/>
    <w:rsid w:val="00213E87"/>
    <w:rsid w:val="00214C5A"/>
    <w:rsid w:val="00215DC8"/>
    <w:rsid w:val="00216788"/>
    <w:rsid w:val="0021682F"/>
    <w:rsid w:val="00221AF2"/>
    <w:rsid w:val="00223017"/>
    <w:rsid w:val="00223CA7"/>
    <w:rsid w:val="00224372"/>
    <w:rsid w:val="00227C4E"/>
    <w:rsid w:val="002312BC"/>
    <w:rsid w:val="0023190C"/>
    <w:rsid w:val="0023201B"/>
    <w:rsid w:val="00233489"/>
    <w:rsid w:val="00234929"/>
    <w:rsid w:val="00235DAC"/>
    <w:rsid w:val="0023707D"/>
    <w:rsid w:val="0023753E"/>
    <w:rsid w:val="00240C34"/>
    <w:rsid w:val="00241AEA"/>
    <w:rsid w:val="00241F0E"/>
    <w:rsid w:val="002429B2"/>
    <w:rsid w:val="002438F8"/>
    <w:rsid w:val="00244430"/>
    <w:rsid w:val="0024704A"/>
    <w:rsid w:val="00247E70"/>
    <w:rsid w:val="00250E0E"/>
    <w:rsid w:val="00250F1F"/>
    <w:rsid w:val="0025251B"/>
    <w:rsid w:val="002525D7"/>
    <w:rsid w:val="002536D2"/>
    <w:rsid w:val="00253BC7"/>
    <w:rsid w:val="002577E2"/>
    <w:rsid w:val="0026051F"/>
    <w:rsid w:val="00261578"/>
    <w:rsid w:val="00261696"/>
    <w:rsid w:val="00261807"/>
    <w:rsid w:val="00262E77"/>
    <w:rsid w:val="0026327A"/>
    <w:rsid w:val="00264121"/>
    <w:rsid w:val="00266612"/>
    <w:rsid w:val="0026680D"/>
    <w:rsid w:val="00266EC1"/>
    <w:rsid w:val="0026720C"/>
    <w:rsid w:val="00270248"/>
    <w:rsid w:val="00271354"/>
    <w:rsid w:val="002729CB"/>
    <w:rsid w:val="002730F1"/>
    <w:rsid w:val="002734BA"/>
    <w:rsid w:val="002803C1"/>
    <w:rsid w:val="00281CED"/>
    <w:rsid w:val="00284677"/>
    <w:rsid w:val="00284811"/>
    <w:rsid w:val="0028484D"/>
    <w:rsid w:val="002858A2"/>
    <w:rsid w:val="0028767F"/>
    <w:rsid w:val="00291BC4"/>
    <w:rsid w:val="002925DE"/>
    <w:rsid w:val="00293095"/>
    <w:rsid w:val="002A0540"/>
    <w:rsid w:val="002A169E"/>
    <w:rsid w:val="002A38A5"/>
    <w:rsid w:val="002A3CC8"/>
    <w:rsid w:val="002A4CDF"/>
    <w:rsid w:val="002A5719"/>
    <w:rsid w:val="002A66F0"/>
    <w:rsid w:val="002A6DEA"/>
    <w:rsid w:val="002A6FA5"/>
    <w:rsid w:val="002B0D42"/>
    <w:rsid w:val="002B0E09"/>
    <w:rsid w:val="002B214A"/>
    <w:rsid w:val="002B6D6A"/>
    <w:rsid w:val="002B7AB0"/>
    <w:rsid w:val="002C181D"/>
    <w:rsid w:val="002C2335"/>
    <w:rsid w:val="002C3BDD"/>
    <w:rsid w:val="002C5C8A"/>
    <w:rsid w:val="002C5CC6"/>
    <w:rsid w:val="002C64EF"/>
    <w:rsid w:val="002C66EB"/>
    <w:rsid w:val="002D02CC"/>
    <w:rsid w:val="002D055E"/>
    <w:rsid w:val="002D06B8"/>
    <w:rsid w:val="002D1466"/>
    <w:rsid w:val="002D2CDF"/>
    <w:rsid w:val="002D48AE"/>
    <w:rsid w:val="002D5869"/>
    <w:rsid w:val="002D5AB6"/>
    <w:rsid w:val="002D5B54"/>
    <w:rsid w:val="002D7409"/>
    <w:rsid w:val="002E24D5"/>
    <w:rsid w:val="002E2605"/>
    <w:rsid w:val="002E3827"/>
    <w:rsid w:val="002E4EBE"/>
    <w:rsid w:val="002E5499"/>
    <w:rsid w:val="002E5ABB"/>
    <w:rsid w:val="002E5FE2"/>
    <w:rsid w:val="002E61C1"/>
    <w:rsid w:val="002E673F"/>
    <w:rsid w:val="002E688D"/>
    <w:rsid w:val="002E7DE7"/>
    <w:rsid w:val="002E7E25"/>
    <w:rsid w:val="002F01AD"/>
    <w:rsid w:val="002F07B4"/>
    <w:rsid w:val="002F2893"/>
    <w:rsid w:val="002F4248"/>
    <w:rsid w:val="002F4DFB"/>
    <w:rsid w:val="002F4E3F"/>
    <w:rsid w:val="002F5FE1"/>
    <w:rsid w:val="00301ABB"/>
    <w:rsid w:val="00301CF2"/>
    <w:rsid w:val="00301DE2"/>
    <w:rsid w:val="003035BF"/>
    <w:rsid w:val="00303AAB"/>
    <w:rsid w:val="00303BD3"/>
    <w:rsid w:val="003044BC"/>
    <w:rsid w:val="0030474E"/>
    <w:rsid w:val="003068EB"/>
    <w:rsid w:val="003120D7"/>
    <w:rsid w:val="00313F71"/>
    <w:rsid w:val="00315332"/>
    <w:rsid w:val="003171E2"/>
    <w:rsid w:val="00317642"/>
    <w:rsid w:val="00317C40"/>
    <w:rsid w:val="00320041"/>
    <w:rsid w:val="003213F0"/>
    <w:rsid w:val="00321EA6"/>
    <w:rsid w:val="00323488"/>
    <w:rsid w:val="00323C3F"/>
    <w:rsid w:val="003248C1"/>
    <w:rsid w:val="00324A13"/>
    <w:rsid w:val="00327DFD"/>
    <w:rsid w:val="00327FFD"/>
    <w:rsid w:val="00330A86"/>
    <w:rsid w:val="0033130B"/>
    <w:rsid w:val="003316A8"/>
    <w:rsid w:val="00332F4A"/>
    <w:rsid w:val="0033305D"/>
    <w:rsid w:val="00334173"/>
    <w:rsid w:val="00335F16"/>
    <w:rsid w:val="0033697C"/>
    <w:rsid w:val="0034097B"/>
    <w:rsid w:val="00342F9C"/>
    <w:rsid w:val="003441B8"/>
    <w:rsid w:val="00346EC6"/>
    <w:rsid w:val="00347A07"/>
    <w:rsid w:val="0035065C"/>
    <w:rsid w:val="0035369F"/>
    <w:rsid w:val="003544C5"/>
    <w:rsid w:val="00354585"/>
    <w:rsid w:val="0035495E"/>
    <w:rsid w:val="00356600"/>
    <w:rsid w:val="00357A57"/>
    <w:rsid w:val="00357C80"/>
    <w:rsid w:val="00361246"/>
    <w:rsid w:val="003613D2"/>
    <w:rsid w:val="00361E92"/>
    <w:rsid w:val="00362739"/>
    <w:rsid w:val="003628C0"/>
    <w:rsid w:val="00363AAE"/>
    <w:rsid w:val="00365830"/>
    <w:rsid w:val="00366B00"/>
    <w:rsid w:val="00366C60"/>
    <w:rsid w:val="003670AD"/>
    <w:rsid w:val="00367515"/>
    <w:rsid w:val="00367C3F"/>
    <w:rsid w:val="0037098C"/>
    <w:rsid w:val="00370EB9"/>
    <w:rsid w:val="0037729B"/>
    <w:rsid w:val="0038190C"/>
    <w:rsid w:val="00381A12"/>
    <w:rsid w:val="003836CF"/>
    <w:rsid w:val="00384BE7"/>
    <w:rsid w:val="003859F9"/>
    <w:rsid w:val="0038766E"/>
    <w:rsid w:val="003876CC"/>
    <w:rsid w:val="00390462"/>
    <w:rsid w:val="00394185"/>
    <w:rsid w:val="003A2A5F"/>
    <w:rsid w:val="003A4152"/>
    <w:rsid w:val="003A5017"/>
    <w:rsid w:val="003A5F68"/>
    <w:rsid w:val="003A712C"/>
    <w:rsid w:val="003B03D0"/>
    <w:rsid w:val="003B1866"/>
    <w:rsid w:val="003B3183"/>
    <w:rsid w:val="003B3D55"/>
    <w:rsid w:val="003B563B"/>
    <w:rsid w:val="003B56D8"/>
    <w:rsid w:val="003B66B6"/>
    <w:rsid w:val="003C1082"/>
    <w:rsid w:val="003C181F"/>
    <w:rsid w:val="003C2FDF"/>
    <w:rsid w:val="003C30B2"/>
    <w:rsid w:val="003C396F"/>
    <w:rsid w:val="003C5634"/>
    <w:rsid w:val="003C7BD6"/>
    <w:rsid w:val="003D021A"/>
    <w:rsid w:val="003D1098"/>
    <w:rsid w:val="003D32FB"/>
    <w:rsid w:val="003D4324"/>
    <w:rsid w:val="003D6F6C"/>
    <w:rsid w:val="003E06BD"/>
    <w:rsid w:val="003E0C91"/>
    <w:rsid w:val="003E253C"/>
    <w:rsid w:val="003E2AB8"/>
    <w:rsid w:val="003E6C71"/>
    <w:rsid w:val="003E7A60"/>
    <w:rsid w:val="003F0C4E"/>
    <w:rsid w:val="003F2E13"/>
    <w:rsid w:val="003F2F22"/>
    <w:rsid w:val="003F3981"/>
    <w:rsid w:val="003F4D08"/>
    <w:rsid w:val="003F562D"/>
    <w:rsid w:val="003F5879"/>
    <w:rsid w:val="003F6986"/>
    <w:rsid w:val="004019D2"/>
    <w:rsid w:val="00402BB9"/>
    <w:rsid w:val="00403351"/>
    <w:rsid w:val="0040380B"/>
    <w:rsid w:val="004041EC"/>
    <w:rsid w:val="004042A7"/>
    <w:rsid w:val="004066DB"/>
    <w:rsid w:val="00407169"/>
    <w:rsid w:val="0040780E"/>
    <w:rsid w:val="00407C9A"/>
    <w:rsid w:val="00407D46"/>
    <w:rsid w:val="004100E3"/>
    <w:rsid w:val="004102CD"/>
    <w:rsid w:val="00410BEF"/>
    <w:rsid w:val="0041160A"/>
    <w:rsid w:val="0041160E"/>
    <w:rsid w:val="004120B2"/>
    <w:rsid w:val="004130B6"/>
    <w:rsid w:val="0041357E"/>
    <w:rsid w:val="00414F4A"/>
    <w:rsid w:val="004154D3"/>
    <w:rsid w:val="00415BA5"/>
    <w:rsid w:val="00415E4D"/>
    <w:rsid w:val="00417B0C"/>
    <w:rsid w:val="00417FE2"/>
    <w:rsid w:val="00421080"/>
    <w:rsid w:val="0042140E"/>
    <w:rsid w:val="00422249"/>
    <w:rsid w:val="0042231B"/>
    <w:rsid w:val="00424BFB"/>
    <w:rsid w:val="00425367"/>
    <w:rsid w:val="00425EE6"/>
    <w:rsid w:val="00427AB7"/>
    <w:rsid w:val="00427B38"/>
    <w:rsid w:val="00430194"/>
    <w:rsid w:val="00430BA5"/>
    <w:rsid w:val="004332A0"/>
    <w:rsid w:val="00433849"/>
    <w:rsid w:val="00433D4C"/>
    <w:rsid w:val="004349A4"/>
    <w:rsid w:val="0043650B"/>
    <w:rsid w:val="00437992"/>
    <w:rsid w:val="00440F29"/>
    <w:rsid w:val="004417E8"/>
    <w:rsid w:val="004418CE"/>
    <w:rsid w:val="00443C3D"/>
    <w:rsid w:val="0044418A"/>
    <w:rsid w:val="0044445C"/>
    <w:rsid w:val="004462D7"/>
    <w:rsid w:val="0044670F"/>
    <w:rsid w:val="004468A7"/>
    <w:rsid w:val="0044697B"/>
    <w:rsid w:val="00447408"/>
    <w:rsid w:val="00451D40"/>
    <w:rsid w:val="00452D95"/>
    <w:rsid w:val="0045335D"/>
    <w:rsid w:val="0045488B"/>
    <w:rsid w:val="00455217"/>
    <w:rsid w:val="00456611"/>
    <w:rsid w:val="00456F35"/>
    <w:rsid w:val="0045744B"/>
    <w:rsid w:val="00457A3A"/>
    <w:rsid w:val="004603B9"/>
    <w:rsid w:val="00460D55"/>
    <w:rsid w:val="00461A5C"/>
    <w:rsid w:val="00462163"/>
    <w:rsid w:val="004642E2"/>
    <w:rsid w:val="004646E1"/>
    <w:rsid w:val="004655EA"/>
    <w:rsid w:val="00467FFE"/>
    <w:rsid w:val="00470385"/>
    <w:rsid w:val="00471BA5"/>
    <w:rsid w:val="00473857"/>
    <w:rsid w:val="00473AA9"/>
    <w:rsid w:val="00475C61"/>
    <w:rsid w:val="004762E0"/>
    <w:rsid w:val="004774C1"/>
    <w:rsid w:val="0048362F"/>
    <w:rsid w:val="00484A56"/>
    <w:rsid w:val="00485439"/>
    <w:rsid w:val="004868CC"/>
    <w:rsid w:val="004871AF"/>
    <w:rsid w:val="00487C6D"/>
    <w:rsid w:val="004903EA"/>
    <w:rsid w:val="00491D4E"/>
    <w:rsid w:val="0049212D"/>
    <w:rsid w:val="00492761"/>
    <w:rsid w:val="00493934"/>
    <w:rsid w:val="00495C2D"/>
    <w:rsid w:val="00495E1C"/>
    <w:rsid w:val="004A207B"/>
    <w:rsid w:val="004A55A6"/>
    <w:rsid w:val="004B25CC"/>
    <w:rsid w:val="004B2D2B"/>
    <w:rsid w:val="004B2E85"/>
    <w:rsid w:val="004B4CD7"/>
    <w:rsid w:val="004B7BC5"/>
    <w:rsid w:val="004C1E8C"/>
    <w:rsid w:val="004C3235"/>
    <w:rsid w:val="004D0E0F"/>
    <w:rsid w:val="004D16B4"/>
    <w:rsid w:val="004D268B"/>
    <w:rsid w:val="004D2D19"/>
    <w:rsid w:val="004D67A8"/>
    <w:rsid w:val="004E0952"/>
    <w:rsid w:val="004E0A85"/>
    <w:rsid w:val="004E0FCC"/>
    <w:rsid w:val="004E268B"/>
    <w:rsid w:val="004E309A"/>
    <w:rsid w:val="004E3FED"/>
    <w:rsid w:val="004E4602"/>
    <w:rsid w:val="004F0BFF"/>
    <w:rsid w:val="004F0F56"/>
    <w:rsid w:val="004F16D9"/>
    <w:rsid w:val="004F218B"/>
    <w:rsid w:val="004F39FD"/>
    <w:rsid w:val="004F47F5"/>
    <w:rsid w:val="004F57F9"/>
    <w:rsid w:val="004F5E84"/>
    <w:rsid w:val="004F5FA6"/>
    <w:rsid w:val="004F646B"/>
    <w:rsid w:val="004F6DA0"/>
    <w:rsid w:val="004F7009"/>
    <w:rsid w:val="005009E0"/>
    <w:rsid w:val="00502221"/>
    <w:rsid w:val="005036FC"/>
    <w:rsid w:val="005049F2"/>
    <w:rsid w:val="0050524C"/>
    <w:rsid w:val="00506629"/>
    <w:rsid w:val="005101EA"/>
    <w:rsid w:val="00510F80"/>
    <w:rsid w:val="00511CF9"/>
    <w:rsid w:val="00512748"/>
    <w:rsid w:val="005127A7"/>
    <w:rsid w:val="00512DF8"/>
    <w:rsid w:val="005137B9"/>
    <w:rsid w:val="00516B1B"/>
    <w:rsid w:val="005224B7"/>
    <w:rsid w:val="005228F5"/>
    <w:rsid w:val="005237C5"/>
    <w:rsid w:val="005240E3"/>
    <w:rsid w:val="005253D6"/>
    <w:rsid w:val="00525E43"/>
    <w:rsid w:val="00526E59"/>
    <w:rsid w:val="0052795B"/>
    <w:rsid w:val="005314A9"/>
    <w:rsid w:val="00532E71"/>
    <w:rsid w:val="0053412B"/>
    <w:rsid w:val="005355DC"/>
    <w:rsid w:val="00536F4F"/>
    <w:rsid w:val="00537055"/>
    <w:rsid w:val="0054070C"/>
    <w:rsid w:val="005409D6"/>
    <w:rsid w:val="00540A0D"/>
    <w:rsid w:val="00540E7F"/>
    <w:rsid w:val="00541560"/>
    <w:rsid w:val="00541930"/>
    <w:rsid w:val="00542825"/>
    <w:rsid w:val="0054521C"/>
    <w:rsid w:val="00545AE8"/>
    <w:rsid w:val="00545C9B"/>
    <w:rsid w:val="00546379"/>
    <w:rsid w:val="00547217"/>
    <w:rsid w:val="0054798D"/>
    <w:rsid w:val="00550992"/>
    <w:rsid w:val="00550C31"/>
    <w:rsid w:val="00551542"/>
    <w:rsid w:val="0055155A"/>
    <w:rsid w:val="005519C2"/>
    <w:rsid w:val="00552202"/>
    <w:rsid w:val="00553AE1"/>
    <w:rsid w:val="00553E0B"/>
    <w:rsid w:val="00553F5F"/>
    <w:rsid w:val="005545C1"/>
    <w:rsid w:val="00554E21"/>
    <w:rsid w:val="00555AD9"/>
    <w:rsid w:val="00555C5C"/>
    <w:rsid w:val="005560D4"/>
    <w:rsid w:val="00556235"/>
    <w:rsid w:val="00557163"/>
    <w:rsid w:val="005572AB"/>
    <w:rsid w:val="0056005F"/>
    <w:rsid w:val="00561155"/>
    <w:rsid w:val="005611F8"/>
    <w:rsid w:val="00561B0A"/>
    <w:rsid w:val="00561DBD"/>
    <w:rsid w:val="00562BE6"/>
    <w:rsid w:val="005648BC"/>
    <w:rsid w:val="00564D5B"/>
    <w:rsid w:val="00564E3A"/>
    <w:rsid w:val="005670B3"/>
    <w:rsid w:val="00567AB1"/>
    <w:rsid w:val="00570D67"/>
    <w:rsid w:val="005719DE"/>
    <w:rsid w:val="00573790"/>
    <w:rsid w:val="00573F71"/>
    <w:rsid w:val="00574B55"/>
    <w:rsid w:val="0057629A"/>
    <w:rsid w:val="00576999"/>
    <w:rsid w:val="00577962"/>
    <w:rsid w:val="00577AB8"/>
    <w:rsid w:val="00582FE8"/>
    <w:rsid w:val="005835AD"/>
    <w:rsid w:val="005861BB"/>
    <w:rsid w:val="0058739E"/>
    <w:rsid w:val="00587673"/>
    <w:rsid w:val="005878EE"/>
    <w:rsid w:val="0059064B"/>
    <w:rsid w:val="0059082D"/>
    <w:rsid w:val="00590D01"/>
    <w:rsid w:val="00591911"/>
    <w:rsid w:val="00591DAE"/>
    <w:rsid w:val="00591E70"/>
    <w:rsid w:val="0059259E"/>
    <w:rsid w:val="0059337A"/>
    <w:rsid w:val="005939B0"/>
    <w:rsid w:val="00593C5A"/>
    <w:rsid w:val="00596594"/>
    <w:rsid w:val="00597BA7"/>
    <w:rsid w:val="005A064E"/>
    <w:rsid w:val="005A0916"/>
    <w:rsid w:val="005A5437"/>
    <w:rsid w:val="005A6220"/>
    <w:rsid w:val="005A6789"/>
    <w:rsid w:val="005A7BF9"/>
    <w:rsid w:val="005B00E7"/>
    <w:rsid w:val="005B1D85"/>
    <w:rsid w:val="005B29A0"/>
    <w:rsid w:val="005B2A85"/>
    <w:rsid w:val="005B4942"/>
    <w:rsid w:val="005B52C2"/>
    <w:rsid w:val="005B5F4D"/>
    <w:rsid w:val="005B67B3"/>
    <w:rsid w:val="005B71A6"/>
    <w:rsid w:val="005C0B19"/>
    <w:rsid w:val="005C11C9"/>
    <w:rsid w:val="005C1475"/>
    <w:rsid w:val="005C18DD"/>
    <w:rsid w:val="005C24D7"/>
    <w:rsid w:val="005C307E"/>
    <w:rsid w:val="005C4EC0"/>
    <w:rsid w:val="005C6CAB"/>
    <w:rsid w:val="005C7705"/>
    <w:rsid w:val="005C77B2"/>
    <w:rsid w:val="005C786B"/>
    <w:rsid w:val="005D1CEE"/>
    <w:rsid w:val="005D1DBB"/>
    <w:rsid w:val="005D2B35"/>
    <w:rsid w:val="005D445F"/>
    <w:rsid w:val="005D6BAD"/>
    <w:rsid w:val="005D7BC6"/>
    <w:rsid w:val="005D7F6C"/>
    <w:rsid w:val="005E1D5D"/>
    <w:rsid w:val="005E4CD1"/>
    <w:rsid w:val="005E627C"/>
    <w:rsid w:val="005E6B95"/>
    <w:rsid w:val="005E7129"/>
    <w:rsid w:val="005E7203"/>
    <w:rsid w:val="005E729D"/>
    <w:rsid w:val="005E7E13"/>
    <w:rsid w:val="005E7E6C"/>
    <w:rsid w:val="005F0858"/>
    <w:rsid w:val="005F0D96"/>
    <w:rsid w:val="005F102B"/>
    <w:rsid w:val="005F133E"/>
    <w:rsid w:val="005F1649"/>
    <w:rsid w:val="005F3698"/>
    <w:rsid w:val="005F59ED"/>
    <w:rsid w:val="00602F45"/>
    <w:rsid w:val="00603C8D"/>
    <w:rsid w:val="00603EB7"/>
    <w:rsid w:val="00604BDB"/>
    <w:rsid w:val="00604F4D"/>
    <w:rsid w:val="006063B1"/>
    <w:rsid w:val="00607A5F"/>
    <w:rsid w:val="00611959"/>
    <w:rsid w:val="006120E5"/>
    <w:rsid w:val="00612BBE"/>
    <w:rsid w:val="006130CD"/>
    <w:rsid w:val="006131AB"/>
    <w:rsid w:val="006162C6"/>
    <w:rsid w:val="00616F47"/>
    <w:rsid w:val="00620006"/>
    <w:rsid w:val="006202F8"/>
    <w:rsid w:val="006227E3"/>
    <w:rsid w:val="00622D57"/>
    <w:rsid w:val="006247A0"/>
    <w:rsid w:val="00625F4E"/>
    <w:rsid w:val="00632159"/>
    <w:rsid w:val="00632409"/>
    <w:rsid w:val="00632EB3"/>
    <w:rsid w:val="00636E88"/>
    <w:rsid w:val="006376A0"/>
    <w:rsid w:val="006404A0"/>
    <w:rsid w:val="00641D84"/>
    <w:rsid w:val="0064242C"/>
    <w:rsid w:val="00642F9F"/>
    <w:rsid w:val="0064337D"/>
    <w:rsid w:val="006437DF"/>
    <w:rsid w:val="0064428C"/>
    <w:rsid w:val="0064465B"/>
    <w:rsid w:val="00644886"/>
    <w:rsid w:val="00644BEC"/>
    <w:rsid w:val="00644EC4"/>
    <w:rsid w:val="0064634A"/>
    <w:rsid w:val="006467AA"/>
    <w:rsid w:val="00647B31"/>
    <w:rsid w:val="006503C4"/>
    <w:rsid w:val="006515A6"/>
    <w:rsid w:val="00651CAF"/>
    <w:rsid w:val="00655A81"/>
    <w:rsid w:val="00655B39"/>
    <w:rsid w:val="00656D8F"/>
    <w:rsid w:val="00660502"/>
    <w:rsid w:val="00660693"/>
    <w:rsid w:val="00660A18"/>
    <w:rsid w:val="00663B23"/>
    <w:rsid w:val="0066403D"/>
    <w:rsid w:val="0066418D"/>
    <w:rsid w:val="00664FA0"/>
    <w:rsid w:val="006654C9"/>
    <w:rsid w:val="006657DB"/>
    <w:rsid w:val="00666A5B"/>
    <w:rsid w:val="00666C9D"/>
    <w:rsid w:val="00667EEA"/>
    <w:rsid w:val="00670751"/>
    <w:rsid w:val="00670E43"/>
    <w:rsid w:val="00673114"/>
    <w:rsid w:val="006771E4"/>
    <w:rsid w:val="00680589"/>
    <w:rsid w:val="00681661"/>
    <w:rsid w:val="0068169D"/>
    <w:rsid w:val="00681F0B"/>
    <w:rsid w:val="00684CE5"/>
    <w:rsid w:val="00685057"/>
    <w:rsid w:val="00686788"/>
    <w:rsid w:val="00686993"/>
    <w:rsid w:val="00687F24"/>
    <w:rsid w:val="006903C7"/>
    <w:rsid w:val="00691046"/>
    <w:rsid w:val="00692537"/>
    <w:rsid w:val="00697A9D"/>
    <w:rsid w:val="006A2F77"/>
    <w:rsid w:val="006A41D5"/>
    <w:rsid w:val="006A5983"/>
    <w:rsid w:val="006B2D7D"/>
    <w:rsid w:val="006B4672"/>
    <w:rsid w:val="006B5A14"/>
    <w:rsid w:val="006B7B34"/>
    <w:rsid w:val="006C12D1"/>
    <w:rsid w:val="006C13AA"/>
    <w:rsid w:val="006C53A3"/>
    <w:rsid w:val="006C57DE"/>
    <w:rsid w:val="006C5B07"/>
    <w:rsid w:val="006C66B4"/>
    <w:rsid w:val="006C69CA"/>
    <w:rsid w:val="006C793F"/>
    <w:rsid w:val="006D13E5"/>
    <w:rsid w:val="006D21C9"/>
    <w:rsid w:val="006D3A9D"/>
    <w:rsid w:val="006D4942"/>
    <w:rsid w:val="006D495A"/>
    <w:rsid w:val="006D56FC"/>
    <w:rsid w:val="006D5ED4"/>
    <w:rsid w:val="006D65F8"/>
    <w:rsid w:val="006D679E"/>
    <w:rsid w:val="006E0C47"/>
    <w:rsid w:val="006E13F7"/>
    <w:rsid w:val="006E249D"/>
    <w:rsid w:val="006E25A3"/>
    <w:rsid w:val="006E5A38"/>
    <w:rsid w:val="006E5BE9"/>
    <w:rsid w:val="006E5F6E"/>
    <w:rsid w:val="006E6AE0"/>
    <w:rsid w:val="006E7A87"/>
    <w:rsid w:val="006F09D9"/>
    <w:rsid w:val="006F11EA"/>
    <w:rsid w:val="006F16E3"/>
    <w:rsid w:val="006F20F1"/>
    <w:rsid w:val="006F2921"/>
    <w:rsid w:val="006F3508"/>
    <w:rsid w:val="006F353A"/>
    <w:rsid w:val="006F3B1F"/>
    <w:rsid w:val="006F53DC"/>
    <w:rsid w:val="006F75A8"/>
    <w:rsid w:val="006F7F99"/>
    <w:rsid w:val="00701B4F"/>
    <w:rsid w:val="00703DE3"/>
    <w:rsid w:val="00707F8A"/>
    <w:rsid w:val="00710121"/>
    <w:rsid w:val="007120CC"/>
    <w:rsid w:val="00712BC5"/>
    <w:rsid w:val="00713B04"/>
    <w:rsid w:val="0071505E"/>
    <w:rsid w:val="007156DE"/>
    <w:rsid w:val="00715BDA"/>
    <w:rsid w:val="007162C3"/>
    <w:rsid w:val="00716CB3"/>
    <w:rsid w:val="00717427"/>
    <w:rsid w:val="007202C3"/>
    <w:rsid w:val="00722015"/>
    <w:rsid w:val="007241B0"/>
    <w:rsid w:val="00725514"/>
    <w:rsid w:val="007277E7"/>
    <w:rsid w:val="00730040"/>
    <w:rsid w:val="007300F0"/>
    <w:rsid w:val="007319FF"/>
    <w:rsid w:val="00731C30"/>
    <w:rsid w:val="00732566"/>
    <w:rsid w:val="00732F0E"/>
    <w:rsid w:val="00733AFC"/>
    <w:rsid w:val="0073419B"/>
    <w:rsid w:val="00734924"/>
    <w:rsid w:val="0073522D"/>
    <w:rsid w:val="00735502"/>
    <w:rsid w:val="0073583B"/>
    <w:rsid w:val="00735F44"/>
    <w:rsid w:val="00736015"/>
    <w:rsid w:val="00736B16"/>
    <w:rsid w:val="00740812"/>
    <w:rsid w:val="007421DF"/>
    <w:rsid w:val="00742247"/>
    <w:rsid w:val="007443B5"/>
    <w:rsid w:val="00747146"/>
    <w:rsid w:val="0074722D"/>
    <w:rsid w:val="007509FD"/>
    <w:rsid w:val="00755704"/>
    <w:rsid w:val="00755D69"/>
    <w:rsid w:val="00757ED9"/>
    <w:rsid w:val="00760E92"/>
    <w:rsid w:val="00761B6A"/>
    <w:rsid w:val="00762544"/>
    <w:rsid w:val="0076260C"/>
    <w:rsid w:val="00764D3B"/>
    <w:rsid w:val="00766829"/>
    <w:rsid w:val="00770BCE"/>
    <w:rsid w:val="00770D52"/>
    <w:rsid w:val="007720F7"/>
    <w:rsid w:val="00773840"/>
    <w:rsid w:val="00774769"/>
    <w:rsid w:val="0077532D"/>
    <w:rsid w:val="00775E07"/>
    <w:rsid w:val="00776EB5"/>
    <w:rsid w:val="007804A4"/>
    <w:rsid w:val="00780B1A"/>
    <w:rsid w:val="00780F07"/>
    <w:rsid w:val="007811D9"/>
    <w:rsid w:val="0078147A"/>
    <w:rsid w:val="00781D73"/>
    <w:rsid w:val="0078209D"/>
    <w:rsid w:val="00783C67"/>
    <w:rsid w:val="007869F7"/>
    <w:rsid w:val="00786A64"/>
    <w:rsid w:val="00787687"/>
    <w:rsid w:val="007877BF"/>
    <w:rsid w:val="0079068C"/>
    <w:rsid w:val="007909D8"/>
    <w:rsid w:val="007914EE"/>
    <w:rsid w:val="00791AF6"/>
    <w:rsid w:val="0079252B"/>
    <w:rsid w:val="00792688"/>
    <w:rsid w:val="00795028"/>
    <w:rsid w:val="00796A03"/>
    <w:rsid w:val="007A002A"/>
    <w:rsid w:val="007A0F4B"/>
    <w:rsid w:val="007A1FB5"/>
    <w:rsid w:val="007A3167"/>
    <w:rsid w:val="007A3517"/>
    <w:rsid w:val="007A5867"/>
    <w:rsid w:val="007A5D98"/>
    <w:rsid w:val="007A6402"/>
    <w:rsid w:val="007A6575"/>
    <w:rsid w:val="007A672A"/>
    <w:rsid w:val="007A6748"/>
    <w:rsid w:val="007B05F6"/>
    <w:rsid w:val="007B1EE7"/>
    <w:rsid w:val="007B2A5A"/>
    <w:rsid w:val="007B5012"/>
    <w:rsid w:val="007B589B"/>
    <w:rsid w:val="007B6971"/>
    <w:rsid w:val="007B7B53"/>
    <w:rsid w:val="007C09E6"/>
    <w:rsid w:val="007C136C"/>
    <w:rsid w:val="007C15F3"/>
    <w:rsid w:val="007C1888"/>
    <w:rsid w:val="007C22C7"/>
    <w:rsid w:val="007C2E4F"/>
    <w:rsid w:val="007C5DBE"/>
    <w:rsid w:val="007C6FC3"/>
    <w:rsid w:val="007D09D1"/>
    <w:rsid w:val="007D0B60"/>
    <w:rsid w:val="007D26DF"/>
    <w:rsid w:val="007D422D"/>
    <w:rsid w:val="007D488F"/>
    <w:rsid w:val="007D559E"/>
    <w:rsid w:val="007D55C0"/>
    <w:rsid w:val="007D6340"/>
    <w:rsid w:val="007D642C"/>
    <w:rsid w:val="007D6711"/>
    <w:rsid w:val="007E0381"/>
    <w:rsid w:val="007E0939"/>
    <w:rsid w:val="007E17DA"/>
    <w:rsid w:val="007E19DC"/>
    <w:rsid w:val="007E56C3"/>
    <w:rsid w:val="007E5F88"/>
    <w:rsid w:val="007E61D2"/>
    <w:rsid w:val="007E65AB"/>
    <w:rsid w:val="007E78BB"/>
    <w:rsid w:val="007E7E5C"/>
    <w:rsid w:val="007F037C"/>
    <w:rsid w:val="007F0AC7"/>
    <w:rsid w:val="007F10C4"/>
    <w:rsid w:val="007F1428"/>
    <w:rsid w:val="007F1C7C"/>
    <w:rsid w:val="007F20CA"/>
    <w:rsid w:val="007F26AE"/>
    <w:rsid w:val="007F3A3F"/>
    <w:rsid w:val="007F3AA6"/>
    <w:rsid w:val="007F41FE"/>
    <w:rsid w:val="007F47FC"/>
    <w:rsid w:val="007F59EC"/>
    <w:rsid w:val="007F5D24"/>
    <w:rsid w:val="007F63DB"/>
    <w:rsid w:val="007F6D0F"/>
    <w:rsid w:val="00802349"/>
    <w:rsid w:val="0080323D"/>
    <w:rsid w:val="00805AEC"/>
    <w:rsid w:val="00807FE8"/>
    <w:rsid w:val="0081422A"/>
    <w:rsid w:val="00815AD4"/>
    <w:rsid w:val="00816C65"/>
    <w:rsid w:val="00816CC2"/>
    <w:rsid w:val="0081728B"/>
    <w:rsid w:val="00817EBA"/>
    <w:rsid w:val="00822181"/>
    <w:rsid w:val="008221D3"/>
    <w:rsid w:val="00822DA8"/>
    <w:rsid w:val="00823798"/>
    <w:rsid w:val="0082706A"/>
    <w:rsid w:val="008312B2"/>
    <w:rsid w:val="00831E83"/>
    <w:rsid w:val="00832D2E"/>
    <w:rsid w:val="0083441B"/>
    <w:rsid w:val="008354CA"/>
    <w:rsid w:val="00835FDA"/>
    <w:rsid w:val="0083654F"/>
    <w:rsid w:val="0083720F"/>
    <w:rsid w:val="00837934"/>
    <w:rsid w:val="008402D4"/>
    <w:rsid w:val="00840C24"/>
    <w:rsid w:val="00840FAB"/>
    <w:rsid w:val="00842D93"/>
    <w:rsid w:val="008431F7"/>
    <w:rsid w:val="00843366"/>
    <w:rsid w:val="008433C0"/>
    <w:rsid w:val="00843B0B"/>
    <w:rsid w:val="00843FB1"/>
    <w:rsid w:val="00845B14"/>
    <w:rsid w:val="00845D0F"/>
    <w:rsid w:val="00850232"/>
    <w:rsid w:val="00850741"/>
    <w:rsid w:val="008512B9"/>
    <w:rsid w:val="00852F0A"/>
    <w:rsid w:val="00854EEC"/>
    <w:rsid w:val="00856BB2"/>
    <w:rsid w:val="00856E9C"/>
    <w:rsid w:val="008578FF"/>
    <w:rsid w:val="008606AA"/>
    <w:rsid w:val="00860A31"/>
    <w:rsid w:val="008611ED"/>
    <w:rsid w:val="0086210A"/>
    <w:rsid w:val="008621FB"/>
    <w:rsid w:val="00863184"/>
    <w:rsid w:val="008644AE"/>
    <w:rsid w:val="008657FD"/>
    <w:rsid w:val="0086582D"/>
    <w:rsid w:val="00865BAB"/>
    <w:rsid w:val="008673A6"/>
    <w:rsid w:val="00867939"/>
    <w:rsid w:val="00867ECD"/>
    <w:rsid w:val="0087005B"/>
    <w:rsid w:val="00870E06"/>
    <w:rsid w:val="00871254"/>
    <w:rsid w:val="008715F0"/>
    <w:rsid w:val="00871712"/>
    <w:rsid w:val="0087180D"/>
    <w:rsid w:val="00871F99"/>
    <w:rsid w:val="00872B34"/>
    <w:rsid w:val="0087532E"/>
    <w:rsid w:val="008768F2"/>
    <w:rsid w:val="00876B75"/>
    <w:rsid w:val="00876E07"/>
    <w:rsid w:val="008779E3"/>
    <w:rsid w:val="008805CC"/>
    <w:rsid w:val="008837FF"/>
    <w:rsid w:val="00887387"/>
    <w:rsid w:val="0088762E"/>
    <w:rsid w:val="00887A26"/>
    <w:rsid w:val="00891147"/>
    <w:rsid w:val="0089137B"/>
    <w:rsid w:val="00892757"/>
    <w:rsid w:val="00892DBB"/>
    <w:rsid w:val="0089492B"/>
    <w:rsid w:val="008966DC"/>
    <w:rsid w:val="00897D51"/>
    <w:rsid w:val="008A0B60"/>
    <w:rsid w:val="008A41D1"/>
    <w:rsid w:val="008A4272"/>
    <w:rsid w:val="008A5767"/>
    <w:rsid w:val="008A73C2"/>
    <w:rsid w:val="008A788F"/>
    <w:rsid w:val="008A79E3"/>
    <w:rsid w:val="008B052B"/>
    <w:rsid w:val="008B11B4"/>
    <w:rsid w:val="008B1D09"/>
    <w:rsid w:val="008B2986"/>
    <w:rsid w:val="008B3E4C"/>
    <w:rsid w:val="008B3F1A"/>
    <w:rsid w:val="008B4812"/>
    <w:rsid w:val="008B4E70"/>
    <w:rsid w:val="008C0072"/>
    <w:rsid w:val="008C0437"/>
    <w:rsid w:val="008C442C"/>
    <w:rsid w:val="008C448D"/>
    <w:rsid w:val="008C4611"/>
    <w:rsid w:val="008C4F51"/>
    <w:rsid w:val="008C663C"/>
    <w:rsid w:val="008C76BA"/>
    <w:rsid w:val="008C7D1D"/>
    <w:rsid w:val="008D15B4"/>
    <w:rsid w:val="008D1BC3"/>
    <w:rsid w:val="008D2D8D"/>
    <w:rsid w:val="008D31D4"/>
    <w:rsid w:val="008D48E1"/>
    <w:rsid w:val="008E0777"/>
    <w:rsid w:val="008E15F4"/>
    <w:rsid w:val="008E1FCE"/>
    <w:rsid w:val="008E2DD4"/>
    <w:rsid w:val="008E3DB1"/>
    <w:rsid w:val="008E40DC"/>
    <w:rsid w:val="008E7833"/>
    <w:rsid w:val="008F145A"/>
    <w:rsid w:val="008F2AC4"/>
    <w:rsid w:val="008F4AB5"/>
    <w:rsid w:val="008F6663"/>
    <w:rsid w:val="009009D8"/>
    <w:rsid w:val="00900FDE"/>
    <w:rsid w:val="00902BAE"/>
    <w:rsid w:val="009033E4"/>
    <w:rsid w:val="0090480E"/>
    <w:rsid w:val="00904D6B"/>
    <w:rsid w:val="0090568B"/>
    <w:rsid w:val="009068C1"/>
    <w:rsid w:val="009069BB"/>
    <w:rsid w:val="00910B26"/>
    <w:rsid w:val="00910F51"/>
    <w:rsid w:val="00911127"/>
    <w:rsid w:val="009113EC"/>
    <w:rsid w:val="00913060"/>
    <w:rsid w:val="00913779"/>
    <w:rsid w:val="009150D6"/>
    <w:rsid w:val="009161D9"/>
    <w:rsid w:val="009212CC"/>
    <w:rsid w:val="00921A1E"/>
    <w:rsid w:val="00922323"/>
    <w:rsid w:val="00922705"/>
    <w:rsid w:val="00922A3B"/>
    <w:rsid w:val="00924385"/>
    <w:rsid w:val="0092446A"/>
    <w:rsid w:val="00927457"/>
    <w:rsid w:val="009278E7"/>
    <w:rsid w:val="00927CA2"/>
    <w:rsid w:val="009303AA"/>
    <w:rsid w:val="00930569"/>
    <w:rsid w:val="009311C0"/>
    <w:rsid w:val="00931EA4"/>
    <w:rsid w:val="00932261"/>
    <w:rsid w:val="00932904"/>
    <w:rsid w:val="009329A6"/>
    <w:rsid w:val="00932EFA"/>
    <w:rsid w:val="0093352F"/>
    <w:rsid w:val="00933775"/>
    <w:rsid w:val="00933B3A"/>
    <w:rsid w:val="00933DE4"/>
    <w:rsid w:val="00935F0B"/>
    <w:rsid w:val="0093794E"/>
    <w:rsid w:val="00937955"/>
    <w:rsid w:val="00940110"/>
    <w:rsid w:val="00941843"/>
    <w:rsid w:val="00941C84"/>
    <w:rsid w:val="00946588"/>
    <w:rsid w:val="00946CB2"/>
    <w:rsid w:val="009479D9"/>
    <w:rsid w:val="00950059"/>
    <w:rsid w:val="00950D37"/>
    <w:rsid w:val="009516D1"/>
    <w:rsid w:val="00952DA3"/>
    <w:rsid w:val="00952E35"/>
    <w:rsid w:val="00953654"/>
    <w:rsid w:val="00955407"/>
    <w:rsid w:val="00955CDD"/>
    <w:rsid w:val="00956062"/>
    <w:rsid w:val="00957E34"/>
    <w:rsid w:val="00961471"/>
    <w:rsid w:val="0096153B"/>
    <w:rsid w:val="00963697"/>
    <w:rsid w:val="00967CEF"/>
    <w:rsid w:val="0097061C"/>
    <w:rsid w:val="00970D21"/>
    <w:rsid w:val="00970DF3"/>
    <w:rsid w:val="00972CE0"/>
    <w:rsid w:val="009745D3"/>
    <w:rsid w:val="00974FBE"/>
    <w:rsid w:val="00975732"/>
    <w:rsid w:val="00975A7D"/>
    <w:rsid w:val="00977795"/>
    <w:rsid w:val="009823F1"/>
    <w:rsid w:val="00982C1C"/>
    <w:rsid w:val="00982C90"/>
    <w:rsid w:val="00982E36"/>
    <w:rsid w:val="00984BA4"/>
    <w:rsid w:val="00985D92"/>
    <w:rsid w:val="00987B96"/>
    <w:rsid w:val="00990454"/>
    <w:rsid w:val="00991C16"/>
    <w:rsid w:val="0099204D"/>
    <w:rsid w:val="00996012"/>
    <w:rsid w:val="00997F2B"/>
    <w:rsid w:val="009A0274"/>
    <w:rsid w:val="009A0ECB"/>
    <w:rsid w:val="009A14F5"/>
    <w:rsid w:val="009A2C10"/>
    <w:rsid w:val="009A2CE6"/>
    <w:rsid w:val="009A320B"/>
    <w:rsid w:val="009A3D99"/>
    <w:rsid w:val="009A43AF"/>
    <w:rsid w:val="009A48C6"/>
    <w:rsid w:val="009A5B5E"/>
    <w:rsid w:val="009B3A69"/>
    <w:rsid w:val="009B3B9E"/>
    <w:rsid w:val="009B4271"/>
    <w:rsid w:val="009B47DE"/>
    <w:rsid w:val="009B5307"/>
    <w:rsid w:val="009B634D"/>
    <w:rsid w:val="009B6E1B"/>
    <w:rsid w:val="009B6E63"/>
    <w:rsid w:val="009B72C4"/>
    <w:rsid w:val="009B75E2"/>
    <w:rsid w:val="009B77AF"/>
    <w:rsid w:val="009B7D24"/>
    <w:rsid w:val="009C2F8D"/>
    <w:rsid w:val="009C417D"/>
    <w:rsid w:val="009C4428"/>
    <w:rsid w:val="009C44C4"/>
    <w:rsid w:val="009C49B1"/>
    <w:rsid w:val="009C4EEE"/>
    <w:rsid w:val="009C72B6"/>
    <w:rsid w:val="009C7D28"/>
    <w:rsid w:val="009D00E6"/>
    <w:rsid w:val="009D02AC"/>
    <w:rsid w:val="009D26AE"/>
    <w:rsid w:val="009D2CAA"/>
    <w:rsid w:val="009D3461"/>
    <w:rsid w:val="009D4262"/>
    <w:rsid w:val="009D5A2C"/>
    <w:rsid w:val="009D5D96"/>
    <w:rsid w:val="009D6735"/>
    <w:rsid w:val="009D6C3F"/>
    <w:rsid w:val="009D764C"/>
    <w:rsid w:val="009E012C"/>
    <w:rsid w:val="009E0AE8"/>
    <w:rsid w:val="009E1873"/>
    <w:rsid w:val="009E19CF"/>
    <w:rsid w:val="009E4480"/>
    <w:rsid w:val="009E4D67"/>
    <w:rsid w:val="009E51DD"/>
    <w:rsid w:val="009E577D"/>
    <w:rsid w:val="009E7648"/>
    <w:rsid w:val="009F0119"/>
    <w:rsid w:val="009F121D"/>
    <w:rsid w:val="009F27E5"/>
    <w:rsid w:val="009F3E29"/>
    <w:rsid w:val="009F519F"/>
    <w:rsid w:val="009F51AA"/>
    <w:rsid w:val="009F5605"/>
    <w:rsid w:val="009F61B3"/>
    <w:rsid w:val="009F7783"/>
    <w:rsid w:val="00A018D0"/>
    <w:rsid w:val="00A01EDE"/>
    <w:rsid w:val="00A028D8"/>
    <w:rsid w:val="00A038FE"/>
    <w:rsid w:val="00A03FDD"/>
    <w:rsid w:val="00A07E16"/>
    <w:rsid w:val="00A10DB6"/>
    <w:rsid w:val="00A12EC1"/>
    <w:rsid w:val="00A14400"/>
    <w:rsid w:val="00A16EC4"/>
    <w:rsid w:val="00A17F02"/>
    <w:rsid w:val="00A20685"/>
    <w:rsid w:val="00A21359"/>
    <w:rsid w:val="00A21C23"/>
    <w:rsid w:val="00A21D2B"/>
    <w:rsid w:val="00A21F24"/>
    <w:rsid w:val="00A2259A"/>
    <w:rsid w:val="00A23C48"/>
    <w:rsid w:val="00A27790"/>
    <w:rsid w:val="00A27D12"/>
    <w:rsid w:val="00A308D4"/>
    <w:rsid w:val="00A30B68"/>
    <w:rsid w:val="00A33237"/>
    <w:rsid w:val="00A33B01"/>
    <w:rsid w:val="00A34CC6"/>
    <w:rsid w:val="00A34E87"/>
    <w:rsid w:val="00A35005"/>
    <w:rsid w:val="00A36741"/>
    <w:rsid w:val="00A36E26"/>
    <w:rsid w:val="00A40140"/>
    <w:rsid w:val="00A41AA7"/>
    <w:rsid w:val="00A41DD4"/>
    <w:rsid w:val="00A41E05"/>
    <w:rsid w:val="00A44198"/>
    <w:rsid w:val="00A44571"/>
    <w:rsid w:val="00A448A5"/>
    <w:rsid w:val="00A45BB3"/>
    <w:rsid w:val="00A467F3"/>
    <w:rsid w:val="00A472C2"/>
    <w:rsid w:val="00A478D1"/>
    <w:rsid w:val="00A47E2F"/>
    <w:rsid w:val="00A503D3"/>
    <w:rsid w:val="00A50B26"/>
    <w:rsid w:val="00A51193"/>
    <w:rsid w:val="00A51B58"/>
    <w:rsid w:val="00A52B04"/>
    <w:rsid w:val="00A54DB9"/>
    <w:rsid w:val="00A55EEE"/>
    <w:rsid w:val="00A619F1"/>
    <w:rsid w:val="00A62434"/>
    <w:rsid w:val="00A64183"/>
    <w:rsid w:val="00A67580"/>
    <w:rsid w:val="00A67C80"/>
    <w:rsid w:val="00A72868"/>
    <w:rsid w:val="00A741D1"/>
    <w:rsid w:val="00A74AED"/>
    <w:rsid w:val="00A77328"/>
    <w:rsid w:val="00A77A0A"/>
    <w:rsid w:val="00A82111"/>
    <w:rsid w:val="00A84B1F"/>
    <w:rsid w:val="00A85845"/>
    <w:rsid w:val="00A86821"/>
    <w:rsid w:val="00A87387"/>
    <w:rsid w:val="00A879C0"/>
    <w:rsid w:val="00A87D01"/>
    <w:rsid w:val="00A91BF1"/>
    <w:rsid w:val="00A9233D"/>
    <w:rsid w:val="00A9260A"/>
    <w:rsid w:val="00A929E0"/>
    <w:rsid w:val="00A92A86"/>
    <w:rsid w:val="00A92B18"/>
    <w:rsid w:val="00A934E9"/>
    <w:rsid w:val="00A93A45"/>
    <w:rsid w:val="00A94287"/>
    <w:rsid w:val="00A95121"/>
    <w:rsid w:val="00A95568"/>
    <w:rsid w:val="00A962D5"/>
    <w:rsid w:val="00A963E4"/>
    <w:rsid w:val="00AA0EA1"/>
    <w:rsid w:val="00AA13E7"/>
    <w:rsid w:val="00AA17D0"/>
    <w:rsid w:val="00AA210B"/>
    <w:rsid w:val="00AA2F59"/>
    <w:rsid w:val="00AA378F"/>
    <w:rsid w:val="00AA3A85"/>
    <w:rsid w:val="00AA3FB3"/>
    <w:rsid w:val="00AA7398"/>
    <w:rsid w:val="00AB002C"/>
    <w:rsid w:val="00AB0BA6"/>
    <w:rsid w:val="00AB26C0"/>
    <w:rsid w:val="00AB4B33"/>
    <w:rsid w:val="00AB52B2"/>
    <w:rsid w:val="00AB5D4A"/>
    <w:rsid w:val="00AB6152"/>
    <w:rsid w:val="00AB710C"/>
    <w:rsid w:val="00AC0724"/>
    <w:rsid w:val="00AC1CFD"/>
    <w:rsid w:val="00AC3AA5"/>
    <w:rsid w:val="00AC3C80"/>
    <w:rsid w:val="00AC5F68"/>
    <w:rsid w:val="00AC6790"/>
    <w:rsid w:val="00AC7026"/>
    <w:rsid w:val="00AC7A2B"/>
    <w:rsid w:val="00AD0BB9"/>
    <w:rsid w:val="00AD0E86"/>
    <w:rsid w:val="00AD11DA"/>
    <w:rsid w:val="00AD2E6B"/>
    <w:rsid w:val="00AD3F8E"/>
    <w:rsid w:val="00AD4549"/>
    <w:rsid w:val="00AD4C63"/>
    <w:rsid w:val="00AD5C1A"/>
    <w:rsid w:val="00AD61F6"/>
    <w:rsid w:val="00AE0BDA"/>
    <w:rsid w:val="00AE15E7"/>
    <w:rsid w:val="00AE27DB"/>
    <w:rsid w:val="00AE3137"/>
    <w:rsid w:val="00AE3A91"/>
    <w:rsid w:val="00AE43FD"/>
    <w:rsid w:val="00AE516A"/>
    <w:rsid w:val="00AE636E"/>
    <w:rsid w:val="00AE7561"/>
    <w:rsid w:val="00AF11B8"/>
    <w:rsid w:val="00AF196B"/>
    <w:rsid w:val="00AF1C3C"/>
    <w:rsid w:val="00AF309B"/>
    <w:rsid w:val="00AF337C"/>
    <w:rsid w:val="00AF4405"/>
    <w:rsid w:val="00AF46F2"/>
    <w:rsid w:val="00AF5184"/>
    <w:rsid w:val="00AF5F28"/>
    <w:rsid w:val="00B00DB0"/>
    <w:rsid w:val="00B017D9"/>
    <w:rsid w:val="00B024A6"/>
    <w:rsid w:val="00B04145"/>
    <w:rsid w:val="00B05420"/>
    <w:rsid w:val="00B074AD"/>
    <w:rsid w:val="00B07D75"/>
    <w:rsid w:val="00B10727"/>
    <w:rsid w:val="00B1213C"/>
    <w:rsid w:val="00B123F3"/>
    <w:rsid w:val="00B12C14"/>
    <w:rsid w:val="00B140F8"/>
    <w:rsid w:val="00B16A42"/>
    <w:rsid w:val="00B16E1C"/>
    <w:rsid w:val="00B17BDD"/>
    <w:rsid w:val="00B217C5"/>
    <w:rsid w:val="00B21881"/>
    <w:rsid w:val="00B21D23"/>
    <w:rsid w:val="00B24AE3"/>
    <w:rsid w:val="00B27B34"/>
    <w:rsid w:val="00B30583"/>
    <w:rsid w:val="00B32392"/>
    <w:rsid w:val="00B33822"/>
    <w:rsid w:val="00B346A7"/>
    <w:rsid w:val="00B34AE3"/>
    <w:rsid w:val="00B352CB"/>
    <w:rsid w:val="00B356E9"/>
    <w:rsid w:val="00B41737"/>
    <w:rsid w:val="00B43550"/>
    <w:rsid w:val="00B4382A"/>
    <w:rsid w:val="00B4466E"/>
    <w:rsid w:val="00B470E8"/>
    <w:rsid w:val="00B52EAB"/>
    <w:rsid w:val="00B544DD"/>
    <w:rsid w:val="00B54920"/>
    <w:rsid w:val="00B56FBF"/>
    <w:rsid w:val="00B578DE"/>
    <w:rsid w:val="00B6146F"/>
    <w:rsid w:val="00B63D24"/>
    <w:rsid w:val="00B64807"/>
    <w:rsid w:val="00B6484F"/>
    <w:rsid w:val="00B65052"/>
    <w:rsid w:val="00B65CDA"/>
    <w:rsid w:val="00B66459"/>
    <w:rsid w:val="00B704CA"/>
    <w:rsid w:val="00B706C1"/>
    <w:rsid w:val="00B7143F"/>
    <w:rsid w:val="00B71C76"/>
    <w:rsid w:val="00B73DDF"/>
    <w:rsid w:val="00B742F1"/>
    <w:rsid w:val="00B75691"/>
    <w:rsid w:val="00B7575B"/>
    <w:rsid w:val="00B759A3"/>
    <w:rsid w:val="00B80136"/>
    <w:rsid w:val="00B80449"/>
    <w:rsid w:val="00B80966"/>
    <w:rsid w:val="00B81ABA"/>
    <w:rsid w:val="00B82086"/>
    <w:rsid w:val="00B845E7"/>
    <w:rsid w:val="00B84ADD"/>
    <w:rsid w:val="00B871DC"/>
    <w:rsid w:val="00B905CF"/>
    <w:rsid w:val="00B907B8"/>
    <w:rsid w:val="00B907E6"/>
    <w:rsid w:val="00B9183B"/>
    <w:rsid w:val="00B93199"/>
    <w:rsid w:val="00B94623"/>
    <w:rsid w:val="00B94BF9"/>
    <w:rsid w:val="00B95B45"/>
    <w:rsid w:val="00B95F72"/>
    <w:rsid w:val="00BA04A1"/>
    <w:rsid w:val="00BA07B2"/>
    <w:rsid w:val="00BA1321"/>
    <w:rsid w:val="00BA1C27"/>
    <w:rsid w:val="00BA2253"/>
    <w:rsid w:val="00BA2B5B"/>
    <w:rsid w:val="00BA32E2"/>
    <w:rsid w:val="00BA332B"/>
    <w:rsid w:val="00BA3B8D"/>
    <w:rsid w:val="00BA3D84"/>
    <w:rsid w:val="00BA4047"/>
    <w:rsid w:val="00BA752C"/>
    <w:rsid w:val="00BB06E4"/>
    <w:rsid w:val="00BB0B48"/>
    <w:rsid w:val="00BB1017"/>
    <w:rsid w:val="00BB1AE0"/>
    <w:rsid w:val="00BB40A5"/>
    <w:rsid w:val="00BB45A2"/>
    <w:rsid w:val="00BB474E"/>
    <w:rsid w:val="00BB4D12"/>
    <w:rsid w:val="00BB6040"/>
    <w:rsid w:val="00BB63AD"/>
    <w:rsid w:val="00BB6CED"/>
    <w:rsid w:val="00BB77F0"/>
    <w:rsid w:val="00BC0D49"/>
    <w:rsid w:val="00BC3D87"/>
    <w:rsid w:val="00BC4B05"/>
    <w:rsid w:val="00BC5EA9"/>
    <w:rsid w:val="00BC6887"/>
    <w:rsid w:val="00BD0A30"/>
    <w:rsid w:val="00BD302A"/>
    <w:rsid w:val="00BD355A"/>
    <w:rsid w:val="00BD4AAB"/>
    <w:rsid w:val="00BD4CA9"/>
    <w:rsid w:val="00BD5D4C"/>
    <w:rsid w:val="00BD65BA"/>
    <w:rsid w:val="00BD7B65"/>
    <w:rsid w:val="00BD7D38"/>
    <w:rsid w:val="00BD7F4C"/>
    <w:rsid w:val="00BE00E7"/>
    <w:rsid w:val="00BE234D"/>
    <w:rsid w:val="00BE238B"/>
    <w:rsid w:val="00BE2DEB"/>
    <w:rsid w:val="00BE30A8"/>
    <w:rsid w:val="00BE4C2E"/>
    <w:rsid w:val="00BE4E3D"/>
    <w:rsid w:val="00BE4FD4"/>
    <w:rsid w:val="00BE6411"/>
    <w:rsid w:val="00BF2CBA"/>
    <w:rsid w:val="00BF330C"/>
    <w:rsid w:val="00BF5E0D"/>
    <w:rsid w:val="00BF6C63"/>
    <w:rsid w:val="00C02AA0"/>
    <w:rsid w:val="00C043AC"/>
    <w:rsid w:val="00C05F78"/>
    <w:rsid w:val="00C06665"/>
    <w:rsid w:val="00C07007"/>
    <w:rsid w:val="00C10F18"/>
    <w:rsid w:val="00C143C1"/>
    <w:rsid w:val="00C16870"/>
    <w:rsid w:val="00C1727D"/>
    <w:rsid w:val="00C20938"/>
    <w:rsid w:val="00C2139B"/>
    <w:rsid w:val="00C217DB"/>
    <w:rsid w:val="00C2215A"/>
    <w:rsid w:val="00C24587"/>
    <w:rsid w:val="00C260CF"/>
    <w:rsid w:val="00C27353"/>
    <w:rsid w:val="00C27FE5"/>
    <w:rsid w:val="00C302E9"/>
    <w:rsid w:val="00C3116A"/>
    <w:rsid w:val="00C3218B"/>
    <w:rsid w:val="00C33305"/>
    <w:rsid w:val="00C33F8D"/>
    <w:rsid w:val="00C362FD"/>
    <w:rsid w:val="00C36AB3"/>
    <w:rsid w:val="00C40EBB"/>
    <w:rsid w:val="00C413D6"/>
    <w:rsid w:val="00C42EF1"/>
    <w:rsid w:val="00C4367E"/>
    <w:rsid w:val="00C44269"/>
    <w:rsid w:val="00C449B6"/>
    <w:rsid w:val="00C46415"/>
    <w:rsid w:val="00C465CF"/>
    <w:rsid w:val="00C50B15"/>
    <w:rsid w:val="00C5237D"/>
    <w:rsid w:val="00C53CCD"/>
    <w:rsid w:val="00C53F21"/>
    <w:rsid w:val="00C558BC"/>
    <w:rsid w:val="00C56A0E"/>
    <w:rsid w:val="00C603A4"/>
    <w:rsid w:val="00C61B0D"/>
    <w:rsid w:val="00C6216C"/>
    <w:rsid w:val="00C63180"/>
    <w:rsid w:val="00C640EA"/>
    <w:rsid w:val="00C65195"/>
    <w:rsid w:val="00C672DC"/>
    <w:rsid w:val="00C67E1B"/>
    <w:rsid w:val="00C71716"/>
    <w:rsid w:val="00C72B8A"/>
    <w:rsid w:val="00C72D37"/>
    <w:rsid w:val="00C73FCE"/>
    <w:rsid w:val="00C74308"/>
    <w:rsid w:val="00C7476A"/>
    <w:rsid w:val="00C7488F"/>
    <w:rsid w:val="00C766DB"/>
    <w:rsid w:val="00C771F0"/>
    <w:rsid w:val="00C778B0"/>
    <w:rsid w:val="00C804F6"/>
    <w:rsid w:val="00C81533"/>
    <w:rsid w:val="00C8165C"/>
    <w:rsid w:val="00C84790"/>
    <w:rsid w:val="00C84C07"/>
    <w:rsid w:val="00C85052"/>
    <w:rsid w:val="00C85D2B"/>
    <w:rsid w:val="00C86C2E"/>
    <w:rsid w:val="00C87029"/>
    <w:rsid w:val="00C87C99"/>
    <w:rsid w:val="00C91E6C"/>
    <w:rsid w:val="00C925FE"/>
    <w:rsid w:val="00C93A59"/>
    <w:rsid w:val="00C94148"/>
    <w:rsid w:val="00C95121"/>
    <w:rsid w:val="00C9588E"/>
    <w:rsid w:val="00C97057"/>
    <w:rsid w:val="00CA08A9"/>
    <w:rsid w:val="00CA265B"/>
    <w:rsid w:val="00CA2A52"/>
    <w:rsid w:val="00CA2AA8"/>
    <w:rsid w:val="00CA2E11"/>
    <w:rsid w:val="00CA301D"/>
    <w:rsid w:val="00CA45E4"/>
    <w:rsid w:val="00CA516E"/>
    <w:rsid w:val="00CA57EF"/>
    <w:rsid w:val="00CA6155"/>
    <w:rsid w:val="00CA757B"/>
    <w:rsid w:val="00CA7E46"/>
    <w:rsid w:val="00CB0796"/>
    <w:rsid w:val="00CB07DE"/>
    <w:rsid w:val="00CB09A9"/>
    <w:rsid w:val="00CB2CF2"/>
    <w:rsid w:val="00CB5336"/>
    <w:rsid w:val="00CB580E"/>
    <w:rsid w:val="00CB6108"/>
    <w:rsid w:val="00CB79C4"/>
    <w:rsid w:val="00CB7FE2"/>
    <w:rsid w:val="00CC183E"/>
    <w:rsid w:val="00CC1E6F"/>
    <w:rsid w:val="00CC2643"/>
    <w:rsid w:val="00CD19D2"/>
    <w:rsid w:val="00CD1AA9"/>
    <w:rsid w:val="00CD21F9"/>
    <w:rsid w:val="00CD238E"/>
    <w:rsid w:val="00CD29AD"/>
    <w:rsid w:val="00CD2BBC"/>
    <w:rsid w:val="00CD3DD2"/>
    <w:rsid w:val="00CD412A"/>
    <w:rsid w:val="00CD5037"/>
    <w:rsid w:val="00CD6241"/>
    <w:rsid w:val="00CE2CB2"/>
    <w:rsid w:val="00CE3C78"/>
    <w:rsid w:val="00CE4E4F"/>
    <w:rsid w:val="00CE528C"/>
    <w:rsid w:val="00CF0BF4"/>
    <w:rsid w:val="00CF22B5"/>
    <w:rsid w:val="00CF6509"/>
    <w:rsid w:val="00CF7EE9"/>
    <w:rsid w:val="00D00774"/>
    <w:rsid w:val="00D007B2"/>
    <w:rsid w:val="00D02A2E"/>
    <w:rsid w:val="00D036F6"/>
    <w:rsid w:val="00D03EBE"/>
    <w:rsid w:val="00D05572"/>
    <w:rsid w:val="00D059CC"/>
    <w:rsid w:val="00D0607D"/>
    <w:rsid w:val="00D114C3"/>
    <w:rsid w:val="00D14C0E"/>
    <w:rsid w:val="00D14C66"/>
    <w:rsid w:val="00D151F9"/>
    <w:rsid w:val="00D20160"/>
    <w:rsid w:val="00D208B6"/>
    <w:rsid w:val="00D21F13"/>
    <w:rsid w:val="00D226BC"/>
    <w:rsid w:val="00D23E9E"/>
    <w:rsid w:val="00D24BD3"/>
    <w:rsid w:val="00D25CB2"/>
    <w:rsid w:val="00D25EC7"/>
    <w:rsid w:val="00D2617E"/>
    <w:rsid w:val="00D26232"/>
    <w:rsid w:val="00D26C00"/>
    <w:rsid w:val="00D26E1C"/>
    <w:rsid w:val="00D2739B"/>
    <w:rsid w:val="00D2797B"/>
    <w:rsid w:val="00D27E28"/>
    <w:rsid w:val="00D31763"/>
    <w:rsid w:val="00D32D76"/>
    <w:rsid w:val="00D34D61"/>
    <w:rsid w:val="00D353E6"/>
    <w:rsid w:val="00D36757"/>
    <w:rsid w:val="00D415DA"/>
    <w:rsid w:val="00D4272C"/>
    <w:rsid w:val="00D43470"/>
    <w:rsid w:val="00D45533"/>
    <w:rsid w:val="00D46B95"/>
    <w:rsid w:val="00D47B08"/>
    <w:rsid w:val="00D5002F"/>
    <w:rsid w:val="00D50AD7"/>
    <w:rsid w:val="00D5156E"/>
    <w:rsid w:val="00D51572"/>
    <w:rsid w:val="00D518BF"/>
    <w:rsid w:val="00D527F3"/>
    <w:rsid w:val="00D53AB1"/>
    <w:rsid w:val="00D540D8"/>
    <w:rsid w:val="00D541A7"/>
    <w:rsid w:val="00D56230"/>
    <w:rsid w:val="00D5633D"/>
    <w:rsid w:val="00D576F0"/>
    <w:rsid w:val="00D613E6"/>
    <w:rsid w:val="00D61414"/>
    <w:rsid w:val="00D61A57"/>
    <w:rsid w:val="00D61EE1"/>
    <w:rsid w:val="00D621F8"/>
    <w:rsid w:val="00D62ADD"/>
    <w:rsid w:val="00D64169"/>
    <w:rsid w:val="00D644FE"/>
    <w:rsid w:val="00D667C8"/>
    <w:rsid w:val="00D67971"/>
    <w:rsid w:val="00D679BE"/>
    <w:rsid w:val="00D7011B"/>
    <w:rsid w:val="00D701F6"/>
    <w:rsid w:val="00D72691"/>
    <w:rsid w:val="00D72DED"/>
    <w:rsid w:val="00D73993"/>
    <w:rsid w:val="00D73F62"/>
    <w:rsid w:val="00D75AAF"/>
    <w:rsid w:val="00D75E57"/>
    <w:rsid w:val="00D75EF3"/>
    <w:rsid w:val="00D761EA"/>
    <w:rsid w:val="00D7665C"/>
    <w:rsid w:val="00D7702E"/>
    <w:rsid w:val="00D7710B"/>
    <w:rsid w:val="00D77A76"/>
    <w:rsid w:val="00D80811"/>
    <w:rsid w:val="00D8207A"/>
    <w:rsid w:val="00D824C4"/>
    <w:rsid w:val="00D844EE"/>
    <w:rsid w:val="00D86471"/>
    <w:rsid w:val="00D875D1"/>
    <w:rsid w:val="00D87EE9"/>
    <w:rsid w:val="00D91328"/>
    <w:rsid w:val="00D91662"/>
    <w:rsid w:val="00D92F78"/>
    <w:rsid w:val="00D9350F"/>
    <w:rsid w:val="00D94D0B"/>
    <w:rsid w:val="00D95352"/>
    <w:rsid w:val="00D95E00"/>
    <w:rsid w:val="00D9704D"/>
    <w:rsid w:val="00D97778"/>
    <w:rsid w:val="00DA256D"/>
    <w:rsid w:val="00DA2703"/>
    <w:rsid w:val="00DA3FD5"/>
    <w:rsid w:val="00DA4DEC"/>
    <w:rsid w:val="00DA5348"/>
    <w:rsid w:val="00DA75FF"/>
    <w:rsid w:val="00DA7D32"/>
    <w:rsid w:val="00DB18C1"/>
    <w:rsid w:val="00DB2A09"/>
    <w:rsid w:val="00DB2BA9"/>
    <w:rsid w:val="00DB2FEB"/>
    <w:rsid w:val="00DB345A"/>
    <w:rsid w:val="00DB3D27"/>
    <w:rsid w:val="00DB5BDF"/>
    <w:rsid w:val="00DB5F8F"/>
    <w:rsid w:val="00DB6DD9"/>
    <w:rsid w:val="00DB7016"/>
    <w:rsid w:val="00DB7F6A"/>
    <w:rsid w:val="00DC34C8"/>
    <w:rsid w:val="00DC57F9"/>
    <w:rsid w:val="00DC62A7"/>
    <w:rsid w:val="00DD04E3"/>
    <w:rsid w:val="00DD091C"/>
    <w:rsid w:val="00DD1837"/>
    <w:rsid w:val="00DD1BD4"/>
    <w:rsid w:val="00DE2090"/>
    <w:rsid w:val="00DE2CAD"/>
    <w:rsid w:val="00DE36BD"/>
    <w:rsid w:val="00DE379D"/>
    <w:rsid w:val="00DE485E"/>
    <w:rsid w:val="00DE4C25"/>
    <w:rsid w:val="00DE527D"/>
    <w:rsid w:val="00DE5CA1"/>
    <w:rsid w:val="00DE6667"/>
    <w:rsid w:val="00DE6D92"/>
    <w:rsid w:val="00DF0E4C"/>
    <w:rsid w:val="00DF2B5F"/>
    <w:rsid w:val="00DF3979"/>
    <w:rsid w:val="00DF479A"/>
    <w:rsid w:val="00DF4BC0"/>
    <w:rsid w:val="00DF6A93"/>
    <w:rsid w:val="00DF72CB"/>
    <w:rsid w:val="00DF74B2"/>
    <w:rsid w:val="00DF7EFA"/>
    <w:rsid w:val="00E00285"/>
    <w:rsid w:val="00E015DE"/>
    <w:rsid w:val="00E02E71"/>
    <w:rsid w:val="00E06D84"/>
    <w:rsid w:val="00E0772A"/>
    <w:rsid w:val="00E07D9B"/>
    <w:rsid w:val="00E11FA4"/>
    <w:rsid w:val="00E123B3"/>
    <w:rsid w:val="00E127E9"/>
    <w:rsid w:val="00E12D76"/>
    <w:rsid w:val="00E136B0"/>
    <w:rsid w:val="00E1378C"/>
    <w:rsid w:val="00E13B4A"/>
    <w:rsid w:val="00E14181"/>
    <w:rsid w:val="00E16285"/>
    <w:rsid w:val="00E20693"/>
    <w:rsid w:val="00E20915"/>
    <w:rsid w:val="00E216FD"/>
    <w:rsid w:val="00E21DA0"/>
    <w:rsid w:val="00E21DF8"/>
    <w:rsid w:val="00E226C5"/>
    <w:rsid w:val="00E23414"/>
    <w:rsid w:val="00E23FE3"/>
    <w:rsid w:val="00E25152"/>
    <w:rsid w:val="00E252D3"/>
    <w:rsid w:val="00E3059A"/>
    <w:rsid w:val="00E3069D"/>
    <w:rsid w:val="00E30A17"/>
    <w:rsid w:val="00E31FEF"/>
    <w:rsid w:val="00E33697"/>
    <w:rsid w:val="00E33DCF"/>
    <w:rsid w:val="00E33FF5"/>
    <w:rsid w:val="00E36923"/>
    <w:rsid w:val="00E406E7"/>
    <w:rsid w:val="00E41B96"/>
    <w:rsid w:val="00E42808"/>
    <w:rsid w:val="00E45D46"/>
    <w:rsid w:val="00E50EC6"/>
    <w:rsid w:val="00E51AB7"/>
    <w:rsid w:val="00E52CBE"/>
    <w:rsid w:val="00E56FFA"/>
    <w:rsid w:val="00E5705B"/>
    <w:rsid w:val="00E57868"/>
    <w:rsid w:val="00E62510"/>
    <w:rsid w:val="00E63EDB"/>
    <w:rsid w:val="00E64C3C"/>
    <w:rsid w:val="00E67175"/>
    <w:rsid w:val="00E67378"/>
    <w:rsid w:val="00E705CF"/>
    <w:rsid w:val="00E71D94"/>
    <w:rsid w:val="00E7247D"/>
    <w:rsid w:val="00E72E1A"/>
    <w:rsid w:val="00E77672"/>
    <w:rsid w:val="00E829FD"/>
    <w:rsid w:val="00E82DE1"/>
    <w:rsid w:val="00E8401A"/>
    <w:rsid w:val="00E86D4C"/>
    <w:rsid w:val="00E86DC8"/>
    <w:rsid w:val="00E87371"/>
    <w:rsid w:val="00E878CB"/>
    <w:rsid w:val="00E90639"/>
    <w:rsid w:val="00E93F8A"/>
    <w:rsid w:val="00E941B3"/>
    <w:rsid w:val="00E94F4A"/>
    <w:rsid w:val="00E95AF6"/>
    <w:rsid w:val="00E967C6"/>
    <w:rsid w:val="00E9721B"/>
    <w:rsid w:val="00E97DD3"/>
    <w:rsid w:val="00EA0836"/>
    <w:rsid w:val="00EA40B9"/>
    <w:rsid w:val="00EA420D"/>
    <w:rsid w:val="00EA4FD0"/>
    <w:rsid w:val="00EA53EE"/>
    <w:rsid w:val="00EA5FAB"/>
    <w:rsid w:val="00EB0249"/>
    <w:rsid w:val="00EB037D"/>
    <w:rsid w:val="00EB1D77"/>
    <w:rsid w:val="00EB41C0"/>
    <w:rsid w:val="00EB5FCB"/>
    <w:rsid w:val="00EC09DC"/>
    <w:rsid w:val="00EC0ADB"/>
    <w:rsid w:val="00EC154F"/>
    <w:rsid w:val="00EC2857"/>
    <w:rsid w:val="00EC2C5F"/>
    <w:rsid w:val="00EC4F75"/>
    <w:rsid w:val="00EC7343"/>
    <w:rsid w:val="00EC7505"/>
    <w:rsid w:val="00ED1471"/>
    <w:rsid w:val="00ED3241"/>
    <w:rsid w:val="00ED3576"/>
    <w:rsid w:val="00ED366C"/>
    <w:rsid w:val="00ED5D27"/>
    <w:rsid w:val="00ED5EC9"/>
    <w:rsid w:val="00ED7B12"/>
    <w:rsid w:val="00EE0796"/>
    <w:rsid w:val="00EE0F86"/>
    <w:rsid w:val="00EE1A3C"/>
    <w:rsid w:val="00EE2311"/>
    <w:rsid w:val="00EE2AE7"/>
    <w:rsid w:val="00EE45E6"/>
    <w:rsid w:val="00EE4ACA"/>
    <w:rsid w:val="00EE5920"/>
    <w:rsid w:val="00EE6C2B"/>
    <w:rsid w:val="00EE797A"/>
    <w:rsid w:val="00EF0340"/>
    <w:rsid w:val="00EF0430"/>
    <w:rsid w:val="00EF34FB"/>
    <w:rsid w:val="00EF399D"/>
    <w:rsid w:val="00F00E0E"/>
    <w:rsid w:val="00F04E63"/>
    <w:rsid w:val="00F05673"/>
    <w:rsid w:val="00F14CE1"/>
    <w:rsid w:val="00F15404"/>
    <w:rsid w:val="00F15783"/>
    <w:rsid w:val="00F16BC6"/>
    <w:rsid w:val="00F16D53"/>
    <w:rsid w:val="00F21DB1"/>
    <w:rsid w:val="00F23841"/>
    <w:rsid w:val="00F23AF5"/>
    <w:rsid w:val="00F248DD"/>
    <w:rsid w:val="00F260B7"/>
    <w:rsid w:val="00F26FBC"/>
    <w:rsid w:val="00F312B7"/>
    <w:rsid w:val="00F32934"/>
    <w:rsid w:val="00F338F1"/>
    <w:rsid w:val="00F33B5C"/>
    <w:rsid w:val="00F36F7B"/>
    <w:rsid w:val="00F37050"/>
    <w:rsid w:val="00F407B2"/>
    <w:rsid w:val="00F41A01"/>
    <w:rsid w:val="00F425F8"/>
    <w:rsid w:val="00F42F30"/>
    <w:rsid w:val="00F4445E"/>
    <w:rsid w:val="00F4596D"/>
    <w:rsid w:val="00F47487"/>
    <w:rsid w:val="00F53BB0"/>
    <w:rsid w:val="00F53BC1"/>
    <w:rsid w:val="00F55086"/>
    <w:rsid w:val="00F55B8F"/>
    <w:rsid w:val="00F57199"/>
    <w:rsid w:val="00F571BF"/>
    <w:rsid w:val="00F57ECF"/>
    <w:rsid w:val="00F606B4"/>
    <w:rsid w:val="00F61600"/>
    <w:rsid w:val="00F6357E"/>
    <w:rsid w:val="00F63F51"/>
    <w:rsid w:val="00F643C2"/>
    <w:rsid w:val="00F66436"/>
    <w:rsid w:val="00F6663D"/>
    <w:rsid w:val="00F667FE"/>
    <w:rsid w:val="00F67DCC"/>
    <w:rsid w:val="00F70267"/>
    <w:rsid w:val="00F738C6"/>
    <w:rsid w:val="00F75220"/>
    <w:rsid w:val="00F8185B"/>
    <w:rsid w:val="00F81C2C"/>
    <w:rsid w:val="00F83012"/>
    <w:rsid w:val="00F84B29"/>
    <w:rsid w:val="00F8660C"/>
    <w:rsid w:val="00F86BFE"/>
    <w:rsid w:val="00F874D7"/>
    <w:rsid w:val="00F87B0F"/>
    <w:rsid w:val="00F90A95"/>
    <w:rsid w:val="00F91DC6"/>
    <w:rsid w:val="00F935C1"/>
    <w:rsid w:val="00F94A60"/>
    <w:rsid w:val="00F968BB"/>
    <w:rsid w:val="00F969A0"/>
    <w:rsid w:val="00F97706"/>
    <w:rsid w:val="00FA021E"/>
    <w:rsid w:val="00FA06D5"/>
    <w:rsid w:val="00FA0AB2"/>
    <w:rsid w:val="00FA246A"/>
    <w:rsid w:val="00FA28D5"/>
    <w:rsid w:val="00FA2C13"/>
    <w:rsid w:val="00FA451F"/>
    <w:rsid w:val="00FA4603"/>
    <w:rsid w:val="00FA56A4"/>
    <w:rsid w:val="00FA5A51"/>
    <w:rsid w:val="00FA7907"/>
    <w:rsid w:val="00FB060B"/>
    <w:rsid w:val="00FB1B2F"/>
    <w:rsid w:val="00FB3283"/>
    <w:rsid w:val="00FB3CAE"/>
    <w:rsid w:val="00FB415D"/>
    <w:rsid w:val="00FB5C89"/>
    <w:rsid w:val="00FB65B8"/>
    <w:rsid w:val="00FB69B3"/>
    <w:rsid w:val="00FB7D8F"/>
    <w:rsid w:val="00FC333D"/>
    <w:rsid w:val="00FC4385"/>
    <w:rsid w:val="00FC5B36"/>
    <w:rsid w:val="00FC7922"/>
    <w:rsid w:val="00FD08BC"/>
    <w:rsid w:val="00FD0D11"/>
    <w:rsid w:val="00FD19D9"/>
    <w:rsid w:val="00FD1AB3"/>
    <w:rsid w:val="00FD2276"/>
    <w:rsid w:val="00FD28CA"/>
    <w:rsid w:val="00FD5121"/>
    <w:rsid w:val="00FE1733"/>
    <w:rsid w:val="00FE2A9A"/>
    <w:rsid w:val="00FE38B9"/>
    <w:rsid w:val="00FE6A3B"/>
    <w:rsid w:val="00FF1B27"/>
    <w:rsid w:val="00FF3C9B"/>
    <w:rsid w:val="00FF49B6"/>
    <w:rsid w:val="00FF6BB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5075E"/>
  <w15:chartTrackingRefBased/>
  <w15:docId w15:val="{87B6B144-E02D-4ADA-A735-122D8C67E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7F0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BB4D12"/>
    <w:pPr>
      <w:ind w:left="720"/>
      <w:contextualSpacing/>
    </w:pPr>
  </w:style>
  <w:style w:type="paragraph" w:styleId="Antrats">
    <w:name w:val="header"/>
    <w:basedOn w:val="prastasis"/>
    <w:link w:val="AntratsDiagrama"/>
    <w:uiPriority w:val="99"/>
    <w:unhideWhenUsed/>
    <w:rsid w:val="00625F4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625F4E"/>
  </w:style>
  <w:style w:type="paragraph" w:styleId="Porat">
    <w:name w:val="footer"/>
    <w:basedOn w:val="prastasis"/>
    <w:link w:val="PoratDiagrama"/>
    <w:uiPriority w:val="99"/>
    <w:unhideWhenUsed/>
    <w:rsid w:val="00625F4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25F4E"/>
  </w:style>
  <w:style w:type="character" w:styleId="Hipersaitas">
    <w:name w:val="Hyperlink"/>
    <w:basedOn w:val="Numatytasispastraiposriftas"/>
    <w:uiPriority w:val="99"/>
    <w:unhideWhenUsed/>
    <w:rsid w:val="00625F4E"/>
    <w:rPr>
      <w:color w:val="0000FF"/>
      <w:u w:val="single"/>
    </w:rPr>
  </w:style>
  <w:style w:type="paragraph" w:styleId="Pataisymai">
    <w:name w:val="Revision"/>
    <w:hidden/>
    <w:uiPriority w:val="99"/>
    <w:semiHidden/>
    <w:rsid w:val="009D26AE"/>
    <w:pPr>
      <w:spacing w:after="0" w:line="240" w:lineRule="auto"/>
    </w:pPr>
  </w:style>
  <w:style w:type="character" w:styleId="Komentaronuoroda">
    <w:name w:val="annotation reference"/>
    <w:basedOn w:val="Numatytasispastraiposriftas"/>
    <w:uiPriority w:val="99"/>
    <w:semiHidden/>
    <w:unhideWhenUsed/>
    <w:rsid w:val="004F5FA6"/>
    <w:rPr>
      <w:sz w:val="16"/>
      <w:szCs w:val="16"/>
    </w:rPr>
  </w:style>
  <w:style w:type="paragraph" w:styleId="Komentarotekstas">
    <w:name w:val="annotation text"/>
    <w:basedOn w:val="prastasis"/>
    <w:link w:val="KomentarotekstasDiagrama"/>
    <w:uiPriority w:val="99"/>
    <w:unhideWhenUsed/>
    <w:rsid w:val="004F5FA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F5FA6"/>
    <w:rPr>
      <w:sz w:val="20"/>
      <w:szCs w:val="20"/>
    </w:rPr>
  </w:style>
  <w:style w:type="paragraph" w:styleId="Komentarotema">
    <w:name w:val="annotation subject"/>
    <w:basedOn w:val="Komentarotekstas"/>
    <w:next w:val="Komentarotekstas"/>
    <w:link w:val="KomentarotemaDiagrama"/>
    <w:uiPriority w:val="99"/>
    <w:semiHidden/>
    <w:unhideWhenUsed/>
    <w:rsid w:val="004F5FA6"/>
    <w:rPr>
      <w:b/>
      <w:bCs/>
    </w:rPr>
  </w:style>
  <w:style w:type="character" w:customStyle="1" w:styleId="KomentarotemaDiagrama">
    <w:name w:val="Komentaro tema Diagrama"/>
    <w:basedOn w:val="KomentarotekstasDiagrama"/>
    <w:link w:val="Komentarotema"/>
    <w:uiPriority w:val="99"/>
    <w:semiHidden/>
    <w:rsid w:val="004F5FA6"/>
    <w:rPr>
      <w:b/>
      <w:bCs/>
      <w:sz w:val="20"/>
      <w:szCs w:val="20"/>
    </w:rPr>
  </w:style>
  <w:style w:type="character" w:styleId="Neapdorotaspaminjimas">
    <w:name w:val="Unresolved Mention"/>
    <w:basedOn w:val="Numatytasispastraiposriftas"/>
    <w:uiPriority w:val="99"/>
    <w:semiHidden/>
    <w:unhideWhenUsed/>
    <w:rsid w:val="00EA5FAB"/>
    <w:rPr>
      <w:color w:val="605E5C"/>
      <w:shd w:val="clear" w:color="auto" w:fill="E1DFDD"/>
    </w:rPr>
  </w:style>
  <w:style w:type="character" w:styleId="Emfaz">
    <w:name w:val="Emphasis"/>
    <w:basedOn w:val="Numatytasispastraiposriftas"/>
    <w:uiPriority w:val="20"/>
    <w:qFormat/>
    <w:rsid w:val="00EA5FAB"/>
    <w:rPr>
      <w:i/>
      <w:iCs/>
    </w:rPr>
  </w:style>
  <w:style w:type="paragraph" w:styleId="prastasiniatinklio">
    <w:name w:val="Normal (Web)"/>
    <w:basedOn w:val="prastasis"/>
    <w:uiPriority w:val="99"/>
    <w:semiHidden/>
    <w:unhideWhenUsed/>
    <w:rsid w:val="0085023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B578DE"/>
    <w:rPr>
      <w:b/>
      <w:bCs/>
    </w:rPr>
  </w:style>
  <w:style w:type="character" w:styleId="Perirtashipersaitas">
    <w:name w:val="FollowedHyperlink"/>
    <w:basedOn w:val="Numatytasispastraiposriftas"/>
    <w:uiPriority w:val="99"/>
    <w:semiHidden/>
    <w:unhideWhenUsed/>
    <w:rsid w:val="001F69EB"/>
    <w:rPr>
      <w:color w:val="954F72" w:themeColor="followedHyperlink"/>
      <w:u w:val="single"/>
    </w:rPr>
  </w:style>
  <w:style w:type="character" w:customStyle="1" w:styleId="hwtze">
    <w:name w:val="hwtze"/>
    <w:basedOn w:val="Numatytasispastraiposriftas"/>
    <w:rsid w:val="00CA757B"/>
  </w:style>
  <w:style w:type="character" w:customStyle="1" w:styleId="rynqvb">
    <w:name w:val="rynqvb"/>
    <w:basedOn w:val="Numatytasispastraiposriftas"/>
    <w:rsid w:val="00CA757B"/>
  </w:style>
  <w:style w:type="character" w:customStyle="1" w:styleId="normaltextrun">
    <w:name w:val="normaltextrun"/>
    <w:basedOn w:val="Numatytasispastraiposriftas"/>
    <w:rsid w:val="00013258"/>
  </w:style>
  <w:style w:type="character" w:customStyle="1" w:styleId="eop">
    <w:name w:val="eop"/>
    <w:basedOn w:val="Numatytasispastraiposriftas"/>
    <w:rsid w:val="00013258"/>
  </w:style>
  <w:style w:type="character" w:customStyle="1" w:styleId="spellingerror">
    <w:name w:val="spellingerror"/>
    <w:basedOn w:val="Numatytasispastraiposriftas"/>
    <w:rsid w:val="00013258"/>
  </w:style>
  <w:style w:type="paragraph" w:styleId="Betarp">
    <w:name w:val="No Spacing"/>
    <w:uiPriority w:val="1"/>
    <w:qFormat/>
    <w:rsid w:val="00427B38"/>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0798">
      <w:bodyDiv w:val="1"/>
      <w:marLeft w:val="0"/>
      <w:marRight w:val="0"/>
      <w:marTop w:val="0"/>
      <w:marBottom w:val="0"/>
      <w:divBdr>
        <w:top w:val="none" w:sz="0" w:space="0" w:color="auto"/>
        <w:left w:val="none" w:sz="0" w:space="0" w:color="auto"/>
        <w:bottom w:val="none" w:sz="0" w:space="0" w:color="auto"/>
        <w:right w:val="none" w:sz="0" w:space="0" w:color="auto"/>
      </w:divBdr>
      <w:divsChild>
        <w:div w:id="104816414">
          <w:marLeft w:val="0"/>
          <w:marRight w:val="0"/>
          <w:marTop w:val="0"/>
          <w:marBottom w:val="0"/>
          <w:divBdr>
            <w:top w:val="none" w:sz="0" w:space="0" w:color="auto"/>
            <w:left w:val="none" w:sz="0" w:space="0" w:color="auto"/>
            <w:bottom w:val="none" w:sz="0" w:space="0" w:color="auto"/>
            <w:right w:val="none" w:sz="0" w:space="0" w:color="auto"/>
          </w:divBdr>
        </w:div>
        <w:div w:id="809176208">
          <w:marLeft w:val="0"/>
          <w:marRight w:val="0"/>
          <w:marTop w:val="0"/>
          <w:marBottom w:val="0"/>
          <w:divBdr>
            <w:top w:val="none" w:sz="0" w:space="0" w:color="auto"/>
            <w:left w:val="none" w:sz="0" w:space="0" w:color="auto"/>
            <w:bottom w:val="none" w:sz="0" w:space="0" w:color="auto"/>
            <w:right w:val="none" w:sz="0" w:space="0" w:color="auto"/>
          </w:divBdr>
        </w:div>
      </w:divsChild>
    </w:div>
    <w:div w:id="45952646">
      <w:bodyDiv w:val="1"/>
      <w:marLeft w:val="0"/>
      <w:marRight w:val="0"/>
      <w:marTop w:val="0"/>
      <w:marBottom w:val="0"/>
      <w:divBdr>
        <w:top w:val="none" w:sz="0" w:space="0" w:color="auto"/>
        <w:left w:val="none" w:sz="0" w:space="0" w:color="auto"/>
        <w:bottom w:val="none" w:sz="0" w:space="0" w:color="auto"/>
        <w:right w:val="none" w:sz="0" w:space="0" w:color="auto"/>
      </w:divBdr>
    </w:div>
    <w:div w:id="46687255">
      <w:bodyDiv w:val="1"/>
      <w:marLeft w:val="0"/>
      <w:marRight w:val="0"/>
      <w:marTop w:val="0"/>
      <w:marBottom w:val="0"/>
      <w:divBdr>
        <w:top w:val="none" w:sz="0" w:space="0" w:color="auto"/>
        <w:left w:val="none" w:sz="0" w:space="0" w:color="auto"/>
        <w:bottom w:val="none" w:sz="0" w:space="0" w:color="auto"/>
        <w:right w:val="none" w:sz="0" w:space="0" w:color="auto"/>
      </w:divBdr>
    </w:div>
    <w:div w:id="249629239">
      <w:bodyDiv w:val="1"/>
      <w:marLeft w:val="0"/>
      <w:marRight w:val="0"/>
      <w:marTop w:val="0"/>
      <w:marBottom w:val="0"/>
      <w:divBdr>
        <w:top w:val="none" w:sz="0" w:space="0" w:color="auto"/>
        <w:left w:val="none" w:sz="0" w:space="0" w:color="auto"/>
        <w:bottom w:val="none" w:sz="0" w:space="0" w:color="auto"/>
        <w:right w:val="none" w:sz="0" w:space="0" w:color="auto"/>
      </w:divBdr>
    </w:div>
    <w:div w:id="279802748">
      <w:bodyDiv w:val="1"/>
      <w:marLeft w:val="0"/>
      <w:marRight w:val="0"/>
      <w:marTop w:val="0"/>
      <w:marBottom w:val="0"/>
      <w:divBdr>
        <w:top w:val="none" w:sz="0" w:space="0" w:color="auto"/>
        <w:left w:val="none" w:sz="0" w:space="0" w:color="auto"/>
        <w:bottom w:val="none" w:sz="0" w:space="0" w:color="auto"/>
        <w:right w:val="none" w:sz="0" w:space="0" w:color="auto"/>
      </w:divBdr>
    </w:div>
    <w:div w:id="322702888">
      <w:bodyDiv w:val="1"/>
      <w:marLeft w:val="0"/>
      <w:marRight w:val="0"/>
      <w:marTop w:val="0"/>
      <w:marBottom w:val="0"/>
      <w:divBdr>
        <w:top w:val="none" w:sz="0" w:space="0" w:color="auto"/>
        <w:left w:val="none" w:sz="0" w:space="0" w:color="auto"/>
        <w:bottom w:val="none" w:sz="0" w:space="0" w:color="auto"/>
        <w:right w:val="none" w:sz="0" w:space="0" w:color="auto"/>
      </w:divBdr>
    </w:div>
    <w:div w:id="387069779">
      <w:bodyDiv w:val="1"/>
      <w:marLeft w:val="0"/>
      <w:marRight w:val="0"/>
      <w:marTop w:val="0"/>
      <w:marBottom w:val="0"/>
      <w:divBdr>
        <w:top w:val="none" w:sz="0" w:space="0" w:color="auto"/>
        <w:left w:val="none" w:sz="0" w:space="0" w:color="auto"/>
        <w:bottom w:val="none" w:sz="0" w:space="0" w:color="auto"/>
        <w:right w:val="none" w:sz="0" w:space="0" w:color="auto"/>
      </w:divBdr>
    </w:div>
    <w:div w:id="489097207">
      <w:bodyDiv w:val="1"/>
      <w:marLeft w:val="0"/>
      <w:marRight w:val="0"/>
      <w:marTop w:val="0"/>
      <w:marBottom w:val="0"/>
      <w:divBdr>
        <w:top w:val="none" w:sz="0" w:space="0" w:color="auto"/>
        <w:left w:val="none" w:sz="0" w:space="0" w:color="auto"/>
        <w:bottom w:val="none" w:sz="0" w:space="0" w:color="auto"/>
        <w:right w:val="none" w:sz="0" w:space="0" w:color="auto"/>
      </w:divBdr>
    </w:div>
    <w:div w:id="509569517">
      <w:bodyDiv w:val="1"/>
      <w:marLeft w:val="0"/>
      <w:marRight w:val="0"/>
      <w:marTop w:val="0"/>
      <w:marBottom w:val="0"/>
      <w:divBdr>
        <w:top w:val="none" w:sz="0" w:space="0" w:color="auto"/>
        <w:left w:val="none" w:sz="0" w:space="0" w:color="auto"/>
        <w:bottom w:val="none" w:sz="0" w:space="0" w:color="auto"/>
        <w:right w:val="none" w:sz="0" w:space="0" w:color="auto"/>
      </w:divBdr>
    </w:div>
    <w:div w:id="556009903">
      <w:bodyDiv w:val="1"/>
      <w:marLeft w:val="0"/>
      <w:marRight w:val="0"/>
      <w:marTop w:val="0"/>
      <w:marBottom w:val="0"/>
      <w:divBdr>
        <w:top w:val="none" w:sz="0" w:space="0" w:color="auto"/>
        <w:left w:val="none" w:sz="0" w:space="0" w:color="auto"/>
        <w:bottom w:val="none" w:sz="0" w:space="0" w:color="auto"/>
        <w:right w:val="none" w:sz="0" w:space="0" w:color="auto"/>
      </w:divBdr>
    </w:div>
    <w:div w:id="649211283">
      <w:bodyDiv w:val="1"/>
      <w:marLeft w:val="0"/>
      <w:marRight w:val="0"/>
      <w:marTop w:val="0"/>
      <w:marBottom w:val="0"/>
      <w:divBdr>
        <w:top w:val="none" w:sz="0" w:space="0" w:color="auto"/>
        <w:left w:val="none" w:sz="0" w:space="0" w:color="auto"/>
        <w:bottom w:val="none" w:sz="0" w:space="0" w:color="auto"/>
        <w:right w:val="none" w:sz="0" w:space="0" w:color="auto"/>
      </w:divBdr>
      <w:divsChild>
        <w:div w:id="785001462">
          <w:marLeft w:val="0"/>
          <w:marRight w:val="0"/>
          <w:marTop w:val="0"/>
          <w:marBottom w:val="0"/>
          <w:divBdr>
            <w:top w:val="none" w:sz="0" w:space="0" w:color="auto"/>
            <w:left w:val="none" w:sz="0" w:space="0" w:color="auto"/>
            <w:bottom w:val="none" w:sz="0" w:space="0" w:color="auto"/>
            <w:right w:val="none" w:sz="0" w:space="0" w:color="auto"/>
          </w:divBdr>
          <w:divsChild>
            <w:div w:id="86123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077">
      <w:bodyDiv w:val="1"/>
      <w:marLeft w:val="0"/>
      <w:marRight w:val="0"/>
      <w:marTop w:val="0"/>
      <w:marBottom w:val="0"/>
      <w:divBdr>
        <w:top w:val="none" w:sz="0" w:space="0" w:color="auto"/>
        <w:left w:val="none" w:sz="0" w:space="0" w:color="auto"/>
        <w:bottom w:val="none" w:sz="0" w:space="0" w:color="auto"/>
        <w:right w:val="none" w:sz="0" w:space="0" w:color="auto"/>
      </w:divBdr>
      <w:divsChild>
        <w:div w:id="1443721029">
          <w:marLeft w:val="0"/>
          <w:marRight w:val="0"/>
          <w:marTop w:val="0"/>
          <w:marBottom w:val="0"/>
          <w:divBdr>
            <w:top w:val="none" w:sz="0" w:space="0" w:color="auto"/>
            <w:left w:val="none" w:sz="0" w:space="0" w:color="auto"/>
            <w:bottom w:val="none" w:sz="0" w:space="0" w:color="auto"/>
            <w:right w:val="none" w:sz="0" w:space="0" w:color="auto"/>
          </w:divBdr>
          <w:divsChild>
            <w:div w:id="1140659878">
              <w:marLeft w:val="0"/>
              <w:marRight w:val="0"/>
              <w:marTop w:val="0"/>
              <w:marBottom w:val="0"/>
              <w:divBdr>
                <w:top w:val="none" w:sz="0" w:space="0" w:color="auto"/>
                <w:left w:val="none" w:sz="0" w:space="0" w:color="auto"/>
                <w:bottom w:val="none" w:sz="0" w:space="0" w:color="auto"/>
                <w:right w:val="none" w:sz="0" w:space="0" w:color="auto"/>
              </w:divBdr>
            </w:div>
            <w:div w:id="1698703338">
              <w:marLeft w:val="0"/>
              <w:marRight w:val="0"/>
              <w:marTop w:val="0"/>
              <w:marBottom w:val="0"/>
              <w:divBdr>
                <w:top w:val="none" w:sz="0" w:space="0" w:color="auto"/>
                <w:left w:val="none" w:sz="0" w:space="0" w:color="auto"/>
                <w:bottom w:val="none" w:sz="0" w:space="0" w:color="auto"/>
                <w:right w:val="none" w:sz="0" w:space="0" w:color="auto"/>
              </w:divBdr>
            </w:div>
          </w:divsChild>
        </w:div>
        <w:div w:id="342557190">
          <w:marLeft w:val="0"/>
          <w:marRight w:val="0"/>
          <w:marTop w:val="0"/>
          <w:marBottom w:val="0"/>
          <w:divBdr>
            <w:top w:val="none" w:sz="0" w:space="0" w:color="auto"/>
            <w:left w:val="none" w:sz="0" w:space="0" w:color="auto"/>
            <w:bottom w:val="none" w:sz="0" w:space="0" w:color="auto"/>
            <w:right w:val="none" w:sz="0" w:space="0" w:color="auto"/>
          </w:divBdr>
          <w:divsChild>
            <w:div w:id="1688943913">
              <w:marLeft w:val="0"/>
              <w:marRight w:val="0"/>
              <w:marTop w:val="0"/>
              <w:marBottom w:val="0"/>
              <w:divBdr>
                <w:top w:val="none" w:sz="0" w:space="0" w:color="auto"/>
                <w:left w:val="none" w:sz="0" w:space="0" w:color="auto"/>
                <w:bottom w:val="none" w:sz="0" w:space="0" w:color="auto"/>
                <w:right w:val="none" w:sz="0" w:space="0" w:color="auto"/>
              </w:divBdr>
            </w:div>
            <w:div w:id="1715542555">
              <w:marLeft w:val="0"/>
              <w:marRight w:val="0"/>
              <w:marTop w:val="0"/>
              <w:marBottom w:val="0"/>
              <w:divBdr>
                <w:top w:val="none" w:sz="0" w:space="0" w:color="auto"/>
                <w:left w:val="none" w:sz="0" w:space="0" w:color="auto"/>
                <w:bottom w:val="none" w:sz="0" w:space="0" w:color="auto"/>
                <w:right w:val="none" w:sz="0" w:space="0" w:color="auto"/>
              </w:divBdr>
            </w:div>
          </w:divsChild>
        </w:div>
        <w:div w:id="333345274">
          <w:marLeft w:val="0"/>
          <w:marRight w:val="0"/>
          <w:marTop w:val="0"/>
          <w:marBottom w:val="0"/>
          <w:divBdr>
            <w:top w:val="none" w:sz="0" w:space="0" w:color="auto"/>
            <w:left w:val="none" w:sz="0" w:space="0" w:color="auto"/>
            <w:bottom w:val="none" w:sz="0" w:space="0" w:color="auto"/>
            <w:right w:val="none" w:sz="0" w:space="0" w:color="auto"/>
          </w:divBdr>
          <w:divsChild>
            <w:div w:id="363212220">
              <w:marLeft w:val="0"/>
              <w:marRight w:val="0"/>
              <w:marTop w:val="0"/>
              <w:marBottom w:val="0"/>
              <w:divBdr>
                <w:top w:val="none" w:sz="0" w:space="0" w:color="auto"/>
                <w:left w:val="none" w:sz="0" w:space="0" w:color="auto"/>
                <w:bottom w:val="none" w:sz="0" w:space="0" w:color="auto"/>
                <w:right w:val="none" w:sz="0" w:space="0" w:color="auto"/>
              </w:divBdr>
            </w:div>
            <w:div w:id="22538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149359">
      <w:bodyDiv w:val="1"/>
      <w:marLeft w:val="0"/>
      <w:marRight w:val="0"/>
      <w:marTop w:val="0"/>
      <w:marBottom w:val="0"/>
      <w:divBdr>
        <w:top w:val="none" w:sz="0" w:space="0" w:color="auto"/>
        <w:left w:val="none" w:sz="0" w:space="0" w:color="auto"/>
        <w:bottom w:val="none" w:sz="0" w:space="0" w:color="auto"/>
        <w:right w:val="none" w:sz="0" w:space="0" w:color="auto"/>
      </w:divBdr>
    </w:div>
    <w:div w:id="680351507">
      <w:bodyDiv w:val="1"/>
      <w:marLeft w:val="0"/>
      <w:marRight w:val="0"/>
      <w:marTop w:val="0"/>
      <w:marBottom w:val="0"/>
      <w:divBdr>
        <w:top w:val="none" w:sz="0" w:space="0" w:color="auto"/>
        <w:left w:val="none" w:sz="0" w:space="0" w:color="auto"/>
        <w:bottom w:val="none" w:sz="0" w:space="0" w:color="auto"/>
        <w:right w:val="none" w:sz="0" w:space="0" w:color="auto"/>
      </w:divBdr>
    </w:div>
    <w:div w:id="717318606">
      <w:bodyDiv w:val="1"/>
      <w:marLeft w:val="0"/>
      <w:marRight w:val="0"/>
      <w:marTop w:val="0"/>
      <w:marBottom w:val="0"/>
      <w:divBdr>
        <w:top w:val="none" w:sz="0" w:space="0" w:color="auto"/>
        <w:left w:val="none" w:sz="0" w:space="0" w:color="auto"/>
        <w:bottom w:val="none" w:sz="0" w:space="0" w:color="auto"/>
        <w:right w:val="none" w:sz="0" w:space="0" w:color="auto"/>
      </w:divBdr>
    </w:div>
    <w:div w:id="735056822">
      <w:bodyDiv w:val="1"/>
      <w:marLeft w:val="0"/>
      <w:marRight w:val="0"/>
      <w:marTop w:val="0"/>
      <w:marBottom w:val="0"/>
      <w:divBdr>
        <w:top w:val="none" w:sz="0" w:space="0" w:color="auto"/>
        <w:left w:val="none" w:sz="0" w:space="0" w:color="auto"/>
        <w:bottom w:val="none" w:sz="0" w:space="0" w:color="auto"/>
        <w:right w:val="none" w:sz="0" w:space="0" w:color="auto"/>
      </w:divBdr>
    </w:div>
    <w:div w:id="783498930">
      <w:bodyDiv w:val="1"/>
      <w:marLeft w:val="0"/>
      <w:marRight w:val="0"/>
      <w:marTop w:val="0"/>
      <w:marBottom w:val="0"/>
      <w:divBdr>
        <w:top w:val="none" w:sz="0" w:space="0" w:color="auto"/>
        <w:left w:val="none" w:sz="0" w:space="0" w:color="auto"/>
        <w:bottom w:val="none" w:sz="0" w:space="0" w:color="auto"/>
        <w:right w:val="none" w:sz="0" w:space="0" w:color="auto"/>
      </w:divBdr>
    </w:div>
    <w:div w:id="822233055">
      <w:bodyDiv w:val="1"/>
      <w:marLeft w:val="0"/>
      <w:marRight w:val="0"/>
      <w:marTop w:val="0"/>
      <w:marBottom w:val="0"/>
      <w:divBdr>
        <w:top w:val="none" w:sz="0" w:space="0" w:color="auto"/>
        <w:left w:val="none" w:sz="0" w:space="0" w:color="auto"/>
        <w:bottom w:val="none" w:sz="0" w:space="0" w:color="auto"/>
        <w:right w:val="none" w:sz="0" w:space="0" w:color="auto"/>
      </w:divBdr>
    </w:div>
    <w:div w:id="873812218">
      <w:bodyDiv w:val="1"/>
      <w:marLeft w:val="0"/>
      <w:marRight w:val="0"/>
      <w:marTop w:val="0"/>
      <w:marBottom w:val="0"/>
      <w:divBdr>
        <w:top w:val="none" w:sz="0" w:space="0" w:color="auto"/>
        <w:left w:val="none" w:sz="0" w:space="0" w:color="auto"/>
        <w:bottom w:val="none" w:sz="0" w:space="0" w:color="auto"/>
        <w:right w:val="none" w:sz="0" w:space="0" w:color="auto"/>
      </w:divBdr>
    </w:div>
    <w:div w:id="925725607">
      <w:bodyDiv w:val="1"/>
      <w:marLeft w:val="0"/>
      <w:marRight w:val="0"/>
      <w:marTop w:val="0"/>
      <w:marBottom w:val="0"/>
      <w:divBdr>
        <w:top w:val="none" w:sz="0" w:space="0" w:color="auto"/>
        <w:left w:val="none" w:sz="0" w:space="0" w:color="auto"/>
        <w:bottom w:val="none" w:sz="0" w:space="0" w:color="auto"/>
        <w:right w:val="none" w:sz="0" w:space="0" w:color="auto"/>
      </w:divBdr>
    </w:div>
    <w:div w:id="964624757">
      <w:bodyDiv w:val="1"/>
      <w:marLeft w:val="0"/>
      <w:marRight w:val="0"/>
      <w:marTop w:val="0"/>
      <w:marBottom w:val="0"/>
      <w:divBdr>
        <w:top w:val="none" w:sz="0" w:space="0" w:color="auto"/>
        <w:left w:val="none" w:sz="0" w:space="0" w:color="auto"/>
        <w:bottom w:val="none" w:sz="0" w:space="0" w:color="auto"/>
        <w:right w:val="none" w:sz="0" w:space="0" w:color="auto"/>
      </w:divBdr>
    </w:div>
    <w:div w:id="991376418">
      <w:bodyDiv w:val="1"/>
      <w:marLeft w:val="0"/>
      <w:marRight w:val="0"/>
      <w:marTop w:val="0"/>
      <w:marBottom w:val="0"/>
      <w:divBdr>
        <w:top w:val="none" w:sz="0" w:space="0" w:color="auto"/>
        <w:left w:val="none" w:sz="0" w:space="0" w:color="auto"/>
        <w:bottom w:val="none" w:sz="0" w:space="0" w:color="auto"/>
        <w:right w:val="none" w:sz="0" w:space="0" w:color="auto"/>
      </w:divBdr>
    </w:div>
    <w:div w:id="1006905433">
      <w:bodyDiv w:val="1"/>
      <w:marLeft w:val="0"/>
      <w:marRight w:val="0"/>
      <w:marTop w:val="0"/>
      <w:marBottom w:val="0"/>
      <w:divBdr>
        <w:top w:val="none" w:sz="0" w:space="0" w:color="auto"/>
        <w:left w:val="none" w:sz="0" w:space="0" w:color="auto"/>
        <w:bottom w:val="none" w:sz="0" w:space="0" w:color="auto"/>
        <w:right w:val="none" w:sz="0" w:space="0" w:color="auto"/>
      </w:divBdr>
    </w:div>
    <w:div w:id="1154103541">
      <w:bodyDiv w:val="1"/>
      <w:marLeft w:val="0"/>
      <w:marRight w:val="0"/>
      <w:marTop w:val="0"/>
      <w:marBottom w:val="0"/>
      <w:divBdr>
        <w:top w:val="none" w:sz="0" w:space="0" w:color="auto"/>
        <w:left w:val="none" w:sz="0" w:space="0" w:color="auto"/>
        <w:bottom w:val="none" w:sz="0" w:space="0" w:color="auto"/>
        <w:right w:val="none" w:sz="0" w:space="0" w:color="auto"/>
      </w:divBdr>
    </w:div>
    <w:div w:id="1195195235">
      <w:bodyDiv w:val="1"/>
      <w:marLeft w:val="0"/>
      <w:marRight w:val="0"/>
      <w:marTop w:val="0"/>
      <w:marBottom w:val="0"/>
      <w:divBdr>
        <w:top w:val="none" w:sz="0" w:space="0" w:color="auto"/>
        <w:left w:val="none" w:sz="0" w:space="0" w:color="auto"/>
        <w:bottom w:val="none" w:sz="0" w:space="0" w:color="auto"/>
        <w:right w:val="none" w:sz="0" w:space="0" w:color="auto"/>
      </w:divBdr>
    </w:div>
    <w:div w:id="1198200828">
      <w:bodyDiv w:val="1"/>
      <w:marLeft w:val="0"/>
      <w:marRight w:val="0"/>
      <w:marTop w:val="0"/>
      <w:marBottom w:val="0"/>
      <w:divBdr>
        <w:top w:val="none" w:sz="0" w:space="0" w:color="auto"/>
        <w:left w:val="none" w:sz="0" w:space="0" w:color="auto"/>
        <w:bottom w:val="none" w:sz="0" w:space="0" w:color="auto"/>
        <w:right w:val="none" w:sz="0" w:space="0" w:color="auto"/>
      </w:divBdr>
    </w:div>
    <w:div w:id="1265454807">
      <w:bodyDiv w:val="1"/>
      <w:marLeft w:val="0"/>
      <w:marRight w:val="0"/>
      <w:marTop w:val="0"/>
      <w:marBottom w:val="0"/>
      <w:divBdr>
        <w:top w:val="none" w:sz="0" w:space="0" w:color="auto"/>
        <w:left w:val="none" w:sz="0" w:space="0" w:color="auto"/>
        <w:bottom w:val="none" w:sz="0" w:space="0" w:color="auto"/>
        <w:right w:val="none" w:sz="0" w:space="0" w:color="auto"/>
      </w:divBdr>
    </w:div>
    <w:div w:id="1302153934">
      <w:bodyDiv w:val="1"/>
      <w:marLeft w:val="0"/>
      <w:marRight w:val="0"/>
      <w:marTop w:val="0"/>
      <w:marBottom w:val="0"/>
      <w:divBdr>
        <w:top w:val="none" w:sz="0" w:space="0" w:color="auto"/>
        <w:left w:val="none" w:sz="0" w:space="0" w:color="auto"/>
        <w:bottom w:val="none" w:sz="0" w:space="0" w:color="auto"/>
        <w:right w:val="none" w:sz="0" w:space="0" w:color="auto"/>
      </w:divBdr>
    </w:div>
    <w:div w:id="1311908477">
      <w:bodyDiv w:val="1"/>
      <w:marLeft w:val="0"/>
      <w:marRight w:val="0"/>
      <w:marTop w:val="0"/>
      <w:marBottom w:val="0"/>
      <w:divBdr>
        <w:top w:val="none" w:sz="0" w:space="0" w:color="auto"/>
        <w:left w:val="none" w:sz="0" w:space="0" w:color="auto"/>
        <w:bottom w:val="none" w:sz="0" w:space="0" w:color="auto"/>
        <w:right w:val="none" w:sz="0" w:space="0" w:color="auto"/>
      </w:divBdr>
    </w:div>
    <w:div w:id="1334066469">
      <w:bodyDiv w:val="1"/>
      <w:marLeft w:val="0"/>
      <w:marRight w:val="0"/>
      <w:marTop w:val="0"/>
      <w:marBottom w:val="0"/>
      <w:divBdr>
        <w:top w:val="none" w:sz="0" w:space="0" w:color="auto"/>
        <w:left w:val="none" w:sz="0" w:space="0" w:color="auto"/>
        <w:bottom w:val="none" w:sz="0" w:space="0" w:color="auto"/>
        <w:right w:val="none" w:sz="0" w:space="0" w:color="auto"/>
      </w:divBdr>
    </w:div>
    <w:div w:id="1541866245">
      <w:bodyDiv w:val="1"/>
      <w:marLeft w:val="0"/>
      <w:marRight w:val="0"/>
      <w:marTop w:val="0"/>
      <w:marBottom w:val="0"/>
      <w:divBdr>
        <w:top w:val="none" w:sz="0" w:space="0" w:color="auto"/>
        <w:left w:val="none" w:sz="0" w:space="0" w:color="auto"/>
        <w:bottom w:val="none" w:sz="0" w:space="0" w:color="auto"/>
        <w:right w:val="none" w:sz="0" w:space="0" w:color="auto"/>
      </w:divBdr>
    </w:div>
    <w:div w:id="1570260905">
      <w:bodyDiv w:val="1"/>
      <w:marLeft w:val="0"/>
      <w:marRight w:val="0"/>
      <w:marTop w:val="0"/>
      <w:marBottom w:val="0"/>
      <w:divBdr>
        <w:top w:val="none" w:sz="0" w:space="0" w:color="auto"/>
        <w:left w:val="none" w:sz="0" w:space="0" w:color="auto"/>
        <w:bottom w:val="none" w:sz="0" w:space="0" w:color="auto"/>
        <w:right w:val="none" w:sz="0" w:space="0" w:color="auto"/>
      </w:divBdr>
    </w:div>
    <w:div w:id="1594319510">
      <w:bodyDiv w:val="1"/>
      <w:marLeft w:val="0"/>
      <w:marRight w:val="0"/>
      <w:marTop w:val="0"/>
      <w:marBottom w:val="0"/>
      <w:divBdr>
        <w:top w:val="none" w:sz="0" w:space="0" w:color="auto"/>
        <w:left w:val="none" w:sz="0" w:space="0" w:color="auto"/>
        <w:bottom w:val="none" w:sz="0" w:space="0" w:color="auto"/>
        <w:right w:val="none" w:sz="0" w:space="0" w:color="auto"/>
      </w:divBdr>
    </w:div>
    <w:div w:id="1662922719">
      <w:bodyDiv w:val="1"/>
      <w:marLeft w:val="0"/>
      <w:marRight w:val="0"/>
      <w:marTop w:val="0"/>
      <w:marBottom w:val="0"/>
      <w:divBdr>
        <w:top w:val="none" w:sz="0" w:space="0" w:color="auto"/>
        <w:left w:val="none" w:sz="0" w:space="0" w:color="auto"/>
        <w:bottom w:val="none" w:sz="0" w:space="0" w:color="auto"/>
        <w:right w:val="none" w:sz="0" w:space="0" w:color="auto"/>
      </w:divBdr>
    </w:div>
    <w:div w:id="1663196739">
      <w:bodyDiv w:val="1"/>
      <w:marLeft w:val="0"/>
      <w:marRight w:val="0"/>
      <w:marTop w:val="0"/>
      <w:marBottom w:val="0"/>
      <w:divBdr>
        <w:top w:val="none" w:sz="0" w:space="0" w:color="auto"/>
        <w:left w:val="none" w:sz="0" w:space="0" w:color="auto"/>
        <w:bottom w:val="none" w:sz="0" w:space="0" w:color="auto"/>
        <w:right w:val="none" w:sz="0" w:space="0" w:color="auto"/>
      </w:divBdr>
    </w:div>
    <w:div w:id="1756515434">
      <w:bodyDiv w:val="1"/>
      <w:marLeft w:val="0"/>
      <w:marRight w:val="0"/>
      <w:marTop w:val="0"/>
      <w:marBottom w:val="0"/>
      <w:divBdr>
        <w:top w:val="none" w:sz="0" w:space="0" w:color="auto"/>
        <w:left w:val="none" w:sz="0" w:space="0" w:color="auto"/>
        <w:bottom w:val="none" w:sz="0" w:space="0" w:color="auto"/>
        <w:right w:val="none" w:sz="0" w:space="0" w:color="auto"/>
      </w:divBdr>
    </w:div>
    <w:div w:id="1775782813">
      <w:bodyDiv w:val="1"/>
      <w:marLeft w:val="0"/>
      <w:marRight w:val="0"/>
      <w:marTop w:val="0"/>
      <w:marBottom w:val="0"/>
      <w:divBdr>
        <w:top w:val="none" w:sz="0" w:space="0" w:color="auto"/>
        <w:left w:val="none" w:sz="0" w:space="0" w:color="auto"/>
        <w:bottom w:val="none" w:sz="0" w:space="0" w:color="auto"/>
        <w:right w:val="none" w:sz="0" w:space="0" w:color="auto"/>
      </w:divBdr>
    </w:div>
    <w:div w:id="1785618239">
      <w:bodyDiv w:val="1"/>
      <w:marLeft w:val="0"/>
      <w:marRight w:val="0"/>
      <w:marTop w:val="0"/>
      <w:marBottom w:val="0"/>
      <w:divBdr>
        <w:top w:val="none" w:sz="0" w:space="0" w:color="auto"/>
        <w:left w:val="none" w:sz="0" w:space="0" w:color="auto"/>
        <w:bottom w:val="none" w:sz="0" w:space="0" w:color="auto"/>
        <w:right w:val="none" w:sz="0" w:space="0" w:color="auto"/>
      </w:divBdr>
    </w:div>
    <w:div w:id="1805001282">
      <w:bodyDiv w:val="1"/>
      <w:marLeft w:val="0"/>
      <w:marRight w:val="0"/>
      <w:marTop w:val="0"/>
      <w:marBottom w:val="0"/>
      <w:divBdr>
        <w:top w:val="none" w:sz="0" w:space="0" w:color="auto"/>
        <w:left w:val="none" w:sz="0" w:space="0" w:color="auto"/>
        <w:bottom w:val="none" w:sz="0" w:space="0" w:color="auto"/>
        <w:right w:val="none" w:sz="0" w:space="0" w:color="auto"/>
      </w:divBdr>
    </w:div>
    <w:div w:id="1840579297">
      <w:bodyDiv w:val="1"/>
      <w:marLeft w:val="0"/>
      <w:marRight w:val="0"/>
      <w:marTop w:val="0"/>
      <w:marBottom w:val="0"/>
      <w:divBdr>
        <w:top w:val="none" w:sz="0" w:space="0" w:color="auto"/>
        <w:left w:val="none" w:sz="0" w:space="0" w:color="auto"/>
        <w:bottom w:val="none" w:sz="0" w:space="0" w:color="auto"/>
        <w:right w:val="none" w:sz="0" w:space="0" w:color="auto"/>
      </w:divBdr>
    </w:div>
    <w:div w:id="1864904187">
      <w:bodyDiv w:val="1"/>
      <w:marLeft w:val="0"/>
      <w:marRight w:val="0"/>
      <w:marTop w:val="0"/>
      <w:marBottom w:val="0"/>
      <w:divBdr>
        <w:top w:val="none" w:sz="0" w:space="0" w:color="auto"/>
        <w:left w:val="none" w:sz="0" w:space="0" w:color="auto"/>
        <w:bottom w:val="none" w:sz="0" w:space="0" w:color="auto"/>
        <w:right w:val="none" w:sz="0" w:space="0" w:color="auto"/>
      </w:divBdr>
    </w:div>
    <w:div w:id="1920866850">
      <w:bodyDiv w:val="1"/>
      <w:marLeft w:val="0"/>
      <w:marRight w:val="0"/>
      <w:marTop w:val="0"/>
      <w:marBottom w:val="0"/>
      <w:divBdr>
        <w:top w:val="none" w:sz="0" w:space="0" w:color="auto"/>
        <w:left w:val="none" w:sz="0" w:space="0" w:color="auto"/>
        <w:bottom w:val="none" w:sz="0" w:space="0" w:color="auto"/>
        <w:right w:val="none" w:sz="0" w:space="0" w:color="auto"/>
      </w:divBdr>
      <w:divsChild>
        <w:div w:id="896011908">
          <w:marLeft w:val="0"/>
          <w:marRight w:val="0"/>
          <w:marTop w:val="0"/>
          <w:marBottom w:val="0"/>
          <w:divBdr>
            <w:top w:val="none" w:sz="0" w:space="0" w:color="auto"/>
            <w:left w:val="none" w:sz="0" w:space="0" w:color="auto"/>
            <w:bottom w:val="none" w:sz="0" w:space="0" w:color="auto"/>
            <w:right w:val="none" w:sz="0" w:space="0" w:color="auto"/>
          </w:divBdr>
        </w:div>
      </w:divsChild>
    </w:div>
    <w:div w:id="1941259846">
      <w:bodyDiv w:val="1"/>
      <w:marLeft w:val="0"/>
      <w:marRight w:val="0"/>
      <w:marTop w:val="0"/>
      <w:marBottom w:val="0"/>
      <w:divBdr>
        <w:top w:val="none" w:sz="0" w:space="0" w:color="auto"/>
        <w:left w:val="none" w:sz="0" w:space="0" w:color="auto"/>
        <w:bottom w:val="none" w:sz="0" w:space="0" w:color="auto"/>
        <w:right w:val="none" w:sz="0" w:space="0" w:color="auto"/>
      </w:divBdr>
    </w:div>
    <w:div w:id="1963460995">
      <w:bodyDiv w:val="1"/>
      <w:marLeft w:val="0"/>
      <w:marRight w:val="0"/>
      <w:marTop w:val="0"/>
      <w:marBottom w:val="0"/>
      <w:divBdr>
        <w:top w:val="none" w:sz="0" w:space="0" w:color="auto"/>
        <w:left w:val="none" w:sz="0" w:space="0" w:color="auto"/>
        <w:bottom w:val="none" w:sz="0" w:space="0" w:color="auto"/>
        <w:right w:val="none" w:sz="0" w:space="0" w:color="auto"/>
      </w:divBdr>
    </w:div>
    <w:div w:id="1975981701">
      <w:bodyDiv w:val="1"/>
      <w:marLeft w:val="0"/>
      <w:marRight w:val="0"/>
      <w:marTop w:val="0"/>
      <w:marBottom w:val="0"/>
      <w:divBdr>
        <w:top w:val="none" w:sz="0" w:space="0" w:color="auto"/>
        <w:left w:val="none" w:sz="0" w:space="0" w:color="auto"/>
        <w:bottom w:val="none" w:sz="0" w:space="0" w:color="auto"/>
        <w:right w:val="none" w:sz="0" w:space="0" w:color="auto"/>
      </w:divBdr>
    </w:div>
    <w:div w:id="1998455478">
      <w:bodyDiv w:val="1"/>
      <w:marLeft w:val="0"/>
      <w:marRight w:val="0"/>
      <w:marTop w:val="0"/>
      <w:marBottom w:val="0"/>
      <w:divBdr>
        <w:top w:val="none" w:sz="0" w:space="0" w:color="auto"/>
        <w:left w:val="none" w:sz="0" w:space="0" w:color="auto"/>
        <w:bottom w:val="none" w:sz="0" w:space="0" w:color="auto"/>
        <w:right w:val="none" w:sz="0" w:space="0" w:color="auto"/>
      </w:divBdr>
    </w:div>
    <w:div w:id="2010676449">
      <w:bodyDiv w:val="1"/>
      <w:marLeft w:val="0"/>
      <w:marRight w:val="0"/>
      <w:marTop w:val="0"/>
      <w:marBottom w:val="0"/>
      <w:divBdr>
        <w:top w:val="none" w:sz="0" w:space="0" w:color="auto"/>
        <w:left w:val="none" w:sz="0" w:space="0" w:color="auto"/>
        <w:bottom w:val="none" w:sz="0" w:space="0" w:color="auto"/>
        <w:right w:val="none" w:sz="0" w:space="0" w:color="auto"/>
      </w:divBdr>
    </w:div>
    <w:div w:id="2032028509">
      <w:bodyDiv w:val="1"/>
      <w:marLeft w:val="0"/>
      <w:marRight w:val="0"/>
      <w:marTop w:val="0"/>
      <w:marBottom w:val="0"/>
      <w:divBdr>
        <w:top w:val="none" w:sz="0" w:space="0" w:color="auto"/>
        <w:left w:val="none" w:sz="0" w:space="0" w:color="auto"/>
        <w:bottom w:val="none" w:sz="0" w:space="0" w:color="auto"/>
        <w:right w:val="none" w:sz="0" w:space="0" w:color="auto"/>
      </w:divBdr>
    </w:div>
    <w:div w:id="2046176866">
      <w:bodyDiv w:val="1"/>
      <w:marLeft w:val="0"/>
      <w:marRight w:val="0"/>
      <w:marTop w:val="0"/>
      <w:marBottom w:val="0"/>
      <w:divBdr>
        <w:top w:val="none" w:sz="0" w:space="0" w:color="auto"/>
        <w:left w:val="none" w:sz="0" w:space="0" w:color="auto"/>
        <w:bottom w:val="none" w:sz="0" w:space="0" w:color="auto"/>
        <w:right w:val="none" w:sz="0" w:space="0" w:color="auto"/>
      </w:divBdr>
    </w:div>
    <w:div w:id="2118865958">
      <w:bodyDiv w:val="1"/>
      <w:marLeft w:val="0"/>
      <w:marRight w:val="0"/>
      <w:marTop w:val="0"/>
      <w:marBottom w:val="0"/>
      <w:divBdr>
        <w:top w:val="none" w:sz="0" w:space="0" w:color="auto"/>
        <w:left w:val="none" w:sz="0" w:space="0" w:color="auto"/>
        <w:bottom w:val="none" w:sz="0" w:space="0" w:color="auto"/>
        <w:right w:val="none" w:sz="0" w:space="0" w:color="auto"/>
      </w:divBdr>
      <w:divsChild>
        <w:div w:id="2064986768">
          <w:marLeft w:val="0"/>
          <w:marRight w:val="0"/>
          <w:marTop w:val="0"/>
          <w:marBottom w:val="0"/>
          <w:divBdr>
            <w:top w:val="none" w:sz="0" w:space="0" w:color="auto"/>
            <w:left w:val="none" w:sz="0" w:space="0" w:color="auto"/>
            <w:bottom w:val="none" w:sz="0" w:space="0" w:color="auto"/>
            <w:right w:val="none" w:sz="0" w:space="0" w:color="auto"/>
          </w:divBdr>
        </w:div>
        <w:div w:id="1285884825">
          <w:marLeft w:val="0"/>
          <w:marRight w:val="0"/>
          <w:marTop w:val="0"/>
          <w:marBottom w:val="0"/>
          <w:divBdr>
            <w:top w:val="none" w:sz="0" w:space="0" w:color="auto"/>
            <w:left w:val="none" w:sz="0" w:space="0" w:color="auto"/>
            <w:bottom w:val="none" w:sz="0" w:space="0" w:color="auto"/>
            <w:right w:val="none" w:sz="0" w:space="0" w:color="auto"/>
          </w:divBdr>
        </w:div>
      </w:divsChild>
    </w:div>
    <w:div w:id="212665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e.mazeikyte@luminorgroup.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6BB85-659B-4D38-8679-D82040111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3261</Words>
  <Characters>1860</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Aiste Veberaite</dc:creator>
  <cp:keywords/>
  <dc:description/>
  <cp:lastModifiedBy>Evelina Laučiūtė</cp:lastModifiedBy>
  <cp:revision>2</cp:revision>
  <dcterms:created xsi:type="dcterms:W3CDTF">2024-09-09T06:59:00Z</dcterms:created>
  <dcterms:modified xsi:type="dcterms:W3CDTF">2024-09-09T06:59:00Z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851a3f4-5440-48e0-81ef-71bc59f99318_Enabled">
    <vt:lpwstr>true</vt:lpwstr>
  </property>
  <property fmtid="{D5CDD505-2E9C-101B-9397-08002B2CF9AE}" pid="3" name="MSIP_Label_2851a3f4-5440-48e0-81ef-71bc59f99318_SetDate">
    <vt:lpwstr>2024-05-23T07:13:28Z</vt:lpwstr>
  </property>
  <property fmtid="{D5CDD505-2E9C-101B-9397-08002B2CF9AE}" pid="4" name="MSIP_Label_2851a3f4-5440-48e0-81ef-71bc59f99318_Method">
    <vt:lpwstr>Privileged</vt:lpwstr>
  </property>
  <property fmtid="{D5CDD505-2E9C-101B-9397-08002B2CF9AE}" pid="5" name="MSIP_Label_2851a3f4-5440-48e0-81ef-71bc59f99318_Name">
    <vt:lpwstr>2851a3f4-5440-48e0-81ef-71bc59f99318</vt:lpwstr>
  </property>
  <property fmtid="{D5CDD505-2E9C-101B-9397-08002B2CF9AE}" pid="6" name="MSIP_Label_2851a3f4-5440-48e0-81ef-71bc59f99318_SiteId">
    <vt:lpwstr>5bdfb231-1958-42c0-8a9b-0cda186703b2</vt:lpwstr>
  </property>
  <property fmtid="{D5CDD505-2E9C-101B-9397-08002B2CF9AE}" pid="7" name="MSIP_Label_2851a3f4-5440-48e0-81ef-71bc59f99318_ActionId">
    <vt:lpwstr>b5f06ae9-c984-44ce-8671-6b3c1bf60873</vt:lpwstr>
  </property>
  <property fmtid="{D5CDD505-2E9C-101B-9397-08002B2CF9AE}" pid="8" name="MSIP_Label_2851a3f4-5440-48e0-81ef-71bc59f99318_ContentBits">
    <vt:lpwstr>0</vt:lpwstr>
  </property>
</Properties>
</file>