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7DF955" w14:textId="383ABA72" w:rsidR="00DC7BD4" w:rsidRPr="00A564D5" w:rsidRDefault="00FE1893" w:rsidP="00FE1893">
      <w:pPr>
        <w:rPr>
          <w:b/>
          <w:bCs/>
          <w:sz w:val="22"/>
          <w:szCs w:val="22"/>
          <w:lang w:val="lt-LT"/>
        </w:rPr>
      </w:pPr>
      <w:r w:rsidRPr="00A564D5">
        <w:rPr>
          <w:b/>
          <w:bCs/>
          <w:sz w:val="22"/>
          <w:szCs w:val="22"/>
          <w:lang w:val="lt-LT"/>
        </w:rPr>
        <w:t>Elektros kainų fiksavimas: ar verta laukti mažesnių tarifų?</w:t>
      </w:r>
    </w:p>
    <w:p w14:paraId="44F98F4D" w14:textId="77777777" w:rsidR="00DC7BD4" w:rsidRPr="00A564D5" w:rsidRDefault="00DC7BD4" w:rsidP="00DC7BD4">
      <w:pPr>
        <w:jc w:val="both"/>
        <w:rPr>
          <w:b/>
          <w:bCs/>
          <w:sz w:val="22"/>
          <w:szCs w:val="22"/>
          <w:lang w:val="lt-LT"/>
        </w:rPr>
      </w:pPr>
    </w:p>
    <w:p w14:paraId="152C265A" w14:textId="1A5748AE" w:rsidR="004D225D" w:rsidRPr="00A564D5" w:rsidRDefault="006131EB" w:rsidP="004D225D">
      <w:pPr>
        <w:jc w:val="both"/>
        <w:rPr>
          <w:b/>
          <w:bCs/>
          <w:sz w:val="22"/>
          <w:szCs w:val="22"/>
          <w:lang w:val="lt-LT"/>
        </w:rPr>
      </w:pPr>
      <w:r w:rsidRPr="00A564D5">
        <w:rPr>
          <w:b/>
          <w:bCs/>
          <w:sz w:val="22"/>
          <w:szCs w:val="22"/>
          <w:lang w:val="lt-LT"/>
        </w:rPr>
        <w:t xml:space="preserve">Elektros kainų fiksavimas ir toliau išlieka </w:t>
      </w:r>
      <w:r w:rsidR="005C0B2A" w:rsidRPr="00A564D5">
        <w:rPr>
          <w:b/>
          <w:bCs/>
          <w:sz w:val="22"/>
          <w:szCs w:val="22"/>
          <w:lang w:val="lt-LT"/>
        </w:rPr>
        <w:t>daugyb</w:t>
      </w:r>
      <w:r w:rsidR="00D739F3" w:rsidRPr="00A564D5">
        <w:rPr>
          <w:b/>
          <w:bCs/>
          <w:sz w:val="22"/>
          <w:szCs w:val="22"/>
          <w:lang w:val="lt-LT"/>
        </w:rPr>
        <w:t>ę</w:t>
      </w:r>
      <w:r w:rsidR="005C0B2A" w:rsidRPr="00A564D5">
        <w:rPr>
          <w:b/>
          <w:bCs/>
          <w:sz w:val="22"/>
          <w:szCs w:val="22"/>
          <w:lang w:val="lt-LT"/>
        </w:rPr>
        <w:t xml:space="preserve"> diskusijų su</w:t>
      </w:r>
      <w:r w:rsidR="00D739F3" w:rsidRPr="00A564D5">
        <w:rPr>
          <w:b/>
          <w:bCs/>
          <w:sz w:val="22"/>
          <w:szCs w:val="22"/>
          <w:lang w:val="lt-LT"/>
        </w:rPr>
        <w:t>keliančia</w:t>
      </w:r>
      <w:r w:rsidR="005C0B2A" w:rsidRPr="00A564D5">
        <w:rPr>
          <w:b/>
          <w:bCs/>
          <w:sz w:val="22"/>
          <w:szCs w:val="22"/>
          <w:lang w:val="lt-LT"/>
        </w:rPr>
        <w:t xml:space="preserve"> tema tarp </w:t>
      </w:r>
      <w:r w:rsidR="004D225D" w:rsidRPr="00A564D5">
        <w:rPr>
          <w:b/>
          <w:bCs/>
          <w:sz w:val="22"/>
          <w:szCs w:val="22"/>
          <w:lang w:val="lt-LT"/>
        </w:rPr>
        <w:t>l</w:t>
      </w:r>
      <w:r w:rsidR="005C0B2A" w:rsidRPr="00A564D5">
        <w:rPr>
          <w:b/>
          <w:bCs/>
          <w:sz w:val="22"/>
          <w:szCs w:val="22"/>
          <w:lang w:val="lt-LT"/>
        </w:rPr>
        <w:t xml:space="preserve">ietuvių. Artėjant </w:t>
      </w:r>
      <w:r w:rsidR="00464658" w:rsidRPr="00A564D5">
        <w:rPr>
          <w:b/>
          <w:bCs/>
          <w:sz w:val="22"/>
          <w:szCs w:val="22"/>
          <w:lang w:val="lt-LT"/>
        </w:rPr>
        <w:t xml:space="preserve">rudeniui ir ilgėjant tamsiajam paros laikui, </w:t>
      </w:r>
      <w:r w:rsidR="005C0B2A" w:rsidRPr="00A564D5">
        <w:rPr>
          <w:b/>
          <w:bCs/>
          <w:sz w:val="22"/>
          <w:szCs w:val="22"/>
          <w:lang w:val="lt-LT"/>
        </w:rPr>
        <w:t>gyventojai</w:t>
      </w:r>
      <w:r w:rsidR="00464658" w:rsidRPr="00A564D5">
        <w:rPr>
          <w:b/>
          <w:bCs/>
          <w:sz w:val="22"/>
          <w:szCs w:val="22"/>
          <w:lang w:val="lt-LT"/>
        </w:rPr>
        <w:t xml:space="preserve"> atidžiau įsivertina elektros tiekėjų siūlomas kainas ir ieško optimaliausio pasirinkimo. </w:t>
      </w:r>
      <w:r w:rsidR="004D225D" w:rsidRPr="00A564D5">
        <w:rPr>
          <w:b/>
          <w:bCs/>
          <w:sz w:val="22"/>
          <w:szCs w:val="22"/>
          <w:lang w:val="lt-LT"/>
        </w:rPr>
        <w:t>„</w:t>
      </w:r>
      <w:proofErr w:type="spellStart"/>
      <w:r w:rsidR="004D225D" w:rsidRPr="00A564D5">
        <w:rPr>
          <w:b/>
          <w:bCs/>
          <w:sz w:val="22"/>
          <w:szCs w:val="22"/>
          <w:lang w:val="lt-LT"/>
        </w:rPr>
        <w:t>Elektrum</w:t>
      </w:r>
      <w:proofErr w:type="spellEnd"/>
      <w:r w:rsidR="004D225D" w:rsidRPr="00A564D5">
        <w:rPr>
          <w:b/>
          <w:bCs/>
          <w:sz w:val="22"/>
          <w:szCs w:val="22"/>
          <w:lang w:val="lt-LT"/>
        </w:rPr>
        <w:t xml:space="preserve"> Lietuva“ produktų vystymo vadovo Manto Kavaliausko teigimu, </w:t>
      </w:r>
      <w:r w:rsidR="00560730" w:rsidRPr="00A564D5">
        <w:rPr>
          <w:b/>
          <w:bCs/>
          <w:sz w:val="22"/>
          <w:szCs w:val="22"/>
          <w:lang w:val="lt-LT"/>
        </w:rPr>
        <w:t>šis ruduo mažesnėmis elektros kainomis nepasižymės, todėl elektros vartotojams, norintiems išvengti didelių sąskaitų už elektrą, kainas fiksuoti yra pravarčiau.</w:t>
      </w:r>
    </w:p>
    <w:p w14:paraId="41647055" w14:textId="77777777" w:rsidR="001E7A68" w:rsidRPr="00A564D5" w:rsidRDefault="001E7A68" w:rsidP="004D225D">
      <w:pPr>
        <w:jc w:val="both"/>
        <w:rPr>
          <w:b/>
          <w:bCs/>
          <w:sz w:val="22"/>
          <w:szCs w:val="22"/>
          <w:lang w:val="lt-LT"/>
        </w:rPr>
      </w:pPr>
    </w:p>
    <w:p w14:paraId="4EF32AA0" w14:textId="3771AE42" w:rsidR="001E7A68" w:rsidRPr="00A564D5" w:rsidRDefault="00BD67D3" w:rsidP="004D225D">
      <w:pPr>
        <w:jc w:val="both"/>
        <w:rPr>
          <w:b/>
          <w:bCs/>
          <w:sz w:val="22"/>
          <w:szCs w:val="22"/>
          <w:lang w:val="lt-LT"/>
        </w:rPr>
      </w:pPr>
      <w:r w:rsidRPr="00A564D5">
        <w:rPr>
          <w:b/>
          <w:bCs/>
          <w:sz w:val="22"/>
          <w:szCs w:val="22"/>
          <w:lang w:val="lt-LT"/>
        </w:rPr>
        <w:t>Ekspertai mažesnių kainų nesitiki</w:t>
      </w:r>
    </w:p>
    <w:p w14:paraId="3CDB8C7F" w14:textId="77777777" w:rsidR="00BD67D3" w:rsidRPr="00A564D5" w:rsidRDefault="00BD67D3" w:rsidP="004D225D">
      <w:pPr>
        <w:jc w:val="both"/>
        <w:rPr>
          <w:b/>
          <w:bCs/>
          <w:sz w:val="22"/>
          <w:szCs w:val="22"/>
          <w:lang w:val="lt-LT"/>
        </w:rPr>
      </w:pPr>
    </w:p>
    <w:p w14:paraId="45B21762" w14:textId="46FD82FF" w:rsidR="00A7731A" w:rsidRPr="00A564D5" w:rsidRDefault="00BB6E35" w:rsidP="00BB6E35">
      <w:pPr>
        <w:jc w:val="both"/>
        <w:rPr>
          <w:sz w:val="22"/>
          <w:szCs w:val="22"/>
          <w:lang w:val="lt-LT"/>
        </w:rPr>
      </w:pPr>
      <w:r w:rsidRPr="00A564D5">
        <w:rPr>
          <w:sz w:val="22"/>
          <w:szCs w:val="22"/>
          <w:lang w:val="lt-LT"/>
        </w:rPr>
        <w:t xml:space="preserve">Bendrovės atstovo teigimu, šis ruduo mažesnėmis elektros kainomis nepasižymės. </w:t>
      </w:r>
      <w:r w:rsidR="00AA231B">
        <w:rPr>
          <w:sz w:val="22"/>
          <w:szCs w:val="22"/>
          <w:lang w:val="lt-LT"/>
        </w:rPr>
        <w:t>B</w:t>
      </w:r>
      <w:r w:rsidR="00A7731A" w:rsidRPr="00A564D5">
        <w:rPr>
          <w:sz w:val="22"/>
          <w:szCs w:val="22"/>
          <w:lang w:val="lt-LT"/>
        </w:rPr>
        <w:t xml:space="preserve">iržoje jau 4 mėnesius iš eilės yra stebimas elektros kainų augimas, </w:t>
      </w:r>
      <w:r w:rsidR="00AA231B">
        <w:rPr>
          <w:sz w:val="22"/>
          <w:szCs w:val="22"/>
          <w:lang w:val="lt-LT"/>
        </w:rPr>
        <w:t xml:space="preserve">tačiau </w:t>
      </w:r>
      <w:r w:rsidR="00A7731A" w:rsidRPr="00A564D5">
        <w:rPr>
          <w:sz w:val="22"/>
          <w:szCs w:val="22"/>
          <w:lang w:val="lt-LT"/>
        </w:rPr>
        <w:t xml:space="preserve">jos </w:t>
      </w:r>
      <w:r w:rsidR="00FF2783" w:rsidRPr="00A564D5">
        <w:rPr>
          <w:sz w:val="22"/>
          <w:szCs w:val="22"/>
          <w:lang w:val="lt-LT"/>
        </w:rPr>
        <w:t>visą šių metų rudenį turėtų išlikti stabilios.</w:t>
      </w:r>
    </w:p>
    <w:p w14:paraId="724FE57E" w14:textId="77777777" w:rsidR="00FF2783" w:rsidRPr="00A564D5" w:rsidRDefault="00FF2783" w:rsidP="00BB6E35">
      <w:pPr>
        <w:jc w:val="both"/>
        <w:rPr>
          <w:sz w:val="22"/>
          <w:szCs w:val="22"/>
          <w:lang w:val="lt-LT"/>
        </w:rPr>
      </w:pPr>
    </w:p>
    <w:p w14:paraId="235B2E0A" w14:textId="41CC81CE" w:rsidR="000D25C9" w:rsidRPr="00A564D5" w:rsidRDefault="00FF2783" w:rsidP="00BB6E35">
      <w:pPr>
        <w:jc w:val="both"/>
        <w:rPr>
          <w:sz w:val="22"/>
          <w:szCs w:val="22"/>
          <w:lang w:val="lt-LT"/>
        </w:rPr>
      </w:pPr>
      <w:r w:rsidRPr="00A564D5">
        <w:rPr>
          <w:sz w:val="22"/>
          <w:szCs w:val="22"/>
          <w:lang w:val="lt-LT"/>
        </w:rPr>
        <w:t xml:space="preserve">„Remiantis </w:t>
      </w:r>
      <w:r w:rsidR="00BD39A2" w:rsidRPr="00A564D5">
        <w:rPr>
          <w:rStyle w:val="Emphasis"/>
          <w:rFonts w:eastAsiaTheme="majorEastAsia"/>
          <w:i w:val="0"/>
          <w:iCs w:val="0"/>
          <w:color w:val="222222"/>
          <w:sz w:val="22"/>
          <w:szCs w:val="22"/>
          <w:lang w:val="lt-LT"/>
        </w:rPr>
        <w:t>„</w:t>
      </w:r>
      <w:proofErr w:type="spellStart"/>
      <w:r w:rsidR="00BD39A2" w:rsidRPr="00A564D5">
        <w:rPr>
          <w:rStyle w:val="Emphasis"/>
          <w:rFonts w:eastAsiaTheme="majorEastAsia"/>
          <w:i w:val="0"/>
          <w:iCs w:val="0"/>
          <w:color w:val="222222"/>
          <w:sz w:val="22"/>
          <w:szCs w:val="22"/>
          <w:lang w:val="lt-LT"/>
        </w:rPr>
        <w:t>Latvenergo</w:t>
      </w:r>
      <w:proofErr w:type="spellEnd"/>
      <w:r w:rsidR="00BD39A2" w:rsidRPr="00A564D5">
        <w:rPr>
          <w:rStyle w:val="Emphasis"/>
          <w:rFonts w:eastAsiaTheme="majorEastAsia"/>
          <w:i w:val="0"/>
          <w:iCs w:val="0"/>
          <w:color w:val="222222"/>
          <w:sz w:val="22"/>
          <w:szCs w:val="22"/>
          <w:lang w:val="lt-LT"/>
        </w:rPr>
        <w:t>“ analitikų</w:t>
      </w:r>
      <w:r w:rsidR="00BD39A2" w:rsidRPr="00A564D5">
        <w:rPr>
          <w:rStyle w:val="Emphasis"/>
          <w:rFonts w:eastAsiaTheme="majorEastAsia"/>
          <w:color w:val="222222"/>
          <w:sz w:val="22"/>
          <w:szCs w:val="22"/>
          <w:lang w:val="lt-LT"/>
        </w:rPr>
        <w:t xml:space="preserve"> </w:t>
      </w:r>
      <w:r w:rsidRPr="00A564D5">
        <w:rPr>
          <w:sz w:val="22"/>
          <w:szCs w:val="22"/>
          <w:lang w:val="lt-LT"/>
        </w:rPr>
        <w:t>prognoz</w:t>
      </w:r>
      <w:r w:rsidR="00BD39A2" w:rsidRPr="00A564D5">
        <w:rPr>
          <w:sz w:val="22"/>
          <w:szCs w:val="22"/>
          <w:lang w:val="lt-LT"/>
        </w:rPr>
        <w:t>ėmis,</w:t>
      </w:r>
      <w:r w:rsidRPr="00A564D5">
        <w:rPr>
          <w:sz w:val="22"/>
          <w:szCs w:val="22"/>
          <w:lang w:val="lt-LT"/>
        </w:rPr>
        <w:t xml:space="preserve"> </w:t>
      </w:r>
      <w:r w:rsidR="000404DE" w:rsidRPr="00A564D5">
        <w:rPr>
          <w:sz w:val="22"/>
          <w:szCs w:val="22"/>
          <w:lang w:val="lt-LT"/>
        </w:rPr>
        <w:t>ateinančiais mėnesiais elektros kainos biržoje nekris</w:t>
      </w:r>
      <w:r w:rsidR="00FB1AD7" w:rsidRPr="00A564D5">
        <w:rPr>
          <w:sz w:val="22"/>
          <w:szCs w:val="22"/>
          <w:lang w:val="lt-LT"/>
        </w:rPr>
        <w:t xml:space="preserve">. Tačiau atsakyti į klausimą, ar jos ir nekils, </w:t>
      </w:r>
      <w:r w:rsidR="00092880" w:rsidRPr="00A564D5">
        <w:rPr>
          <w:sz w:val="22"/>
          <w:szCs w:val="22"/>
          <w:lang w:val="lt-LT"/>
        </w:rPr>
        <w:t xml:space="preserve">yra </w:t>
      </w:r>
      <w:r w:rsidR="00FB1AD7" w:rsidRPr="00A564D5">
        <w:rPr>
          <w:sz w:val="22"/>
          <w:szCs w:val="22"/>
          <w:lang w:val="lt-LT"/>
        </w:rPr>
        <w:t>pakankamai sudėtinga. Įtempta padėtis Ukrainoje ir Artimuosiuose Ry</w:t>
      </w:r>
      <w:r w:rsidR="0010650E" w:rsidRPr="00A564D5">
        <w:rPr>
          <w:sz w:val="22"/>
          <w:szCs w:val="22"/>
          <w:lang w:val="lt-LT"/>
        </w:rPr>
        <w:t>tuose gali</w:t>
      </w:r>
      <w:r w:rsidR="00092880" w:rsidRPr="00A564D5">
        <w:rPr>
          <w:sz w:val="22"/>
          <w:szCs w:val="22"/>
          <w:lang w:val="lt-LT"/>
        </w:rPr>
        <w:t xml:space="preserve"> netikėtai</w:t>
      </w:r>
      <w:r w:rsidR="0010650E" w:rsidRPr="00A564D5">
        <w:rPr>
          <w:sz w:val="22"/>
          <w:szCs w:val="22"/>
          <w:lang w:val="lt-LT"/>
        </w:rPr>
        <w:t xml:space="preserve"> išauginti dujų kainą, o tai tiesiogiai didintų ir elektros kainą</w:t>
      </w:r>
      <w:r w:rsidR="001056F9" w:rsidRPr="00A564D5">
        <w:rPr>
          <w:sz w:val="22"/>
          <w:szCs w:val="22"/>
          <w:lang w:val="lt-LT"/>
        </w:rPr>
        <w:t>“, – pastebi M. Kavaliauskas.</w:t>
      </w:r>
    </w:p>
    <w:p w14:paraId="5AD981C7" w14:textId="018AF41C" w:rsidR="00A206EC" w:rsidRPr="00A564D5" w:rsidRDefault="00A206EC" w:rsidP="00BB6E35">
      <w:pPr>
        <w:jc w:val="both"/>
        <w:rPr>
          <w:sz w:val="22"/>
          <w:szCs w:val="22"/>
          <w:lang w:val="lt-LT"/>
        </w:rPr>
      </w:pPr>
    </w:p>
    <w:p w14:paraId="55E22183" w14:textId="09F45BE8" w:rsidR="00461F86" w:rsidRPr="00A564D5" w:rsidRDefault="00AE23B4" w:rsidP="00BB6E35">
      <w:pPr>
        <w:jc w:val="both"/>
        <w:rPr>
          <w:b/>
          <w:bCs/>
          <w:sz w:val="22"/>
          <w:szCs w:val="22"/>
          <w:lang w:val="lt-LT"/>
        </w:rPr>
      </w:pPr>
      <w:r w:rsidRPr="00A564D5">
        <w:rPr>
          <w:b/>
          <w:bCs/>
          <w:sz w:val="22"/>
          <w:szCs w:val="22"/>
          <w:lang w:val="lt-LT"/>
        </w:rPr>
        <w:t>Rizika ar saugumas?</w:t>
      </w:r>
    </w:p>
    <w:p w14:paraId="23F733D5" w14:textId="77777777" w:rsidR="00AE23B4" w:rsidRPr="00A564D5" w:rsidRDefault="00AE23B4" w:rsidP="00BB6E35">
      <w:pPr>
        <w:jc w:val="both"/>
        <w:rPr>
          <w:sz w:val="22"/>
          <w:szCs w:val="22"/>
          <w:lang w:val="lt-LT"/>
        </w:rPr>
      </w:pPr>
    </w:p>
    <w:p w14:paraId="23B0033B" w14:textId="2481B31D" w:rsidR="00A63D98" w:rsidRPr="00A564D5" w:rsidRDefault="00772748" w:rsidP="00BF724D">
      <w:pPr>
        <w:jc w:val="both"/>
        <w:rPr>
          <w:sz w:val="22"/>
          <w:szCs w:val="22"/>
          <w:lang w:val="lt-LT"/>
        </w:rPr>
      </w:pPr>
      <w:r w:rsidRPr="00A564D5">
        <w:rPr>
          <w:sz w:val="22"/>
          <w:szCs w:val="22"/>
          <w:lang w:val="lt-LT"/>
        </w:rPr>
        <w:t xml:space="preserve">M. Kavaliausko teigimu, kiekvienas elektros vartotojas – individualus. Todėl </w:t>
      </w:r>
      <w:r w:rsidR="00B30AFE" w:rsidRPr="00A564D5">
        <w:rPr>
          <w:sz w:val="22"/>
          <w:szCs w:val="22"/>
          <w:lang w:val="lt-LT"/>
        </w:rPr>
        <w:t>ar elektros kainas verta fiksuoti, ar ne</w:t>
      </w:r>
      <w:r w:rsidR="00440855">
        <w:rPr>
          <w:sz w:val="22"/>
          <w:szCs w:val="22"/>
          <w:lang w:val="lt-LT"/>
        </w:rPr>
        <w:t>,</w:t>
      </w:r>
      <w:r w:rsidR="00B30AFE" w:rsidRPr="00A564D5">
        <w:rPr>
          <w:sz w:val="22"/>
          <w:szCs w:val="22"/>
          <w:lang w:val="lt-LT"/>
        </w:rPr>
        <w:t xml:space="preserve"> gali atsakyti tik pats </w:t>
      </w:r>
      <w:r w:rsidR="00440855">
        <w:rPr>
          <w:sz w:val="22"/>
          <w:szCs w:val="22"/>
          <w:lang w:val="lt-LT"/>
        </w:rPr>
        <w:t>gyventojas</w:t>
      </w:r>
      <w:r w:rsidR="00B30AFE" w:rsidRPr="00A564D5">
        <w:rPr>
          <w:sz w:val="22"/>
          <w:szCs w:val="22"/>
          <w:lang w:val="lt-LT"/>
        </w:rPr>
        <w:t>, įvertinęs savo elektros suvartojimo ypatumus.</w:t>
      </w:r>
    </w:p>
    <w:p w14:paraId="2125F0BB" w14:textId="77777777" w:rsidR="00A63458" w:rsidRPr="00A564D5" w:rsidRDefault="00A63458" w:rsidP="00BF724D">
      <w:pPr>
        <w:jc w:val="both"/>
        <w:rPr>
          <w:sz w:val="22"/>
          <w:szCs w:val="22"/>
          <w:lang w:val="lt-LT"/>
        </w:rPr>
      </w:pPr>
    </w:p>
    <w:p w14:paraId="7A39B04D" w14:textId="3088648A" w:rsidR="00FA266B" w:rsidRPr="00A564D5" w:rsidRDefault="003A18CB" w:rsidP="003A18CB">
      <w:pPr>
        <w:jc w:val="both"/>
        <w:rPr>
          <w:sz w:val="22"/>
          <w:szCs w:val="22"/>
          <w:lang w:val="lt-LT"/>
        </w:rPr>
      </w:pPr>
      <w:r w:rsidRPr="00A564D5">
        <w:rPr>
          <w:sz w:val="22"/>
          <w:szCs w:val="22"/>
          <w:lang w:val="lt-LT"/>
        </w:rPr>
        <w:t>„</w:t>
      </w:r>
      <w:proofErr w:type="spellStart"/>
      <w:r w:rsidRPr="00A564D5">
        <w:rPr>
          <w:sz w:val="22"/>
          <w:szCs w:val="22"/>
          <w:lang w:val="lt-LT"/>
        </w:rPr>
        <w:t>Elektrum</w:t>
      </w:r>
      <w:proofErr w:type="spellEnd"/>
      <w:r w:rsidRPr="00A564D5">
        <w:rPr>
          <w:sz w:val="22"/>
          <w:szCs w:val="22"/>
          <w:lang w:val="lt-LT"/>
        </w:rPr>
        <w:t xml:space="preserve"> Lietuva“ duomenimis, su birža susietus elektros planus yra pasirinkę </w:t>
      </w:r>
      <w:r w:rsidR="0006391A" w:rsidRPr="00A564D5">
        <w:rPr>
          <w:sz w:val="22"/>
          <w:szCs w:val="22"/>
          <w:lang w:val="lt-LT"/>
        </w:rPr>
        <w:t xml:space="preserve">beveik dešimtadalis bendrovės klientų. M. Kavaliauskas pastebi, kad šis sprendimas yra tinkamiausias tiems vartotojams, kurie, turėdami įdiegtą </w:t>
      </w:r>
      <w:r w:rsidR="00A5012A" w:rsidRPr="00A564D5">
        <w:rPr>
          <w:sz w:val="22"/>
          <w:szCs w:val="22"/>
          <w:lang w:val="lt-LT"/>
        </w:rPr>
        <w:t>išmanųjį elektros skaitiklį,</w:t>
      </w:r>
      <w:r w:rsidR="00AC2A79" w:rsidRPr="00A564D5">
        <w:rPr>
          <w:sz w:val="22"/>
          <w:szCs w:val="22"/>
          <w:lang w:val="lt-LT"/>
        </w:rPr>
        <w:t xml:space="preserve"> </w:t>
      </w:r>
      <w:r w:rsidR="00A5012A" w:rsidRPr="00A564D5">
        <w:rPr>
          <w:sz w:val="22"/>
          <w:szCs w:val="22"/>
          <w:lang w:val="lt-LT"/>
        </w:rPr>
        <w:t>gali stebėti ir savo</w:t>
      </w:r>
      <w:r w:rsidR="00B37D44" w:rsidRPr="00A564D5">
        <w:rPr>
          <w:sz w:val="22"/>
          <w:szCs w:val="22"/>
          <w:lang w:val="lt-LT"/>
        </w:rPr>
        <w:t xml:space="preserve"> elektros</w:t>
      </w:r>
      <w:r w:rsidR="00A5012A" w:rsidRPr="00A564D5">
        <w:rPr>
          <w:sz w:val="22"/>
          <w:szCs w:val="22"/>
          <w:lang w:val="lt-LT"/>
        </w:rPr>
        <w:t xml:space="preserve"> suvartojimą, ir kainų svyravimus</w:t>
      </w:r>
      <w:r w:rsidR="00B37D44" w:rsidRPr="00A564D5">
        <w:rPr>
          <w:sz w:val="22"/>
          <w:szCs w:val="22"/>
          <w:lang w:val="lt-LT"/>
        </w:rPr>
        <w:t xml:space="preserve"> bei atitinkamai koreguoti savo įpročius</w:t>
      </w:r>
      <w:r w:rsidR="00FA266B" w:rsidRPr="00A564D5">
        <w:rPr>
          <w:sz w:val="22"/>
          <w:szCs w:val="22"/>
          <w:lang w:val="lt-LT"/>
        </w:rPr>
        <w:t xml:space="preserve">. </w:t>
      </w:r>
    </w:p>
    <w:p w14:paraId="770532E3" w14:textId="77777777" w:rsidR="00FA266B" w:rsidRPr="00A564D5" w:rsidRDefault="00FA266B" w:rsidP="003A18CB">
      <w:pPr>
        <w:jc w:val="both"/>
        <w:rPr>
          <w:sz w:val="22"/>
          <w:szCs w:val="22"/>
          <w:lang w:val="lt-LT"/>
        </w:rPr>
      </w:pPr>
    </w:p>
    <w:p w14:paraId="5A05B57B" w14:textId="5070E6A0" w:rsidR="003A18CB" w:rsidRPr="00A564D5" w:rsidRDefault="00194541" w:rsidP="003A18CB">
      <w:pPr>
        <w:jc w:val="both"/>
        <w:rPr>
          <w:sz w:val="22"/>
          <w:szCs w:val="22"/>
          <w:lang w:val="lt-LT"/>
        </w:rPr>
      </w:pPr>
      <w:r w:rsidRPr="00A564D5">
        <w:rPr>
          <w:sz w:val="22"/>
          <w:szCs w:val="22"/>
          <w:lang w:val="lt-LT"/>
        </w:rPr>
        <w:t xml:space="preserve">Visgi bendrovės atstovas pastebi, jog privatiems klientams pakankamai sudėtinga </w:t>
      </w:r>
      <w:r w:rsidR="00FA266B" w:rsidRPr="00A564D5">
        <w:rPr>
          <w:sz w:val="22"/>
          <w:szCs w:val="22"/>
          <w:lang w:val="lt-LT"/>
        </w:rPr>
        <w:t xml:space="preserve">lanksčiai laviruoti </w:t>
      </w:r>
      <w:r w:rsidR="00626316" w:rsidRPr="00A564D5">
        <w:rPr>
          <w:sz w:val="22"/>
          <w:szCs w:val="22"/>
          <w:lang w:val="lt-LT"/>
        </w:rPr>
        <w:t xml:space="preserve">ir </w:t>
      </w:r>
      <w:r w:rsidR="00FA266B" w:rsidRPr="00A564D5">
        <w:rPr>
          <w:sz w:val="22"/>
          <w:szCs w:val="22"/>
          <w:lang w:val="lt-LT"/>
        </w:rPr>
        <w:t xml:space="preserve"> prisitaikyti prie kainų svyravimų</w:t>
      </w:r>
      <w:r w:rsidR="00025A9A" w:rsidRPr="00A564D5">
        <w:rPr>
          <w:sz w:val="22"/>
          <w:szCs w:val="22"/>
          <w:lang w:val="lt-LT"/>
        </w:rPr>
        <w:t xml:space="preserve"> biržoje.</w:t>
      </w:r>
    </w:p>
    <w:p w14:paraId="0F0BF3FB" w14:textId="77777777" w:rsidR="00545256" w:rsidRPr="00A564D5" w:rsidRDefault="00545256" w:rsidP="003A18CB">
      <w:pPr>
        <w:jc w:val="both"/>
        <w:rPr>
          <w:sz w:val="22"/>
          <w:szCs w:val="22"/>
          <w:lang w:val="lt-LT"/>
        </w:rPr>
      </w:pPr>
    </w:p>
    <w:p w14:paraId="67AAF6CF" w14:textId="450F173B" w:rsidR="00545256" w:rsidRPr="00A564D5" w:rsidRDefault="00545256" w:rsidP="003A18CB">
      <w:pPr>
        <w:jc w:val="both"/>
        <w:rPr>
          <w:sz w:val="22"/>
          <w:szCs w:val="22"/>
          <w:lang w:val="lt-LT"/>
        </w:rPr>
      </w:pPr>
      <w:r w:rsidRPr="00A564D5">
        <w:rPr>
          <w:sz w:val="22"/>
          <w:szCs w:val="22"/>
          <w:lang w:val="lt-LT"/>
        </w:rPr>
        <w:t>„</w:t>
      </w:r>
      <w:r w:rsidR="001B195F" w:rsidRPr="00A564D5">
        <w:rPr>
          <w:sz w:val="22"/>
          <w:szCs w:val="22"/>
          <w:lang w:val="lt-LT"/>
        </w:rPr>
        <w:t xml:space="preserve">Namų ūkiai Lietuvoje gyvena pakankamai standartiniu režimu – daugiausiai elektros suvartoja rytais ir vakarais, o mažiausiai – dienos metu. Todėl ir nutinka taip, kad </w:t>
      </w:r>
      <w:r w:rsidR="0082439A" w:rsidRPr="00A564D5">
        <w:rPr>
          <w:sz w:val="22"/>
          <w:szCs w:val="22"/>
          <w:lang w:val="lt-LT"/>
        </w:rPr>
        <w:t xml:space="preserve">elektros paklausa anksti ryte </w:t>
      </w:r>
      <w:r w:rsidR="00682AAF" w:rsidRPr="00A564D5">
        <w:rPr>
          <w:sz w:val="22"/>
          <w:szCs w:val="22"/>
          <w:lang w:val="lt-LT"/>
        </w:rPr>
        <w:t>bei</w:t>
      </w:r>
      <w:r w:rsidR="0082439A" w:rsidRPr="00A564D5">
        <w:rPr>
          <w:sz w:val="22"/>
          <w:szCs w:val="22"/>
          <w:lang w:val="lt-LT"/>
        </w:rPr>
        <w:t xml:space="preserve"> vėlai vakare didžiausi</w:t>
      </w:r>
      <w:r w:rsidR="00AC2A79" w:rsidRPr="00A564D5">
        <w:rPr>
          <w:sz w:val="22"/>
          <w:szCs w:val="22"/>
          <w:lang w:val="lt-LT"/>
        </w:rPr>
        <w:t xml:space="preserve">a. </w:t>
      </w:r>
      <w:r w:rsidR="00E26063" w:rsidRPr="00A564D5">
        <w:rPr>
          <w:sz w:val="22"/>
          <w:szCs w:val="22"/>
          <w:lang w:val="lt-LT"/>
        </w:rPr>
        <w:t>Tai atitinkamai atsispindi ir biržos kainose, todėl ilgainiui mažesni namų ūkiai pasirenka fiksuotas kainas ir taip reikšmingai sumažina gaunamas sąskaitas už elektrą“, – teigia M. Kavaliauskas.</w:t>
      </w:r>
    </w:p>
    <w:p w14:paraId="0F0BA7BA" w14:textId="77777777" w:rsidR="00025A9A" w:rsidRPr="00A564D5" w:rsidRDefault="00025A9A" w:rsidP="003A18CB">
      <w:pPr>
        <w:jc w:val="both"/>
        <w:rPr>
          <w:sz w:val="22"/>
          <w:szCs w:val="22"/>
          <w:lang w:val="lt-LT"/>
        </w:rPr>
      </w:pPr>
    </w:p>
    <w:p w14:paraId="07C5D386" w14:textId="78F1820D" w:rsidR="004640F2" w:rsidRPr="00A564D5" w:rsidRDefault="0017453A" w:rsidP="00DF692E">
      <w:pPr>
        <w:jc w:val="both"/>
        <w:rPr>
          <w:sz w:val="22"/>
          <w:szCs w:val="22"/>
          <w:lang w:val="lt-LT"/>
        </w:rPr>
      </w:pPr>
      <w:r w:rsidRPr="00A564D5">
        <w:rPr>
          <w:sz w:val="22"/>
          <w:szCs w:val="22"/>
          <w:lang w:val="lt-LT"/>
        </w:rPr>
        <w:t xml:space="preserve">Pašnekovo teigimu, </w:t>
      </w:r>
      <w:r w:rsidR="00EF18EE" w:rsidRPr="00A564D5">
        <w:rPr>
          <w:sz w:val="22"/>
          <w:szCs w:val="22"/>
          <w:lang w:val="lt-LT"/>
        </w:rPr>
        <w:t xml:space="preserve">klientai, nusprendę elektros kainą fiksuoti, </w:t>
      </w:r>
      <w:r w:rsidR="003721BD" w:rsidRPr="00A564D5">
        <w:rPr>
          <w:sz w:val="22"/>
          <w:szCs w:val="22"/>
          <w:lang w:val="lt-LT"/>
        </w:rPr>
        <w:t xml:space="preserve">gali pasirinkti, </w:t>
      </w:r>
      <w:r w:rsidR="004640F2" w:rsidRPr="00A564D5">
        <w:rPr>
          <w:sz w:val="22"/>
          <w:szCs w:val="22"/>
          <w:lang w:val="lt-LT"/>
        </w:rPr>
        <w:t xml:space="preserve">kelių laiko zonų planas geriausiai atspindi jų elektros suvartojimo rutiną. Čia bendrovės atstovas </w:t>
      </w:r>
      <w:r w:rsidR="00BF241F" w:rsidRPr="00A564D5">
        <w:rPr>
          <w:sz w:val="22"/>
          <w:szCs w:val="22"/>
          <w:lang w:val="lt-LT"/>
        </w:rPr>
        <w:t>išskiria dviejų laiko zonų planus, kadangi jie universaliausiai pritaikyti prie standartinių kliento poreikių.</w:t>
      </w:r>
    </w:p>
    <w:p w14:paraId="68A78BE5" w14:textId="77777777" w:rsidR="00BF241F" w:rsidRPr="00A564D5" w:rsidRDefault="00BF241F" w:rsidP="00DF692E">
      <w:pPr>
        <w:jc w:val="both"/>
        <w:rPr>
          <w:sz w:val="22"/>
          <w:szCs w:val="22"/>
          <w:lang w:val="lt-LT"/>
        </w:rPr>
      </w:pPr>
    </w:p>
    <w:p w14:paraId="0F0E1773" w14:textId="2C616D6C" w:rsidR="00BF241F" w:rsidRPr="00A564D5" w:rsidRDefault="00BF241F" w:rsidP="00DF692E">
      <w:pPr>
        <w:jc w:val="both"/>
        <w:rPr>
          <w:sz w:val="22"/>
          <w:szCs w:val="22"/>
          <w:lang w:val="lt-LT"/>
        </w:rPr>
      </w:pPr>
      <w:r w:rsidRPr="00A564D5">
        <w:rPr>
          <w:sz w:val="22"/>
          <w:szCs w:val="22"/>
          <w:lang w:val="lt-LT"/>
        </w:rPr>
        <w:t xml:space="preserve">„Jei namų ūkyje dažniausiai elektros prietaisais yra naudojamasi vakarais po darbų ar savaitgaliais, dviejų laiko zonų planas </w:t>
      </w:r>
      <w:r w:rsidR="005E21CE" w:rsidRPr="00A564D5">
        <w:rPr>
          <w:sz w:val="22"/>
          <w:szCs w:val="22"/>
          <w:lang w:val="lt-LT"/>
        </w:rPr>
        <w:t xml:space="preserve">tinka labiausiai. Dieninė laiko zona vasaros sezonu yra nuo 8 val. iki 24 val., o žiemos sezonu – nuo 7 val. iki 23 val.“, – </w:t>
      </w:r>
      <w:r w:rsidR="006843D9" w:rsidRPr="00A564D5">
        <w:rPr>
          <w:sz w:val="22"/>
          <w:szCs w:val="22"/>
          <w:lang w:val="lt-LT"/>
        </w:rPr>
        <w:t>sako</w:t>
      </w:r>
      <w:r w:rsidR="005E21CE" w:rsidRPr="00A564D5">
        <w:rPr>
          <w:sz w:val="22"/>
          <w:szCs w:val="22"/>
          <w:lang w:val="lt-LT"/>
        </w:rPr>
        <w:t xml:space="preserve"> pašnekovas.</w:t>
      </w:r>
    </w:p>
    <w:p w14:paraId="5B0C5A0A" w14:textId="77777777" w:rsidR="00B85D87" w:rsidRPr="00A564D5" w:rsidRDefault="00B85D87" w:rsidP="00DF692E">
      <w:pPr>
        <w:jc w:val="both"/>
        <w:rPr>
          <w:sz w:val="22"/>
          <w:szCs w:val="22"/>
          <w:lang w:val="lt-LT"/>
        </w:rPr>
      </w:pPr>
    </w:p>
    <w:p w14:paraId="56673C50" w14:textId="6A20C048" w:rsidR="00B85D87" w:rsidRPr="00A564D5" w:rsidRDefault="00BA6CAF" w:rsidP="00DF692E">
      <w:pPr>
        <w:jc w:val="both"/>
        <w:rPr>
          <w:sz w:val="22"/>
          <w:szCs w:val="22"/>
          <w:lang w:val="lt-LT"/>
        </w:rPr>
      </w:pPr>
      <w:r w:rsidRPr="00A564D5">
        <w:rPr>
          <w:sz w:val="22"/>
          <w:szCs w:val="22"/>
          <w:lang w:val="lt-LT"/>
        </w:rPr>
        <w:t xml:space="preserve">Tačiau </w:t>
      </w:r>
      <w:r w:rsidR="005C25F4" w:rsidRPr="00A564D5">
        <w:rPr>
          <w:sz w:val="22"/>
          <w:szCs w:val="22"/>
          <w:lang w:val="lt-LT"/>
        </w:rPr>
        <w:t xml:space="preserve">išmanųjį skaitiklį turintiems </w:t>
      </w:r>
      <w:r w:rsidRPr="00A564D5">
        <w:rPr>
          <w:sz w:val="22"/>
          <w:szCs w:val="22"/>
          <w:lang w:val="lt-LT"/>
        </w:rPr>
        <w:t>g</w:t>
      </w:r>
      <w:r w:rsidR="00551079" w:rsidRPr="00A564D5">
        <w:rPr>
          <w:sz w:val="22"/>
          <w:szCs w:val="22"/>
          <w:lang w:val="lt-LT"/>
        </w:rPr>
        <w:t>yventojams</w:t>
      </w:r>
      <w:r w:rsidR="005C25F4" w:rsidRPr="00A564D5">
        <w:rPr>
          <w:sz w:val="22"/>
          <w:szCs w:val="22"/>
          <w:lang w:val="lt-LT"/>
        </w:rPr>
        <w:t xml:space="preserve"> bendrovė siūlo</w:t>
      </w:r>
      <w:r w:rsidR="001E04A6" w:rsidRPr="00A564D5">
        <w:rPr>
          <w:sz w:val="22"/>
          <w:szCs w:val="22"/>
          <w:lang w:val="lt-LT"/>
        </w:rPr>
        <w:t xml:space="preserve"> ir</w:t>
      </w:r>
      <w:r w:rsidR="005C25F4" w:rsidRPr="00A564D5">
        <w:rPr>
          <w:sz w:val="22"/>
          <w:szCs w:val="22"/>
          <w:lang w:val="lt-LT"/>
        </w:rPr>
        <w:t xml:space="preserve"> išskirtinį 4 laiko zonų planą</w:t>
      </w:r>
      <w:r w:rsidR="001E04A6" w:rsidRPr="00A564D5">
        <w:rPr>
          <w:sz w:val="22"/>
          <w:szCs w:val="22"/>
          <w:lang w:val="lt-LT"/>
        </w:rPr>
        <w:t xml:space="preserve"> – jis labiausiai tiks tiems, kurie</w:t>
      </w:r>
      <w:r w:rsidR="005C25F4" w:rsidRPr="00A564D5">
        <w:rPr>
          <w:sz w:val="22"/>
          <w:szCs w:val="22"/>
          <w:lang w:val="lt-LT"/>
        </w:rPr>
        <w:t xml:space="preserve"> </w:t>
      </w:r>
      <w:r w:rsidR="00551079" w:rsidRPr="00A564D5">
        <w:rPr>
          <w:sz w:val="22"/>
          <w:szCs w:val="22"/>
          <w:lang w:val="lt-LT"/>
        </w:rPr>
        <w:t>daugiausia laiko namuose praleidžia</w:t>
      </w:r>
      <w:r w:rsidR="008737D3" w:rsidRPr="00A564D5">
        <w:rPr>
          <w:sz w:val="22"/>
          <w:szCs w:val="22"/>
          <w:lang w:val="lt-LT"/>
        </w:rPr>
        <w:t xml:space="preserve"> dienos metu,</w:t>
      </w:r>
      <w:r w:rsidR="00915959" w:rsidRPr="00A564D5">
        <w:rPr>
          <w:rFonts w:ascii="Roboto" w:hAnsi="Roboto"/>
          <w:color w:val="2E2E2E"/>
          <w:sz w:val="27"/>
          <w:szCs w:val="27"/>
          <w:shd w:val="clear" w:color="auto" w:fill="F8F8F8"/>
          <w:lang w:val="lt-LT"/>
        </w:rPr>
        <w:t xml:space="preserve"> </w:t>
      </w:r>
      <w:r w:rsidR="00915959" w:rsidRPr="00A564D5">
        <w:rPr>
          <w:sz w:val="22"/>
          <w:szCs w:val="22"/>
          <w:lang w:val="lt-LT"/>
        </w:rPr>
        <w:t>o vakarais ir savaitgaliais dažniau būna išvykę</w:t>
      </w:r>
      <w:r w:rsidR="001E04A6" w:rsidRPr="00A564D5">
        <w:rPr>
          <w:sz w:val="22"/>
          <w:szCs w:val="22"/>
          <w:lang w:val="lt-LT"/>
        </w:rPr>
        <w:t xml:space="preserve">. Šis planas leidžia bene lanksčiausiai </w:t>
      </w:r>
      <w:r w:rsidR="00FF0405" w:rsidRPr="00A564D5">
        <w:rPr>
          <w:sz w:val="22"/>
          <w:szCs w:val="22"/>
          <w:lang w:val="lt-LT"/>
        </w:rPr>
        <w:t>suderinti elektros vartojimo įpročius prie pigiausių paros tarifų.</w:t>
      </w:r>
    </w:p>
    <w:p w14:paraId="7A18C189" w14:textId="77777777" w:rsidR="00427D34" w:rsidRPr="00A564D5" w:rsidRDefault="00427D34" w:rsidP="00DF692E">
      <w:pPr>
        <w:jc w:val="both"/>
        <w:rPr>
          <w:sz w:val="22"/>
          <w:szCs w:val="22"/>
          <w:lang w:val="lt-LT"/>
        </w:rPr>
      </w:pPr>
    </w:p>
    <w:p w14:paraId="139BB31A" w14:textId="7155257E" w:rsidR="00427D34" w:rsidRPr="00A564D5" w:rsidRDefault="00AB7717" w:rsidP="00DF692E">
      <w:pPr>
        <w:jc w:val="both"/>
        <w:rPr>
          <w:b/>
          <w:bCs/>
          <w:sz w:val="22"/>
          <w:szCs w:val="22"/>
          <w:lang w:val="lt-LT"/>
        </w:rPr>
      </w:pPr>
      <w:r w:rsidRPr="00A564D5">
        <w:rPr>
          <w:b/>
          <w:bCs/>
          <w:sz w:val="22"/>
          <w:szCs w:val="22"/>
          <w:lang w:val="lt-LT"/>
        </w:rPr>
        <w:t>Kliento teisė rinktis</w:t>
      </w:r>
    </w:p>
    <w:p w14:paraId="7772A6D6" w14:textId="77777777" w:rsidR="004D6631" w:rsidRPr="00A564D5" w:rsidRDefault="004D6631" w:rsidP="00BF724D">
      <w:pPr>
        <w:jc w:val="both"/>
        <w:rPr>
          <w:sz w:val="22"/>
          <w:szCs w:val="22"/>
          <w:lang w:val="lt-LT"/>
        </w:rPr>
      </w:pPr>
    </w:p>
    <w:p w14:paraId="6F65A279" w14:textId="5B7AB0A7" w:rsidR="003D01F8" w:rsidRPr="00A564D5" w:rsidRDefault="003D01F8" w:rsidP="00D54FB3">
      <w:pPr>
        <w:jc w:val="both"/>
        <w:rPr>
          <w:sz w:val="22"/>
          <w:szCs w:val="22"/>
          <w:lang w:val="lt-LT"/>
        </w:rPr>
      </w:pPr>
      <w:r w:rsidRPr="00A564D5">
        <w:rPr>
          <w:sz w:val="22"/>
          <w:szCs w:val="22"/>
          <w:lang w:val="lt-LT"/>
        </w:rPr>
        <w:t>J</w:t>
      </w:r>
      <w:r w:rsidR="000D37D3" w:rsidRPr="00A564D5">
        <w:rPr>
          <w:sz w:val="22"/>
          <w:szCs w:val="22"/>
          <w:lang w:val="lt-LT"/>
        </w:rPr>
        <w:t xml:space="preserve">ei </w:t>
      </w:r>
      <w:r w:rsidR="00F93830" w:rsidRPr="00A564D5">
        <w:rPr>
          <w:sz w:val="22"/>
          <w:szCs w:val="22"/>
          <w:lang w:val="lt-LT"/>
        </w:rPr>
        <w:t>pasirinkto elektros tiekėjo ar plano kainos</w:t>
      </w:r>
      <w:r w:rsidR="004D6631" w:rsidRPr="00A564D5">
        <w:rPr>
          <w:sz w:val="22"/>
          <w:szCs w:val="22"/>
          <w:lang w:val="lt-LT"/>
        </w:rPr>
        <w:t xml:space="preserve"> </w:t>
      </w:r>
      <w:r w:rsidR="00F93830" w:rsidRPr="00A564D5">
        <w:rPr>
          <w:sz w:val="22"/>
          <w:szCs w:val="22"/>
          <w:lang w:val="lt-LT"/>
        </w:rPr>
        <w:t>kliento lūkesčių neatitinka</w:t>
      </w:r>
      <w:r w:rsidR="00E83F50" w:rsidRPr="00A564D5">
        <w:rPr>
          <w:sz w:val="22"/>
          <w:szCs w:val="22"/>
          <w:lang w:val="lt-LT"/>
        </w:rPr>
        <w:t>, visuomet yra galimybė nemokamai keisti tiek tiekėją, tiek planą.</w:t>
      </w:r>
      <w:r w:rsidR="00EA205F" w:rsidRPr="00A564D5">
        <w:rPr>
          <w:sz w:val="22"/>
          <w:szCs w:val="22"/>
          <w:lang w:val="lt-LT"/>
        </w:rPr>
        <w:t xml:space="preserve"> </w:t>
      </w:r>
    </w:p>
    <w:p w14:paraId="6D709521" w14:textId="77777777" w:rsidR="003D01F8" w:rsidRPr="00A564D5" w:rsidRDefault="003D01F8" w:rsidP="00D54FB3">
      <w:pPr>
        <w:jc w:val="both"/>
        <w:rPr>
          <w:sz w:val="22"/>
          <w:szCs w:val="22"/>
          <w:lang w:val="lt-LT"/>
        </w:rPr>
      </w:pPr>
    </w:p>
    <w:p w14:paraId="5EB10D71" w14:textId="1D86F07B" w:rsidR="003D01F8" w:rsidRPr="00A564D5" w:rsidRDefault="003D01F8" w:rsidP="003D01F8">
      <w:pPr>
        <w:jc w:val="both"/>
        <w:rPr>
          <w:sz w:val="22"/>
          <w:szCs w:val="22"/>
          <w:lang w:val="lt-LT"/>
        </w:rPr>
      </w:pPr>
      <w:r w:rsidRPr="00A564D5">
        <w:rPr>
          <w:sz w:val="22"/>
          <w:szCs w:val="22"/>
          <w:lang w:val="lt-LT"/>
        </w:rPr>
        <w:t>„Jei kliento netenkina dabartini</w:t>
      </w:r>
      <w:r w:rsidR="00670970">
        <w:rPr>
          <w:sz w:val="22"/>
          <w:szCs w:val="22"/>
          <w:lang w:val="lt-LT"/>
        </w:rPr>
        <w:t>o</w:t>
      </w:r>
      <w:r w:rsidRPr="00A564D5">
        <w:rPr>
          <w:sz w:val="22"/>
          <w:szCs w:val="22"/>
          <w:lang w:val="lt-LT"/>
        </w:rPr>
        <w:t xml:space="preserve"> elektros tiekėjo paslaugos ar plano kaina, svarbiausia suvokti, jog ilgai delsiant priimti sprendimą dėl pokyčių, kas dieną bus permokama už tiekiamą elektrą ar nekokybiškai teikiamas paslaugas“, – priduria M. Kavaliauskas.</w:t>
      </w:r>
    </w:p>
    <w:p w14:paraId="50DCB145" w14:textId="77777777" w:rsidR="003D01F8" w:rsidRPr="00A564D5" w:rsidRDefault="003D01F8" w:rsidP="00D54FB3">
      <w:pPr>
        <w:jc w:val="both"/>
        <w:rPr>
          <w:sz w:val="22"/>
          <w:szCs w:val="22"/>
          <w:lang w:val="lt-LT"/>
        </w:rPr>
      </w:pPr>
    </w:p>
    <w:p w14:paraId="5E656510" w14:textId="519CF7E9" w:rsidR="00D54FB3" w:rsidRPr="00A564D5" w:rsidRDefault="003D01F8" w:rsidP="00D54FB3">
      <w:pPr>
        <w:jc w:val="both"/>
        <w:rPr>
          <w:sz w:val="22"/>
          <w:szCs w:val="22"/>
          <w:lang w:val="lt-LT"/>
        </w:rPr>
      </w:pPr>
      <w:r w:rsidRPr="00A564D5">
        <w:rPr>
          <w:sz w:val="22"/>
          <w:szCs w:val="22"/>
          <w:lang w:val="lt-LT"/>
        </w:rPr>
        <w:t xml:space="preserve">M. Kavaliauskas ragina klientus </w:t>
      </w:r>
      <w:r w:rsidR="00EA205F" w:rsidRPr="00A564D5">
        <w:rPr>
          <w:sz w:val="22"/>
          <w:szCs w:val="22"/>
          <w:lang w:val="lt-LT"/>
        </w:rPr>
        <w:t xml:space="preserve">pasinaudoti </w:t>
      </w:r>
      <w:r w:rsidR="004D6631" w:rsidRPr="00A564D5">
        <w:rPr>
          <w:sz w:val="22"/>
          <w:szCs w:val="22"/>
          <w:lang w:val="lt-LT"/>
        </w:rPr>
        <w:t>Valstybinės energetikos reguliavimo tarybos (VERT) skaičiuokle</w:t>
      </w:r>
      <w:r w:rsidR="00EA205F" w:rsidRPr="00A564D5">
        <w:rPr>
          <w:sz w:val="22"/>
          <w:szCs w:val="22"/>
          <w:lang w:val="lt-LT"/>
        </w:rPr>
        <w:t xml:space="preserve">, kurioje </w:t>
      </w:r>
      <w:r w:rsidR="00D54FB3" w:rsidRPr="00A564D5">
        <w:rPr>
          <w:sz w:val="22"/>
          <w:szCs w:val="22"/>
          <w:lang w:val="lt-LT"/>
        </w:rPr>
        <w:t>įvedus suvartojamos elektros kiekį, bus išfiltruoti visų nepriklausomų elektros energijos tiekėjų planų pasiūlymai.</w:t>
      </w:r>
    </w:p>
    <w:p w14:paraId="2CC8C2C1" w14:textId="77777777" w:rsidR="00D54FB3" w:rsidRPr="00A564D5" w:rsidRDefault="00D54FB3" w:rsidP="00D54FB3">
      <w:pPr>
        <w:jc w:val="both"/>
        <w:rPr>
          <w:sz w:val="22"/>
          <w:szCs w:val="22"/>
          <w:lang w:val="lt-LT"/>
        </w:rPr>
      </w:pPr>
    </w:p>
    <w:p w14:paraId="7AB4CEBE" w14:textId="21493CAD" w:rsidR="00BF724D" w:rsidRPr="00A564D5" w:rsidRDefault="00BF724D" w:rsidP="00BF724D">
      <w:pPr>
        <w:jc w:val="both"/>
        <w:rPr>
          <w:rStyle w:val="ui-provider"/>
          <w:b/>
          <w:bCs/>
          <w:i/>
          <w:iCs/>
          <w:lang w:val="lt-LT"/>
        </w:rPr>
      </w:pPr>
      <w:r w:rsidRPr="00A564D5">
        <w:rPr>
          <w:b/>
          <w:bCs/>
          <w:i/>
          <w:iCs/>
          <w:sz w:val="22"/>
          <w:szCs w:val="22"/>
          <w:lang w:val="lt-LT"/>
        </w:rPr>
        <w:t>Apie bendrovę:</w:t>
      </w:r>
    </w:p>
    <w:p w14:paraId="056C5B98" w14:textId="77777777" w:rsidR="00BF724D" w:rsidRPr="00A564D5" w:rsidRDefault="00BF724D" w:rsidP="00BF724D">
      <w:pPr>
        <w:pStyle w:val="NormalWeb"/>
        <w:shd w:val="clear" w:color="auto" w:fill="FFFFFF"/>
        <w:spacing w:before="120" w:beforeAutospacing="0" w:after="120" w:afterAutospacing="0"/>
        <w:jc w:val="both"/>
        <w:rPr>
          <w:rStyle w:val="ui-provider"/>
          <w:rFonts w:eastAsiaTheme="majorEastAsia"/>
          <w:i/>
          <w:iCs/>
          <w:sz w:val="22"/>
          <w:szCs w:val="22"/>
          <w:lang w:val="lt-LT"/>
        </w:rPr>
      </w:pPr>
      <w:r w:rsidRPr="00A564D5">
        <w:rPr>
          <w:rStyle w:val="Emphasis"/>
          <w:rFonts w:eastAsiaTheme="majorEastAsia"/>
          <w:color w:val="222222"/>
          <w:sz w:val="22"/>
          <w:szCs w:val="22"/>
          <w:lang w:val="lt-LT"/>
        </w:rPr>
        <w:t>„</w:t>
      </w:r>
      <w:proofErr w:type="spellStart"/>
      <w:r w:rsidRPr="00A564D5">
        <w:rPr>
          <w:rStyle w:val="Emphasis"/>
          <w:rFonts w:eastAsiaTheme="majorEastAsia"/>
          <w:color w:val="222222"/>
          <w:sz w:val="22"/>
          <w:szCs w:val="22"/>
          <w:lang w:val="lt-LT"/>
        </w:rPr>
        <w:t>Elektrum</w:t>
      </w:r>
      <w:proofErr w:type="spellEnd"/>
      <w:r w:rsidRPr="00A564D5">
        <w:rPr>
          <w:rStyle w:val="Emphasis"/>
          <w:rFonts w:eastAsiaTheme="majorEastAsia"/>
          <w:color w:val="222222"/>
          <w:sz w:val="22"/>
          <w:szCs w:val="22"/>
          <w:lang w:val="lt-LT"/>
        </w:rPr>
        <w:t> Lietuva“ yra didžiausios Baltijos šalyse žaliosios elektros gamintojos „</w:t>
      </w:r>
      <w:proofErr w:type="spellStart"/>
      <w:r w:rsidRPr="00A564D5">
        <w:rPr>
          <w:rStyle w:val="Emphasis"/>
          <w:rFonts w:eastAsiaTheme="majorEastAsia"/>
          <w:color w:val="222222"/>
          <w:sz w:val="22"/>
          <w:szCs w:val="22"/>
          <w:lang w:val="lt-LT"/>
        </w:rPr>
        <w:t>Latvenergo</w:t>
      </w:r>
      <w:proofErr w:type="spellEnd"/>
      <w:r w:rsidRPr="00A564D5">
        <w:rPr>
          <w:rStyle w:val="Emphasis"/>
          <w:rFonts w:eastAsiaTheme="majorEastAsia"/>
          <w:color w:val="222222"/>
          <w:sz w:val="22"/>
          <w:szCs w:val="22"/>
          <w:lang w:val="lt-LT"/>
        </w:rPr>
        <w:t>“ (Latvija) antrinė įmonė, teikianti įvairius energetikos sprendimus buitiniams ir verslo klientams Lietuvoje. Beveik 80 proc. „</w:t>
      </w:r>
      <w:proofErr w:type="spellStart"/>
      <w:r w:rsidRPr="00A564D5">
        <w:rPr>
          <w:rStyle w:val="Emphasis"/>
          <w:rFonts w:eastAsiaTheme="majorEastAsia"/>
          <w:color w:val="222222"/>
          <w:sz w:val="22"/>
          <w:szCs w:val="22"/>
          <w:lang w:val="lt-LT"/>
        </w:rPr>
        <w:t>Latvenergo</w:t>
      </w:r>
      <w:proofErr w:type="spellEnd"/>
      <w:r w:rsidRPr="00A564D5">
        <w:rPr>
          <w:rStyle w:val="Emphasis"/>
          <w:rFonts w:eastAsiaTheme="majorEastAsia"/>
          <w:color w:val="222222"/>
          <w:sz w:val="22"/>
          <w:szCs w:val="22"/>
          <w:lang w:val="lt-LT"/>
        </w:rPr>
        <w:t>“ pagamintos elektros energijos yra iš atsinaujinančių šaltinių. Bendrovė „</w:t>
      </w:r>
      <w:proofErr w:type="spellStart"/>
      <w:r w:rsidRPr="00A564D5">
        <w:rPr>
          <w:rStyle w:val="Emphasis"/>
          <w:rFonts w:eastAsiaTheme="majorEastAsia"/>
          <w:color w:val="222222"/>
          <w:sz w:val="22"/>
          <w:szCs w:val="22"/>
          <w:lang w:val="lt-LT"/>
        </w:rPr>
        <w:t>Elektrum</w:t>
      </w:r>
      <w:proofErr w:type="spellEnd"/>
      <w:r w:rsidRPr="00A564D5">
        <w:rPr>
          <w:rStyle w:val="Emphasis"/>
          <w:rFonts w:eastAsiaTheme="majorEastAsia"/>
          <w:color w:val="222222"/>
          <w:sz w:val="22"/>
          <w:szCs w:val="22"/>
          <w:lang w:val="lt-LT"/>
        </w:rPr>
        <w:t> Lietuva“ šiuo metu tiekia elektrą daugiau nei 12 tūkst. įmonių, savo elektros tiekėju įmonę pasirinko daugiau kaip 212 tūkst. namų ūkių, įmonė tiekia dujas beveik 800 bendrovių, yra įrengusi virš 2000 saulės elektrinių bei šešis saulės parkus (29,7 MW). Statomų naujų saulės ir vėjo parkų bendra galia sieks daugiau nei 500 MW.</w:t>
      </w:r>
    </w:p>
    <w:p w14:paraId="4167EB15" w14:textId="77777777" w:rsidR="00690CA4" w:rsidRPr="00A564D5" w:rsidRDefault="00690CA4" w:rsidP="00690CA4">
      <w:pPr>
        <w:rPr>
          <w:rStyle w:val="Emphasis"/>
          <w:b/>
          <w:bCs/>
          <w:i w:val="0"/>
          <w:iCs w:val="0"/>
          <w:color w:val="000000"/>
          <w:bdr w:val="none" w:sz="0" w:space="0" w:color="auto" w:frame="1"/>
          <w:lang w:val="lt-LT"/>
        </w:rPr>
      </w:pPr>
    </w:p>
    <w:p w14:paraId="4AB25D45" w14:textId="1DB7E037" w:rsidR="00690CA4" w:rsidRPr="00A564D5" w:rsidRDefault="00690CA4" w:rsidP="00690CA4">
      <w:pPr>
        <w:rPr>
          <w:lang w:val="lt-LT"/>
        </w:rPr>
      </w:pPr>
      <w:r w:rsidRPr="00A564D5">
        <w:rPr>
          <w:rStyle w:val="Emphasis"/>
          <w:b/>
          <w:bCs/>
          <w:i w:val="0"/>
          <w:iCs w:val="0"/>
          <w:color w:val="000000"/>
          <w:bdr w:val="none" w:sz="0" w:space="0" w:color="auto" w:frame="1"/>
          <w:lang w:val="lt-LT"/>
        </w:rPr>
        <w:t>Daugiau informacijos:</w:t>
      </w:r>
      <w:r w:rsidRPr="00A564D5">
        <w:rPr>
          <w:b/>
          <w:bCs/>
          <w:i/>
          <w:iCs/>
          <w:color w:val="000000"/>
          <w:bdr w:val="none" w:sz="0" w:space="0" w:color="auto" w:frame="1"/>
          <w:lang w:val="lt-LT"/>
        </w:rPr>
        <w:br/>
      </w:r>
      <w:r w:rsidR="004C69AD" w:rsidRPr="00A564D5">
        <w:rPr>
          <w:lang w:val="lt-LT"/>
        </w:rPr>
        <w:t xml:space="preserve">Neringa </w:t>
      </w:r>
      <w:proofErr w:type="spellStart"/>
      <w:r w:rsidR="004C69AD" w:rsidRPr="00A564D5">
        <w:rPr>
          <w:lang w:val="lt-LT"/>
        </w:rPr>
        <w:t>Kolkaitė-Bielinė</w:t>
      </w:r>
      <w:proofErr w:type="spellEnd"/>
      <w:r w:rsidRPr="00A564D5">
        <w:rPr>
          <w:i/>
          <w:iCs/>
          <w:color w:val="000000"/>
          <w:bdr w:val="none" w:sz="0" w:space="0" w:color="auto" w:frame="1"/>
          <w:lang w:val="lt-LT"/>
        </w:rPr>
        <w:br/>
      </w:r>
      <w:r w:rsidR="004C69AD" w:rsidRPr="00A564D5">
        <w:rPr>
          <w:rStyle w:val="Emphasis"/>
          <w:i w:val="0"/>
          <w:iCs w:val="0"/>
          <w:color w:val="000000"/>
          <w:bdr w:val="none" w:sz="0" w:space="0" w:color="auto" w:frame="1"/>
          <w:lang w:val="lt-LT"/>
        </w:rPr>
        <w:t>Atstovė žiniasklaidai</w:t>
      </w:r>
      <w:r w:rsidRPr="00A564D5">
        <w:rPr>
          <w:i/>
          <w:iCs/>
          <w:color w:val="000000"/>
          <w:bdr w:val="none" w:sz="0" w:space="0" w:color="auto" w:frame="1"/>
          <w:lang w:val="lt-LT"/>
        </w:rPr>
        <w:br/>
      </w:r>
      <w:r w:rsidRPr="00A564D5">
        <w:rPr>
          <w:color w:val="000000"/>
          <w:bdr w:val="none" w:sz="0" w:space="0" w:color="auto" w:frame="1"/>
          <w:lang w:val="lt-LT"/>
        </w:rPr>
        <w:t>„</w:t>
      </w:r>
      <w:proofErr w:type="spellStart"/>
      <w:r w:rsidRPr="00A564D5">
        <w:rPr>
          <w:color w:val="000000"/>
          <w:bdr w:val="none" w:sz="0" w:space="0" w:color="auto" w:frame="1"/>
          <w:lang w:val="lt-LT"/>
        </w:rPr>
        <w:t>Elektrum</w:t>
      </w:r>
      <w:proofErr w:type="spellEnd"/>
      <w:r w:rsidRPr="00A564D5">
        <w:rPr>
          <w:color w:val="000000"/>
          <w:bdr w:val="none" w:sz="0" w:space="0" w:color="auto" w:frame="1"/>
          <w:lang w:val="lt-LT"/>
        </w:rPr>
        <w:t xml:space="preserve"> Lietuva“</w:t>
      </w:r>
      <w:r w:rsidRPr="00A564D5">
        <w:rPr>
          <w:color w:val="000000"/>
          <w:bdr w:val="none" w:sz="0" w:space="0" w:color="auto" w:frame="1"/>
          <w:lang w:val="lt-LT"/>
        </w:rPr>
        <w:br/>
      </w:r>
      <w:hyperlink r:id="rId7" w:tooltip="mailto:jmildae.rupsiene@elektrum.lt" w:history="1">
        <w:r w:rsidR="003D420F" w:rsidRPr="00A564D5">
          <w:rPr>
            <w:rStyle w:val="Hyperlink"/>
            <w:lang w:val="lt-LT"/>
          </w:rPr>
          <w:t>n</w:t>
        </w:r>
      </w:hyperlink>
      <w:hyperlink r:id="rId8" w:history="1">
        <w:r w:rsidR="003D420F" w:rsidRPr="00A564D5">
          <w:rPr>
            <w:rStyle w:val="Hyperlink"/>
            <w:lang w:val="lt-LT"/>
          </w:rPr>
          <w:t>eringa.kolkaite-bieline@elektrum.lt</w:t>
        </w:r>
      </w:hyperlink>
      <w:r w:rsidRPr="00A564D5">
        <w:rPr>
          <w:i/>
          <w:iCs/>
          <w:color w:val="000000"/>
          <w:bdr w:val="none" w:sz="0" w:space="0" w:color="auto" w:frame="1"/>
          <w:lang w:val="lt-LT"/>
        </w:rPr>
        <w:br/>
      </w:r>
      <w:r w:rsidR="003D420F" w:rsidRPr="00A564D5">
        <w:rPr>
          <w:lang w:val="lt-LT"/>
        </w:rPr>
        <w:t>Tel. </w:t>
      </w:r>
      <w:hyperlink r:id="rId9" w:history="1">
        <w:r w:rsidR="003D420F" w:rsidRPr="00A564D5">
          <w:rPr>
            <w:rStyle w:val="Hyperlink"/>
            <w:lang w:val="lt-LT"/>
          </w:rPr>
          <w:t>+ 370 614 71719</w:t>
        </w:r>
      </w:hyperlink>
      <w:r w:rsidR="003D420F" w:rsidRPr="00A564D5">
        <w:rPr>
          <w:lang w:val="lt-LT"/>
        </w:rPr>
        <w:t>  </w:t>
      </w:r>
    </w:p>
    <w:p w14:paraId="385526F3" w14:textId="77777777" w:rsidR="004C69AD" w:rsidRPr="00A564D5" w:rsidRDefault="004C69AD" w:rsidP="004C69AD">
      <w:pPr>
        <w:spacing w:after="200"/>
        <w:rPr>
          <w:sz w:val="22"/>
          <w:szCs w:val="22"/>
          <w:lang w:val="lt-LT"/>
        </w:rPr>
      </w:pPr>
      <w:r w:rsidRPr="00A564D5">
        <w:rPr>
          <w:b/>
          <w:bCs/>
          <w:sz w:val="22"/>
          <w:szCs w:val="22"/>
          <w:lang w:val="lt-LT"/>
        </w:rPr>
        <w:t> </w:t>
      </w:r>
    </w:p>
    <w:p w14:paraId="1CB31128" w14:textId="77777777" w:rsidR="009E0660" w:rsidRPr="00A564D5" w:rsidRDefault="009E0660" w:rsidP="00FA58A0">
      <w:pPr>
        <w:spacing w:after="200"/>
        <w:rPr>
          <w:sz w:val="22"/>
          <w:szCs w:val="22"/>
          <w:lang w:val="lt-LT"/>
        </w:rPr>
      </w:pPr>
    </w:p>
    <w:sectPr w:rsidR="009E0660" w:rsidRPr="00A564D5" w:rsidSect="00F5339D">
      <w:headerReference w:type="default" r:id="rId10"/>
      <w:pgSz w:w="11906" w:h="16838"/>
      <w:pgMar w:top="1440" w:right="1440" w:bottom="1440" w:left="129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0BF59" w14:textId="77777777" w:rsidR="00785935" w:rsidRDefault="00785935" w:rsidP="00FA58A0">
      <w:r>
        <w:separator/>
      </w:r>
    </w:p>
  </w:endnote>
  <w:endnote w:type="continuationSeparator" w:id="0">
    <w:p w14:paraId="489DF5D8" w14:textId="77777777" w:rsidR="00785935" w:rsidRDefault="00785935" w:rsidP="00FA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6D146" w14:textId="77777777" w:rsidR="00785935" w:rsidRDefault="00785935" w:rsidP="00FA58A0">
      <w:r>
        <w:separator/>
      </w:r>
    </w:p>
  </w:footnote>
  <w:footnote w:type="continuationSeparator" w:id="0">
    <w:p w14:paraId="213F6BB0" w14:textId="77777777" w:rsidR="00785935" w:rsidRDefault="00785935" w:rsidP="00FA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23C0C" w14:textId="77777777" w:rsidR="00FA58A0" w:rsidRPr="00554704" w:rsidRDefault="00FA58A0" w:rsidP="00FA58A0">
    <w:pPr>
      <w:ind w:left="6481"/>
      <w:jc w:val="right"/>
    </w:pPr>
    <w:r w:rsidRPr="00554704">
      <w:rPr>
        <w:noProof/>
      </w:rPr>
      <w:drawing>
        <wp:anchor distT="0" distB="0" distL="114300" distR="114300" simplePos="0" relativeHeight="251659264" behindDoc="1" locked="0" layoutInCell="1" allowOverlap="1" wp14:anchorId="56B365D5" wp14:editId="3B567FBC">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554704">
      <w:rPr>
        <w:i/>
        <w:iCs/>
      </w:rPr>
      <w:t>Pranešimas</w:t>
    </w:r>
    <w:proofErr w:type="spellEnd"/>
    <w:r w:rsidRPr="00554704">
      <w:rPr>
        <w:i/>
        <w:iCs/>
      </w:rPr>
      <w:t xml:space="preserve"> </w:t>
    </w:r>
    <w:proofErr w:type="spellStart"/>
    <w:r w:rsidRPr="00554704">
      <w:rPr>
        <w:i/>
        <w:iCs/>
      </w:rPr>
      <w:t>žiniasklaidai</w:t>
    </w:r>
    <w:proofErr w:type="spellEnd"/>
  </w:p>
  <w:p w14:paraId="2C265C65" w14:textId="793A9757" w:rsidR="00FA58A0" w:rsidRPr="00DC0A5E" w:rsidRDefault="00FA58A0" w:rsidP="00DE5212">
    <w:pPr>
      <w:ind w:left="6481"/>
      <w:jc w:val="right"/>
      <w:rPr>
        <w:i/>
        <w:iCs/>
        <w:lang w:val="en-US"/>
      </w:rPr>
    </w:pPr>
    <w:r w:rsidRPr="00554704">
      <w:rPr>
        <w:i/>
        <w:iCs/>
      </w:rPr>
      <w:t>202</w:t>
    </w:r>
    <w:r>
      <w:rPr>
        <w:i/>
        <w:iCs/>
      </w:rPr>
      <w:t>4</w:t>
    </w:r>
    <w:r w:rsidRPr="00554704">
      <w:rPr>
        <w:i/>
        <w:iCs/>
      </w:rPr>
      <w:t xml:space="preserve"> m. </w:t>
    </w:r>
    <w:r w:rsidR="00E660CB">
      <w:rPr>
        <w:i/>
        <w:iCs/>
        <w:lang w:val="lt-LT"/>
      </w:rPr>
      <w:t>rug</w:t>
    </w:r>
    <w:r w:rsidR="001D2574">
      <w:rPr>
        <w:i/>
        <w:iCs/>
        <w:lang w:val="lt-LT"/>
      </w:rPr>
      <w:t>sėjo</w:t>
    </w:r>
    <w:r>
      <w:rPr>
        <w:i/>
        <w:iCs/>
      </w:rPr>
      <w:t xml:space="preserve"> </w:t>
    </w:r>
    <w:r w:rsidR="008B644F">
      <w:rPr>
        <w:i/>
        <w:iCs/>
        <w:lang w:val="en-US"/>
      </w:rPr>
      <w:t>1</w:t>
    </w:r>
    <w:r w:rsidR="00272ACA">
      <w:rPr>
        <w:i/>
        <w:iCs/>
        <w:lang w:val="en-US"/>
      </w:rPr>
      <w:t>3</w:t>
    </w:r>
    <w:r w:rsidR="008B644F">
      <w:rPr>
        <w:i/>
        <w:iCs/>
        <w:lang w:val="en-US"/>
      </w:rPr>
      <w:t xml:space="preserve"> </w:t>
    </w:r>
    <w:r w:rsidRPr="00554704">
      <w:rPr>
        <w:i/>
        <w:iCs/>
      </w:rPr>
      <w:t>d.</w:t>
    </w:r>
  </w:p>
  <w:p w14:paraId="3BA22D40" w14:textId="04C273D4" w:rsidR="00FA58A0" w:rsidRDefault="00FA58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17C6C"/>
    <w:multiLevelType w:val="multilevel"/>
    <w:tmpl w:val="2DBCF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B0431B"/>
    <w:multiLevelType w:val="multilevel"/>
    <w:tmpl w:val="25FA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C05BAB"/>
    <w:multiLevelType w:val="hybridMultilevel"/>
    <w:tmpl w:val="F68E4356"/>
    <w:lvl w:ilvl="0" w:tplc="AD424690">
      <w:start w:val="1"/>
      <w:numFmt w:val="bullet"/>
      <w:lvlText w:val="•"/>
      <w:lvlJc w:val="left"/>
      <w:pPr>
        <w:tabs>
          <w:tab w:val="num" w:pos="720"/>
        </w:tabs>
        <w:ind w:left="720" w:hanging="360"/>
      </w:pPr>
      <w:rPr>
        <w:rFonts w:ascii="Arial" w:hAnsi="Arial" w:hint="default"/>
      </w:rPr>
    </w:lvl>
    <w:lvl w:ilvl="1" w:tplc="6A3A999A" w:tentative="1">
      <w:start w:val="1"/>
      <w:numFmt w:val="bullet"/>
      <w:lvlText w:val="•"/>
      <w:lvlJc w:val="left"/>
      <w:pPr>
        <w:tabs>
          <w:tab w:val="num" w:pos="1440"/>
        </w:tabs>
        <w:ind w:left="1440" w:hanging="360"/>
      </w:pPr>
      <w:rPr>
        <w:rFonts w:ascii="Arial" w:hAnsi="Arial" w:hint="default"/>
      </w:rPr>
    </w:lvl>
    <w:lvl w:ilvl="2" w:tplc="1E82C686" w:tentative="1">
      <w:start w:val="1"/>
      <w:numFmt w:val="bullet"/>
      <w:lvlText w:val="•"/>
      <w:lvlJc w:val="left"/>
      <w:pPr>
        <w:tabs>
          <w:tab w:val="num" w:pos="2160"/>
        </w:tabs>
        <w:ind w:left="2160" w:hanging="360"/>
      </w:pPr>
      <w:rPr>
        <w:rFonts w:ascii="Arial" w:hAnsi="Arial" w:hint="default"/>
      </w:rPr>
    </w:lvl>
    <w:lvl w:ilvl="3" w:tplc="9BD4ABB2" w:tentative="1">
      <w:start w:val="1"/>
      <w:numFmt w:val="bullet"/>
      <w:lvlText w:val="•"/>
      <w:lvlJc w:val="left"/>
      <w:pPr>
        <w:tabs>
          <w:tab w:val="num" w:pos="2880"/>
        </w:tabs>
        <w:ind w:left="2880" w:hanging="360"/>
      </w:pPr>
      <w:rPr>
        <w:rFonts w:ascii="Arial" w:hAnsi="Arial" w:hint="default"/>
      </w:rPr>
    </w:lvl>
    <w:lvl w:ilvl="4" w:tplc="4E6A9B42" w:tentative="1">
      <w:start w:val="1"/>
      <w:numFmt w:val="bullet"/>
      <w:lvlText w:val="•"/>
      <w:lvlJc w:val="left"/>
      <w:pPr>
        <w:tabs>
          <w:tab w:val="num" w:pos="3600"/>
        </w:tabs>
        <w:ind w:left="3600" w:hanging="360"/>
      </w:pPr>
      <w:rPr>
        <w:rFonts w:ascii="Arial" w:hAnsi="Arial" w:hint="default"/>
      </w:rPr>
    </w:lvl>
    <w:lvl w:ilvl="5" w:tplc="D20CB134" w:tentative="1">
      <w:start w:val="1"/>
      <w:numFmt w:val="bullet"/>
      <w:lvlText w:val="•"/>
      <w:lvlJc w:val="left"/>
      <w:pPr>
        <w:tabs>
          <w:tab w:val="num" w:pos="4320"/>
        </w:tabs>
        <w:ind w:left="4320" w:hanging="360"/>
      </w:pPr>
      <w:rPr>
        <w:rFonts w:ascii="Arial" w:hAnsi="Arial" w:hint="default"/>
      </w:rPr>
    </w:lvl>
    <w:lvl w:ilvl="6" w:tplc="A42EEF34" w:tentative="1">
      <w:start w:val="1"/>
      <w:numFmt w:val="bullet"/>
      <w:lvlText w:val="•"/>
      <w:lvlJc w:val="left"/>
      <w:pPr>
        <w:tabs>
          <w:tab w:val="num" w:pos="5040"/>
        </w:tabs>
        <w:ind w:left="5040" w:hanging="360"/>
      </w:pPr>
      <w:rPr>
        <w:rFonts w:ascii="Arial" w:hAnsi="Arial" w:hint="default"/>
      </w:rPr>
    </w:lvl>
    <w:lvl w:ilvl="7" w:tplc="1F7A056C" w:tentative="1">
      <w:start w:val="1"/>
      <w:numFmt w:val="bullet"/>
      <w:lvlText w:val="•"/>
      <w:lvlJc w:val="left"/>
      <w:pPr>
        <w:tabs>
          <w:tab w:val="num" w:pos="5760"/>
        </w:tabs>
        <w:ind w:left="5760" w:hanging="360"/>
      </w:pPr>
      <w:rPr>
        <w:rFonts w:ascii="Arial" w:hAnsi="Arial" w:hint="default"/>
      </w:rPr>
    </w:lvl>
    <w:lvl w:ilvl="8" w:tplc="4ACCC43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4922BAB"/>
    <w:multiLevelType w:val="hybridMultilevel"/>
    <w:tmpl w:val="9776FB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DB168BC"/>
    <w:multiLevelType w:val="multilevel"/>
    <w:tmpl w:val="6546A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5151FB"/>
    <w:multiLevelType w:val="multilevel"/>
    <w:tmpl w:val="AB08C2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01D6248"/>
    <w:multiLevelType w:val="multilevel"/>
    <w:tmpl w:val="5F50E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263149"/>
    <w:multiLevelType w:val="multilevel"/>
    <w:tmpl w:val="D73C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0102546">
    <w:abstractNumId w:val="2"/>
  </w:num>
  <w:num w:numId="2" w16cid:durableId="1821189061">
    <w:abstractNumId w:val="3"/>
  </w:num>
  <w:num w:numId="3" w16cid:durableId="1597325911">
    <w:abstractNumId w:val="4"/>
  </w:num>
  <w:num w:numId="4" w16cid:durableId="589117981">
    <w:abstractNumId w:val="5"/>
  </w:num>
  <w:num w:numId="5" w16cid:durableId="2120686765">
    <w:abstractNumId w:val="6"/>
  </w:num>
  <w:num w:numId="6" w16cid:durableId="1796866831">
    <w:abstractNumId w:val="7"/>
  </w:num>
  <w:num w:numId="7" w16cid:durableId="940843281">
    <w:abstractNumId w:val="0"/>
  </w:num>
  <w:num w:numId="8" w16cid:durableId="1299455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60"/>
    <w:rsid w:val="000012BF"/>
    <w:rsid w:val="00001C22"/>
    <w:rsid w:val="00004909"/>
    <w:rsid w:val="000076BF"/>
    <w:rsid w:val="000107DF"/>
    <w:rsid w:val="00013320"/>
    <w:rsid w:val="00013DE6"/>
    <w:rsid w:val="00020A85"/>
    <w:rsid w:val="00025874"/>
    <w:rsid w:val="00025A9A"/>
    <w:rsid w:val="0002736D"/>
    <w:rsid w:val="00027D7B"/>
    <w:rsid w:val="000316AF"/>
    <w:rsid w:val="000348C5"/>
    <w:rsid w:val="000404DE"/>
    <w:rsid w:val="00041D65"/>
    <w:rsid w:val="00041DE4"/>
    <w:rsid w:val="000432E8"/>
    <w:rsid w:val="0004450E"/>
    <w:rsid w:val="00047426"/>
    <w:rsid w:val="00052C85"/>
    <w:rsid w:val="00052E31"/>
    <w:rsid w:val="000544F5"/>
    <w:rsid w:val="00060926"/>
    <w:rsid w:val="00063338"/>
    <w:rsid w:val="0006391A"/>
    <w:rsid w:val="00067510"/>
    <w:rsid w:val="00070042"/>
    <w:rsid w:val="00077054"/>
    <w:rsid w:val="00080A68"/>
    <w:rsid w:val="00080F4C"/>
    <w:rsid w:val="00087A62"/>
    <w:rsid w:val="00090553"/>
    <w:rsid w:val="00092880"/>
    <w:rsid w:val="00094537"/>
    <w:rsid w:val="000A112E"/>
    <w:rsid w:val="000A25B3"/>
    <w:rsid w:val="000A750B"/>
    <w:rsid w:val="000B14CB"/>
    <w:rsid w:val="000B260D"/>
    <w:rsid w:val="000B2783"/>
    <w:rsid w:val="000B58F0"/>
    <w:rsid w:val="000C34DA"/>
    <w:rsid w:val="000C43A6"/>
    <w:rsid w:val="000C6805"/>
    <w:rsid w:val="000D0379"/>
    <w:rsid w:val="000D20BE"/>
    <w:rsid w:val="000D25C9"/>
    <w:rsid w:val="000D37D3"/>
    <w:rsid w:val="000E007D"/>
    <w:rsid w:val="000E09F8"/>
    <w:rsid w:val="000E43A1"/>
    <w:rsid w:val="000E68CA"/>
    <w:rsid w:val="000F03B8"/>
    <w:rsid w:val="000F4AF7"/>
    <w:rsid w:val="000F6151"/>
    <w:rsid w:val="000F7AB4"/>
    <w:rsid w:val="00100D50"/>
    <w:rsid w:val="0010211C"/>
    <w:rsid w:val="001056F9"/>
    <w:rsid w:val="0010650E"/>
    <w:rsid w:val="00114182"/>
    <w:rsid w:val="00115312"/>
    <w:rsid w:val="001221B9"/>
    <w:rsid w:val="0012282C"/>
    <w:rsid w:val="001313E7"/>
    <w:rsid w:val="001344FE"/>
    <w:rsid w:val="0013474B"/>
    <w:rsid w:val="00136359"/>
    <w:rsid w:val="001418E0"/>
    <w:rsid w:val="00142FBD"/>
    <w:rsid w:val="001454D7"/>
    <w:rsid w:val="0014564A"/>
    <w:rsid w:val="00152BE7"/>
    <w:rsid w:val="00160300"/>
    <w:rsid w:val="00166C52"/>
    <w:rsid w:val="00171439"/>
    <w:rsid w:val="00171E42"/>
    <w:rsid w:val="001728D8"/>
    <w:rsid w:val="00173192"/>
    <w:rsid w:val="0017453A"/>
    <w:rsid w:val="001764E0"/>
    <w:rsid w:val="0018013E"/>
    <w:rsid w:val="001826E8"/>
    <w:rsid w:val="00183AB4"/>
    <w:rsid w:val="001874D8"/>
    <w:rsid w:val="00191A37"/>
    <w:rsid w:val="00194541"/>
    <w:rsid w:val="001A0707"/>
    <w:rsid w:val="001A14FE"/>
    <w:rsid w:val="001A199C"/>
    <w:rsid w:val="001A29E0"/>
    <w:rsid w:val="001A733A"/>
    <w:rsid w:val="001B195F"/>
    <w:rsid w:val="001B2163"/>
    <w:rsid w:val="001B3615"/>
    <w:rsid w:val="001B4945"/>
    <w:rsid w:val="001D2574"/>
    <w:rsid w:val="001D758F"/>
    <w:rsid w:val="001E04A6"/>
    <w:rsid w:val="001E0BBD"/>
    <w:rsid w:val="001E4D59"/>
    <w:rsid w:val="001E53B4"/>
    <w:rsid w:val="001E610C"/>
    <w:rsid w:val="001E7A68"/>
    <w:rsid w:val="001F018E"/>
    <w:rsid w:val="001F25B7"/>
    <w:rsid w:val="001F3412"/>
    <w:rsid w:val="00206632"/>
    <w:rsid w:val="00211745"/>
    <w:rsid w:val="002145C2"/>
    <w:rsid w:val="002151E5"/>
    <w:rsid w:val="00225DA3"/>
    <w:rsid w:val="0022764E"/>
    <w:rsid w:val="00232F68"/>
    <w:rsid w:val="0024026F"/>
    <w:rsid w:val="002403A2"/>
    <w:rsid w:val="002421A1"/>
    <w:rsid w:val="002470AD"/>
    <w:rsid w:val="002471C3"/>
    <w:rsid w:val="0025052B"/>
    <w:rsid w:val="00256878"/>
    <w:rsid w:val="00262BD3"/>
    <w:rsid w:val="00263F43"/>
    <w:rsid w:val="00271A4B"/>
    <w:rsid w:val="002722D1"/>
    <w:rsid w:val="00272ACA"/>
    <w:rsid w:val="00273252"/>
    <w:rsid w:val="00276262"/>
    <w:rsid w:val="0027727E"/>
    <w:rsid w:val="002875C4"/>
    <w:rsid w:val="0029525F"/>
    <w:rsid w:val="002967FD"/>
    <w:rsid w:val="00296C89"/>
    <w:rsid w:val="00296FBF"/>
    <w:rsid w:val="00297509"/>
    <w:rsid w:val="002A2554"/>
    <w:rsid w:val="002A2866"/>
    <w:rsid w:val="002A4038"/>
    <w:rsid w:val="002A63F8"/>
    <w:rsid w:val="002A790A"/>
    <w:rsid w:val="002A7CEA"/>
    <w:rsid w:val="002A7E8F"/>
    <w:rsid w:val="002B337B"/>
    <w:rsid w:val="002C2109"/>
    <w:rsid w:val="002C4E98"/>
    <w:rsid w:val="002C623B"/>
    <w:rsid w:val="002C78DB"/>
    <w:rsid w:val="002D7CD7"/>
    <w:rsid w:val="002E517B"/>
    <w:rsid w:val="002E65FE"/>
    <w:rsid w:val="002F081F"/>
    <w:rsid w:val="002F0951"/>
    <w:rsid w:val="002F2422"/>
    <w:rsid w:val="002F4DCF"/>
    <w:rsid w:val="002F5D1F"/>
    <w:rsid w:val="002F5D93"/>
    <w:rsid w:val="002F6FE8"/>
    <w:rsid w:val="003039B3"/>
    <w:rsid w:val="003138EE"/>
    <w:rsid w:val="00314750"/>
    <w:rsid w:val="00330E55"/>
    <w:rsid w:val="00331045"/>
    <w:rsid w:val="003334DA"/>
    <w:rsid w:val="003356E1"/>
    <w:rsid w:val="0034297F"/>
    <w:rsid w:val="00342F56"/>
    <w:rsid w:val="0034379E"/>
    <w:rsid w:val="00344215"/>
    <w:rsid w:val="0034427C"/>
    <w:rsid w:val="003459E2"/>
    <w:rsid w:val="00346F09"/>
    <w:rsid w:val="0035005E"/>
    <w:rsid w:val="0035030E"/>
    <w:rsid w:val="0035086D"/>
    <w:rsid w:val="00351152"/>
    <w:rsid w:val="0035389B"/>
    <w:rsid w:val="00353D4E"/>
    <w:rsid w:val="00366C3D"/>
    <w:rsid w:val="003705DF"/>
    <w:rsid w:val="003721BD"/>
    <w:rsid w:val="00377899"/>
    <w:rsid w:val="003814E0"/>
    <w:rsid w:val="00383D6A"/>
    <w:rsid w:val="00385CE8"/>
    <w:rsid w:val="00385F8E"/>
    <w:rsid w:val="00386B47"/>
    <w:rsid w:val="003913E2"/>
    <w:rsid w:val="00392EC9"/>
    <w:rsid w:val="003A18CB"/>
    <w:rsid w:val="003A3384"/>
    <w:rsid w:val="003B14DC"/>
    <w:rsid w:val="003B75DD"/>
    <w:rsid w:val="003C58F9"/>
    <w:rsid w:val="003C723E"/>
    <w:rsid w:val="003D01F8"/>
    <w:rsid w:val="003D0D58"/>
    <w:rsid w:val="003D420F"/>
    <w:rsid w:val="003E0EB1"/>
    <w:rsid w:val="003E16E8"/>
    <w:rsid w:val="003E2E9A"/>
    <w:rsid w:val="003E30F2"/>
    <w:rsid w:val="003F27D2"/>
    <w:rsid w:val="003F78CF"/>
    <w:rsid w:val="00400B35"/>
    <w:rsid w:val="00400EF4"/>
    <w:rsid w:val="004010A3"/>
    <w:rsid w:val="0040222E"/>
    <w:rsid w:val="004072D1"/>
    <w:rsid w:val="0042247F"/>
    <w:rsid w:val="00427D34"/>
    <w:rsid w:val="00431358"/>
    <w:rsid w:val="004345E2"/>
    <w:rsid w:val="00440713"/>
    <w:rsid w:val="00440855"/>
    <w:rsid w:val="00441926"/>
    <w:rsid w:val="004461B1"/>
    <w:rsid w:val="004463A8"/>
    <w:rsid w:val="00454AEA"/>
    <w:rsid w:val="0045686C"/>
    <w:rsid w:val="00461F86"/>
    <w:rsid w:val="004640F2"/>
    <w:rsid w:val="00464658"/>
    <w:rsid w:val="0046602E"/>
    <w:rsid w:val="004669E3"/>
    <w:rsid w:val="00467FEB"/>
    <w:rsid w:val="0047070E"/>
    <w:rsid w:val="00471757"/>
    <w:rsid w:val="004718B3"/>
    <w:rsid w:val="00471F0B"/>
    <w:rsid w:val="00472B0E"/>
    <w:rsid w:val="00473584"/>
    <w:rsid w:val="00473F2E"/>
    <w:rsid w:val="004740C4"/>
    <w:rsid w:val="004779AF"/>
    <w:rsid w:val="00490C16"/>
    <w:rsid w:val="00490F81"/>
    <w:rsid w:val="004956E1"/>
    <w:rsid w:val="00497823"/>
    <w:rsid w:val="004A6687"/>
    <w:rsid w:val="004A7BEF"/>
    <w:rsid w:val="004B03E1"/>
    <w:rsid w:val="004B0C7D"/>
    <w:rsid w:val="004B22E3"/>
    <w:rsid w:val="004B4051"/>
    <w:rsid w:val="004B5E2A"/>
    <w:rsid w:val="004B74AE"/>
    <w:rsid w:val="004C69AD"/>
    <w:rsid w:val="004D1302"/>
    <w:rsid w:val="004D1561"/>
    <w:rsid w:val="004D225D"/>
    <w:rsid w:val="004D2E04"/>
    <w:rsid w:val="004D2EDB"/>
    <w:rsid w:val="004D37F5"/>
    <w:rsid w:val="004D6631"/>
    <w:rsid w:val="004D73AC"/>
    <w:rsid w:val="004E0BAA"/>
    <w:rsid w:val="004F43C9"/>
    <w:rsid w:val="004F6930"/>
    <w:rsid w:val="005000D3"/>
    <w:rsid w:val="005034A5"/>
    <w:rsid w:val="0050647A"/>
    <w:rsid w:val="00510173"/>
    <w:rsid w:val="00511090"/>
    <w:rsid w:val="005116FB"/>
    <w:rsid w:val="00516325"/>
    <w:rsid w:val="00520BCC"/>
    <w:rsid w:val="0052232A"/>
    <w:rsid w:val="00525FB1"/>
    <w:rsid w:val="0053328F"/>
    <w:rsid w:val="00533AC8"/>
    <w:rsid w:val="00537636"/>
    <w:rsid w:val="00540F50"/>
    <w:rsid w:val="0054232F"/>
    <w:rsid w:val="0054466F"/>
    <w:rsid w:val="00545256"/>
    <w:rsid w:val="00545D5B"/>
    <w:rsid w:val="00546D08"/>
    <w:rsid w:val="00551079"/>
    <w:rsid w:val="0055109A"/>
    <w:rsid w:val="00552B65"/>
    <w:rsid w:val="00554E71"/>
    <w:rsid w:val="00557340"/>
    <w:rsid w:val="00557AB2"/>
    <w:rsid w:val="00560730"/>
    <w:rsid w:val="00562924"/>
    <w:rsid w:val="00562BB8"/>
    <w:rsid w:val="00563C08"/>
    <w:rsid w:val="005642A0"/>
    <w:rsid w:val="005646CB"/>
    <w:rsid w:val="00565AFC"/>
    <w:rsid w:val="0056654D"/>
    <w:rsid w:val="005703C9"/>
    <w:rsid w:val="00570B35"/>
    <w:rsid w:val="005877BF"/>
    <w:rsid w:val="00595B5C"/>
    <w:rsid w:val="00595D90"/>
    <w:rsid w:val="005A160B"/>
    <w:rsid w:val="005A23A0"/>
    <w:rsid w:val="005A29E5"/>
    <w:rsid w:val="005A2A7D"/>
    <w:rsid w:val="005A31B5"/>
    <w:rsid w:val="005A4227"/>
    <w:rsid w:val="005B7205"/>
    <w:rsid w:val="005C0B2A"/>
    <w:rsid w:val="005C14D3"/>
    <w:rsid w:val="005C25F4"/>
    <w:rsid w:val="005C26B5"/>
    <w:rsid w:val="005C4222"/>
    <w:rsid w:val="005D4DE3"/>
    <w:rsid w:val="005D68DE"/>
    <w:rsid w:val="005E21CE"/>
    <w:rsid w:val="005F2472"/>
    <w:rsid w:val="005F7946"/>
    <w:rsid w:val="00603B8E"/>
    <w:rsid w:val="0061022F"/>
    <w:rsid w:val="006131EB"/>
    <w:rsid w:val="0061792D"/>
    <w:rsid w:val="00620140"/>
    <w:rsid w:val="00626316"/>
    <w:rsid w:val="00626365"/>
    <w:rsid w:val="0062713E"/>
    <w:rsid w:val="006301F5"/>
    <w:rsid w:val="006306B9"/>
    <w:rsid w:val="00632B78"/>
    <w:rsid w:val="0063444A"/>
    <w:rsid w:val="00636F98"/>
    <w:rsid w:val="00650F74"/>
    <w:rsid w:val="00652719"/>
    <w:rsid w:val="0065572E"/>
    <w:rsid w:val="0065592B"/>
    <w:rsid w:val="00656D82"/>
    <w:rsid w:val="006610D4"/>
    <w:rsid w:val="00666B24"/>
    <w:rsid w:val="00667C14"/>
    <w:rsid w:val="00667CA1"/>
    <w:rsid w:val="00670970"/>
    <w:rsid w:val="006716C7"/>
    <w:rsid w:val="00677E80"/>
    <w:rsid w:val="0068150D"/>
    <w:rsid w:val="00682807"/>
    <w:rsid w:val="00682AAF"/>
    <w:rsid w:val="00683A1B"/>
    <w:rsid w:val="00683F4C"/>
    <w:rsid w:val="006843D9"/>
    <w:rsid w:val="00690CA4"/>
    <w:rsid w:val="00697CA4"/>
    <w:rsid w:val="006A0626"/>
    <w:rsid w:val="006A195B"/>
    <w:rsid w:val="006B2461"/>
    <w:rsid w:val="006B303C"/>
    <w:rsid w:val="006C00F1"/>
    <w:rsid w:val="006C1798"/>
    <w:rsid w:val="006C7C72"/>
    <w:rsid w:val="006D228F"/>
    <w:rsid w:val="006D33BB"/>
    <w:rsid w:val="006D593A"/>
    <w:rsid w:val="006E1990"/>
    <w:rsid w:val="006E59B2"/>
    <w:rsid w:val="006E6E1B"/>
    <w:rsid w:val="006F3E3F"/>
    <w:rsid w:val="006F3E90"/>
    <w:rsid w:val="006F4416"/>
    <w:rsid w:val="006F5573"/>
    <w:rsid w:val="0070289C"/>
    <w:rsid w:val="007040AF"/>
    <w:rsid w:val="007040B9"/>
    <w:rsid w:val="00706C43"/>
    <w:rsid w:val="00707B5B"/>
    <w:rsid w:val="007115FF"/>
    <w:rsid w:val="00713ADC"/>
    <w:rsid w:val="00732970"/>
    <w:rsid w:val="007430FD"/>
    <w:rsid w:val="00745C59"/>
    <w:rsid w:val="007460F5"/>
    <w:rsid w:val="007464DD"/>
    <w:rsid w:val="00751EC9"/>
    <w:rsid w:val="00752C0F"/>
    <w:rsid w:val="00756918"/>
    <w:rsid w:val="00767185"/>
    <w:rsid w:val="00771539"/>
    <w:rsid w:val="00771F92"/>
    <w:rsid w:val="00772748"/>
    <w:rsid w:val="0077387C"/>
    <w:rsid w:val="0077435B"/>
    <w:rsid w:val="00785935"/>
    <w:rsid w:val="007868E3"/>
    <w:rsid w:val="00791912"/>
    <w:rsid w:val="00791F57"/>
    <w:rsid w:val="00794F52"/>
    <w:rsid w:val="007A4A57"/>
    <w:rsid w:val="007A7447"/>
    <w:rsid w:val="007B0F21"/>
    <w:rsid w:val="007B2B44"/>
    <w:rsid w:val="007B39E7"/>
    <w:rsid w:val="007B5BEA"/>
    <w:rsid w:val="007C0418"/>
    <w:rsid w:val="007C46F7"/>
    <w:rsid w:val="007D3402"/>
    <w:rsid w:val="007D5613"/>
    <w:rsid w:val="007D5CC5"/>
    <w:rsid w:val="007E0F28"/>
    <w:rsid w:val="007E1CEC"/>
    <w:rsid w:val="007E23F2"/>
    <w:rsid w:val="007F060D"/>
    <w:rsid w:val="007F4C30"/>
    <w:rsid w:val="007F6A9D"/>
    <w:rsid w:val="00800A06"/>
    <w:rsid w:val="0080277D"/>
    <w:rsid w:val="0080760C"/>
    <w:rsid w:val="008103B1"/>
    <w:rsid w:val="00812186"/>
    <w:rsid w:val="00820C63"/>
    <w:rsid w:val="00821056"/>
    <w:rsid w:val="00821081"/>
    <w:rsid w:val="00822573"/>
    <w:rsid w:val="0082439A"/>
    <w:rsid w:val="008264C5"/>
    <w:rsid w:val="008271C5"/>
    <w:rsid w:val="0083084A"/>
    <w:rsid w:val="008319E3"/>
    <w:rsid w:val="00841676"/>
    <w:rsid w:val="008416BD"/>
    <w:rsid w:val="00846276"/>
    <w:rsid w:val="008515E7"/>
    <w:rsid w:val="008520C1"/>
    <w:rsid w:val="00856128"/>
    <w:rsid w:val="008568E8"/>
    <w:rsid w:val="00863966"/>
    <w:rsid w:val="008647B5"/>
    <w:rsid w:val="00867B51"/>
    <w:rsid w:val="00872748"/>
    <w:rsid w:val="008737D3"/>
    <w:rsid w:val="008750F6"/>
    <w:rsid w:val="0087586C"/>
    <w:rsid w:val="00880171"/>
    <w:rsid w:val="00881A3B"/>
    <w:rsid w:val="00881F53"/>
    <w:rsid w:val="0088303B"/>
    <w:rsid w:val="0088365A"/>
    <w:rsid w:val="00885B6F"/>
    <w:rsid w:val="0088658E"/>
    <w:rsid w:val="0088774D"/>
    <w:rsid w:val="008914B7"/>
    <w:rsid w:val="00896CA1"/>
    <w:rsid w:val="008A0242"/>
    <w:rsid w:val="008A13AC"/>
    <w:rsid w:val="008A35DF"/>
    <w:rsid w:val="008A6AEF"/>
    <w:rsid w:val="008B4356"/>
    <w:rsid w:val="008B44DA"/>
    <w:rsid w:val="008B4A3C"/>
    <w:rsid w:val="008B4B3D"/>
    <w:rsid w:val="008B501F"/>
    <w:rsid w:val="008B644F"/>
    <w:rsid w:val="008C2E2C"/>
    <w:rsid w:val="008D09E9"/>
    <w:rsid w:val="008D1C33"/>
    <w:rsid w:val="008D57EB"/>
    <w:rsid w:val="008D6F4B"/>
    <w:rsid w:val="008E65A8"/>
    <w:rsid w:val="008E7B79"/>
    <w:rsid w:val="008F0EA9"/>
    <w:rsid w:val="008F181D"/>
    <w:rsid w:val="008F302E"/>
    <w:rsid w:val="008F4A34"/>
    <w:rsid w:val="00902F7C"/>
    <w:rsid w:val="0090428D"/>
    <w:rsid w:val="0090703B"/>
    <w:rsid w:val="0091328D"/>
    <w:rsid w:val="00915959"/>
    <w:rsid w:val="00915C60"/>
    <w:rsid w:val="00920920"/>
    <w:rsid w:val="00921D73"/>
    <w:rsid w:val="00921FD4"/>
    <w:rsid w:val="0092317B"/>
    <w:rsid w:val="0092435B"/>
    <w:rsid w:val="00925409"/>
    <w:rsid w:val="009260FB"/>
    <w:rsid w:val="0092694C"/>
    <w:rsid w:val="0093137E"/>
    <w:rsid w:val="0093180F"/>
    <w:rsid w:val="0093378D"/>
    <w:rsid w:val="00933D4D"/>
    <w:rsid w:val="009355C1"/>
    <w:rsid w:val="00937983"/>
    <w:rsid w:val="00937E37"/>
    <w:rsid w:val="00942031"/>
    <w:rsid w:val="0094390E"/>
    <w:rsid w:val="009439BF"/>
    <w:rsid w:val="00952981"/>
    <w:rsid w:val="00952F54"/>
    <w:rsid w:val="00954E95"/>
    <w:rsid w:val="009575BA"/>
    <w:rsid w:val="00957C22"/>
    <w:rsid w:val="009723C1"/>
    <w:rsid w:val="0097423F"/>
    <w:rsid w:val="009862AE"/>
    <w:rsid w:val="00990E99"/>
    <w:rsid w:val="009911F1"/>
    <w:rsid w:val="0099284D"/>
    <w:rsid w:val="00993D43"/>
    <w:rsid w:val="00997F99"/>
    <w:rsid w:val="009A077E"/>
    <w:rsid w:val="009A13BB"/>
    <w:rsid w:val="009A3713"/>
    <w:rsid w:val="009A414F"/>
    <w:rsid w:val="009B2581"/>
    <w:rsid w:val="009B45EB"/>
    <w:rsid w:val="009B4793"/>
    <w:rsid w:val="009C136E"/>
    <w:rsid w:val="009D00EF"/>
    <w:rsid w:val="009D1E85"/>
    <w:rsid w:val="009D41DD"/>
    <w:rsid w:val="009E0660"/>
    <w:rsid w:val="009E2511"/>
    <w:rsid w:val="009E4A05"/>
    <w:rsid w:val="009E5F93"/>
    <w:rsid w:val="009E69B5"/>
    <w:rsid w:val="009E7704"/>
    <w:rsid w:val="009F0A57"/>
    <w:rsid w:val="009F1A35"/>
    <w:rsid w:val="009F23EC"/>
    <w:rsid w:val="009F2D38"/>
    <w:rsid w:val="009F451D"/>
    <w:rsid w:val="009F56F1"/>
    <w:rsid w:val="009F7126"/>
    <w:rsid w:val="00A00DB9"/>
    <w:rsid w:val="00A023BD"/>
    <w:rsid w:val="00A02882"/>
    <w:rsid w:val="00A12BAC"/>
    <w:rsid w:val="00A13BE6"/>
    <w:rsid w:val="00A206EC"/>
    <w:rsid w:val="00A20C71"/>
    <w:rsid w:val="00A20FAF"/>
    <w:rsid w:val="00A22DD2"/>
    <w:rsid w:val="00A27882"/>
    <w:rsid w:val="00A30D1D"/>
    <w:rsid w:val="00A36BAB"/>
    <w:rsid w:val="00A37AAA"/>
    <w:rsid w:val="00A5012A"/>
    <w:rsid w:val="00A526D8"/>
    <w:rsid w:val="00A564D5"/>
    <w:rsid w:val="00A573D9"/>
    <w:rsid w:val="00A6057B"/>
    <w:rsid w:val="00A63458"/>
    <w:rsid w:val="00A63D98"/>
    <w:rsid w:val="00A643BE"/>
    <w:rsid w:val="00A70C64"/>
    <w:rsid w:val="00A71C07"/>
    <w:rsid w:val="00A732D9"/>
    <w:rsid w:val="00A73B00"/>
    <w:rsid w:val="00A75FF5"/>
    <w:rsid w:val="00A7731A"/>
    <w:rsid w:val="00A82AB0"/>
    <w:rsid w:val="00A9171B"/>
    <w:rsid w:val="00A91DE9"/>
    <w:rsid w:val="00A92352"/>
    <w:rsid w:val="00A97921"/>
    <w:rsid w:val="00AA231B"/>
    <w:rsid w:val="00AA3CE4"/>
    <w:rsid w:val="00AB0E35"/>
    <w:rsid w:val="00AB1B9E"/>
    <w:rsid w:val="00AB3E46"/>
    <w:rsid w:val="00AB69D3"/>
    <w:rsid w:val="00AB7717"/>
    <w:rsid w:val="00AC139E"/>
    <w:rsid w:val="00AC2A79"/>
    <w:rsid w:val="00AC709C"/>
    <w:rsid w:val="00AD21DD"/>
    <w:rsid w:val="00AD426C"/>
    <w:rsid w:val="00AD62B6"/>
    <w:rsid w:val="00AE06F0"/>
    <w:rsid w:val="00AE2198"/>
    <w:rsid w:val="00AE23B4"/>
    <w:rsid w:val="00AE5DE7"/>
    <w:rsid w:val="00AE7A63"/>
    <w:rsid w:val="00AF1E64"/>
    <w:rsid w:val="00AF7818"/>
    <w:rsid w:val="00B00E32"/>
    <w:rsid w:val="00B02258"/>
    <w:rsid w:val="00B049CC"/>
    <w:rsid w:val="00B061B2"/>
    <w:rsid w:val="00B07495"/>
    <w:rsid w:val="00B1409B"/>
    <w:rsid w:val="00B1555E"/>
    <w:rsid w:val="00B16C58"/>
    <w:rsid w:val="00B177B2"/>
    <w:rsid w:val="00B22D74"/>
    <w:rsid w:val="00B24F89"/>
    <w:rsid w:val="00B25C73"/>
    <w:rsid w:val="00B27265"/>
    <w:rsid w:val="00B27895"/>
    <w:rsid w:val="00B308ED"/>
    <w:rsid w:val="00B30AFE"/>
    <w:rsid w:val="00B32034"/>
    <w:rsid w:val="00B32968"/>
    <w:rsid w:val="00B329BD"/>
    <w:rsid w:val="00B3317D"/>
    <w:rsid w:val="00B3345B"/>
    <w:rsid w:val="00B37D44"/>
    <w:rsid w:val="00B41613"/>
    <w:rsid w:val="00B45DDD"/>
    <w:rsid w:val="00B5159A"/>
    <w:rsid w:val="00B520D6"/>
    <w:rsid w:val="00B549BD"/>
    <w:rsid w:val="00B60DEE"/>
    <w:rsid w:val="00B613FF"/>
    <w:rsid w:val="00B64948"/>
    <w:rsid w:val="00B66302"/>
    <w:rsid w:val="00B67449"/>
    <w:rsid w:val="00B6752C"/>
    <w:rsid w:val="00B67BB1"/>
    <w:rsid w:val="00B74092"/>
    <w:rsid w:val="00B748CE"/>
    <w:rsid w:val="00B76102"/>
    <w:rsid w:val="00B85C6C"/>
    <w:rsid w:val="00B85D87"/>
    <w:rsid w:val="00B90249"/>
    <w:rsid w:val="00B9036C"/>
    <w:rsid w:val="00B911C6"/>
    <w:rsid w:val="00B91F56"/>
    <w:rsid w:val="00B9286A"/>
    <w:rsid w:val="00BA5F70"/>
    <w:rsid w:val="00BA66FB"/>
    <w:rsid w:val="00BA6CAF"/>
    <w:rsid w:val="00BB4CFE"/>
    <w:rsid w:val="00BB6E35"/>
    <w:rsid w:val="00BC0B00"/>
    <w:rsid w:val="00BC0E9E"/>
    <w:rsid w:val="00BC2116"/>
    <w:rsid w:val="00BC6288"/>
    <w:rsid w:val="00BD39A2"/>
    <w:rsid w:val="00BD67D3"/>
    <w:rsid w:val="00BD737E"/>
    <w:rsid w:val="00BE3167"/>
    <w:rsid w:val="00BF0BBD"/>
    <w:rsid w:val="00BF0DAF"/>
    <w:rsid w:val="00BF12BF"/>
    <w:rsid w:val="00BF241F"/>
    <w:rsid w:val="00BF724D"/>
    <w:rsid w:val="00BF79EF"/>
    <w:rsid w:val="00C04644"/>
    <w:rsid w:val="00C06E16"/>
    <w:rsid w:val="00C128A8"/>
    <w:rsid w:val="00C134F0"/>
    <w:rsid w:val="00C17242"/>
    <w:rsid w:val="00C216FE"/>
    <w:rsid w:val="00C253D3"/>
    <w:rsid w:val="00C31A9D"/>
    <w:rsid w:val="00C36DDD"/>
    <w:rsid w:val="00C4231D"/>
    <w:rsid w:val="00C44771"/>
    <w:rsid w:val="00C556DC"/>
    <w:rsid w:val="00C55C4F"/>
    <w:rsid w:val="00C60AF2"/>
    <w:rsid w:val="00C613EB"/>
    <w:rsid w:val="00C62316"/>
    <w:rsid w:val="00C643A0"/>
    <w:rsid w:val="00C6580B"/>
    <w:rsid w:val="00C704FF"/>
    <w:rsid w:val="00C718A3"/>
    <w:rsid w:val="00C84776"/>
    <w:rsid w:val="00C84CB0"/>
    <w:rsid w:val="00C86986"/>
    <w:rsid w:val="00C90EDF"/>
    <w:rsid w:val="00C9172B"/>
    <w:rsid w:val="00C939CA"/>
    <w:rsid w:val="00C948E8"/>
    <w:rsid w:val="00C965A7"/>
    <w:rsid w:val="00C97BEF"/>
    <w:rsid w:val="00CA10B9"/>
    <w:rsid w:val="00CA19AF"/>
    <w:rsid w:val="00CA2038"/>
    <w:rsid w:val="00CA3676"/>
    <w:rsid w:val="00CA6F6C"/>
    <w:rsid w:val="00CB0066"/>
    <w:rsid w:val="00CB2917"/>
    <w:rsid w:val="00CB6A11"/>
    <w:rsid w:val="00CB6A57"/>
    <w:rsid w:val="00CB73F6"/>
    <w:rsid w:val="00CC6783"/>
    <w:rsid w:val="00CD094A"/>
    <w:rsid w:val="00CD2C00"/>
    <w:rsid w:val="00CD381E"/>
    <w:rsid w:val="00CD54A7"/>
    <w:rsid w:val="00CD711E"/>
    <w:rsid w:val="00CD7AF2"/>
    <w:rsid w:val="00CE11AB"/>
    <w:rsid w:val="00CE2775"/>
    <w:rsid w:val="00CE2FFB"/>
    <w:rsid w:val="00CE7068"/>
    <w:rsid w:val="00CF3B1A"/>
    <w:rsid w:val="00CF4CD0"/>
    <w:rsid w:val="00CF745E"/>
    <w:rsid w:val="00D025BB"/>
    <w:rsid w:val="00D02913"/>
    <w:rsid w:val="00D03DD7"/>
    <w:rsid w:val="00D0645B"/>
    <w:rsid w:val="00D11F0B"/>
    <w:rsid w:val="00D12234"/>
    <w:rsid w:val="00D130B4"/>
    <w:rsid w:val="00D17BA3"/>
    <w:rsid w:val="00D25E99"/>
    <w:rsid w:val="00D33A66"/>
    <w:rsid w:val="00D42409"/>
    <w:rsid w:val="00D4562A"/>
    <w:rsid w:val="00D47D1E"/>
    <w:rsid w:val="00D50F9F"/>
    <w:rsid w:val="00D542C3"/>
    <w:rsid w:val="00D54FB3"/>
    <w:rsid w:val="00D62D85"/>
    <w:rsid w:val="00D64A45"/>
    <w:rsid w:val="00D66E91"/>
    <w:rsid w:val="00D702F1"/>
    <w:rsid w:val="00D70642"/>
    <w:rsid w:val="00D739F3"/>
    <w:rsid w:val="00D7572A"/>
    <w:rsid w:val="00D773A1"/>
    <w:rsid w:val="00D8078E"/>
    <w:rsid w:val="00D812C0"/>
    <w:rsid w:val="00D81464"/>
    <w:rsid w:val="00D90BCD"/>
    <w:rsid w:val="00D90FE8"/>
    <w:rsid w:val="00D93870"/>
    <w:rsid w:val="00D93C14"/>
    <w:rsid w:val="00D94A77"/>
    <w:rsid w:val="00D97174"/>
    <w:rsid w:val="00DA501D"/>
    <w:rsid w:val="00DB2509"/>
    <w:rsid w:val="00DB45F1"/>
    <w:rsid w:val="00DB4D29"/>
    <w:rsid w:val="00DB7A7F"/>
    <w:rsid w:val="00DB7D63"/>
    <w:rsid w:val="00DC0A5E"/>
    <w:rsid w:val="00DC1CCA"/>
    <w:rsid w:val="00DC342E"/>
    <w:rsid w:val="00DC345C"/>
    <w:rsid w:val="00DC3DFE"/>
    <w:rsid w:val="00DC4AE8"/>
    <w:rsid w:val="00DC67A6"/>
    <w:rsid w:val="00DC6A92"/>
    <w:rsid w:val="00DC7BD4"/>
    <w:rsid w:val="00DC7BFC"/>
    <w:rsid w:val="00DD16DB"/>
    <w:rsid w:val="00DE115B"/>
    <w:rsid w:val="00DE12CF"/>
    <w:rsid w:val="00DE3796"/>
    <w:rsid w:val="00DE5212"/>
    <w:rsid w:val="00DF1736"/>
    <w:rsid w:val="00DF5CF3"/>
    <w:rsid w:val="00DF692E"/>
    <w:rsid w:val="00E03D86"/>
    <w:rsid w:val="00E073C4"/>
    <w:rsid w:val="00E10EC4"/>
    <w:rsid w:val="00E131D6"/>
    <w:rsid w:val="00E145C8"/>
    <w:rsid w:val="00E177B4"/>
    <w:rsid w:val="00E17EA1"/>
    <w:rsid w:val="00E226D6"/>
    <w:rsid w:val="00E23AA3"/>
    <w:rsid w:val="00E242B6"/>
    <w:rsid w:val="00E244F7"/>
    <w:rsid w:val="00E2507C"/>
    <w:rsid w:val="00E26063"/>
    <w:rsid w:val="00E31A43"/>
    <w:rsid w:val="00E32488"/>
    <w:rsid w:val="00E36B73"/>
    <w:rsid w:val="00E4113B"/>
    <w:rsid w:val="00E43210"/>
    <w:rsid w:val="00E55508"/>
    <w:rsid w:val="00E55520"/>
    <w:rsid w:val="00E556BA"/>
    <w:rsid w:val="00E5736F"/>
    <w:rsid w:val="00E6393B"/>
    <w:rsid w:val="00E65B7E"/>
    <w:rsid w:val="00E660CB"/>
    <w:rsid w:val="00E712FD"/>
    <w:rsid w:val="00E7543E"/>
    <w:rsid w:val="00E76619"/>
    <w:rsid w:val="00E779A9"/>
    <w:rsid w:val="00E80096"/>
    <w:rsid w:val="00E83F50"/>
    <w:rsid w:val="00E84F27"/>
    <w:rsid w:val="00E8698E"/>
    <w:rsid w:val="00E912BA"/>
    <w:rsid w:val="00E916A9"/>
    <w:rsid w:val="00E93E79"/>
    <w:rsid w:val="00E972F3"/>
    <w:rsid w:val="00EA205F"/>
    <w:rsid w:val="00EA3410"/>
    <w:rsid w:val="00EA37E7"/>
    <w:rsid w:val="00EB081E"/>
    <w:rsid w:val="00EB1B87"/>
    <w:rsid w:val="00EB6EB1"/>
    <w:rsid w:val="00EC623F"/>
    <w:rsid w:val="00ED2320"/>
    <w:rsid w:val="00ED2F0C"/>
    <w:rsid w:val="00ED3700"/>
    <w:rsid w:val="00ED49FB"/>
    <w:rsid w:val="00EE02AD"/>
    <w:rsid w:val="00EE3CC8"/>
    <w:rsid w:val="00EE43E9"/>
    <w:rsid w:val="00EF01AA"/>
    <w:rsid w:val="00EF18EE"/>
    <w:rsid w:val="00EF293B"/>
    <w:rsid w:val="00EF29E3"/>
    <w:rsid w:val="00EF7449"/>
    <w:rsid w:val="00F00711"/>
    <w:rsid w:val="00F02B21"/>
    <w:rsid w:val="00F06860"/>
    <w:rsid w:val="00F10F84"/>
    <w:rsid w:val="00F11226"/>
    <w:rsid w:val="00F11C21"/>
    <w:rsid w:val="00F2428C"/>
    <w:rsid w:val="00F30AD9"/>
    <w:rsid w:val="00F31452"/>
    <w:rsid w:val="00F35E2D"/>
    <w:rsid w:val="00F41D9E"/>
    <w:rsid w:val="00F44662"/>
    <w:rsid w:val="00F5339D"/>
    <w:rsid w:val="00F53D21"/>
    <w:rsid w:val="00F573F8"/>
    <w:rsid w:val="00F64F05"/>
    <w:rsid w:val="00F66130"/>
    <w:rsid w:val="00F66654"/>
    <w:rsid w:val="00F67D8F"/>
    <w:rsid w:val="00F67F5D"/>
    <w:rsid w:val="00F721FC"/>
    <w:rsid w:val="00F76191"/>
    <w:rsid w:val="00F80914"/>
    <w:rsid w:val="00F80A6A"/>
    <w:rsid w:val="00F821E2"/>
    <w:rsid w:val="00F8331E"/>
    <w:rsid w:val="00F93830"/>
    <w:rsid w:val="00F94592"/>
    <w:rsid w:val="00F95BF8"/>
    <w:rsid w:val="00F97EA1"/>
    <w:rsid w:val="00FA266B"/>
    <w:rsid w:val="00FA4062"/>
    <w:rsid w:val="00FA58A0"/>
    <w:rsid w:val="00FB0FF2"/>
    <w:rsid w:val="00FB1AD7"/>
    <w:rsid w:val="00FB685D"/>
    <w:rsid w:val="00FB6E46"/>
    <w:rsid w:val="00FC0FF8"/>
    <w:rsid w:val="00FC10EB"/>
    <w:rsid w:val="00FC2D48"/>
    <w:rsid w:val="00FC3EB5"/>
    <w:rsid w:val="00FC6423"/>
    <w:rsid w:val="00FD1980"/>
    <w:rsid w:val="00FD4A6F"/>
    <w:rsid w:val="00FD4B22"/>
    <w:rsid w:val="00FD5B06"/>
    <w:rsid w:val="00FE1893"/>
    <w:rsid w:val="00FE4161"/>
    <w:rsid w:val="00FE6A71"/>
    <w:rsid w:val="00FF0405"/>
    <w:rsid w:val="00FF1880"/>
    <w:rsid w:val="00FF1CE0"/>
    <w:rsid w:val="00FF2783"/>
    <w:rsid w:val="00FF40AF"/>
    <w:rsid w:val="00FF5E60"/>
    <w:rsid w:val="00FF78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291F"/>
  <w15:chartTrackingRefBased/>
  <w15:docId w15:val="{44C1CD16-A8F1-0846-A579-F8B22765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72D1"/>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9E06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06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06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06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06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066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066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66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066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6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06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06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06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06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06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06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06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0660"/>
    <w:rPr>
      <w:rFonts w:eastAsiaTheme="majorEastAsia" w:cstheme="majorBidi"/>
      <w:color w:val="272727" w:themeColor="text1" w:themeTint="D8"/>
    </w:rPr>
  </w:style>
  <w:style w:type="paragraph" w:styleId="Title">
    <w:name w:val="Title"/>
    <w:basedOn w:val="Normal"/>
    <w:next w:val="Normal"/>
    <w:link w:val="TitleChar"/>
    <w:uiPriority w:val="10"/>
    <w:qFormat/>
    <w:rsid w:val="009E06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6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66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6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6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0660"/>
    <w:rPr>
      <w:i/>
      <w:iCs/>
      <w:color w:val="404040" w:themeColor="text1" w:themeTint="BF"/>
    </w:rPr>
  </w:style>
  <w:style w:type="paragraph" w:styleId="ListParagraph">
    <w:name w:val="List Paragraph"/>
    <w:basedOn w:val="Normal"/>
    <w:uiPriority w:val="34"/>
    <w:qFormat/>
    <w:rsid w:val="009E0660"/>
    <w:pPr>
      <w:ind w:left="720"/>
      <w:contextualSpacing/>
    </w:pPr>
  </w:style>
  <w:style w:type="character" w:styleId="IntenseEmphasis">
    <w:name w:val="Intense Emphasis"/>
    <w:basedOn w:val="DefaultParagraphFont"/>
    <w:uiPriority w:val="21"/>
    <w:qFormat/>
    <w:rsid w:val="009E0660"/>
    <w:rPr>
      <w:i/>
      <w:iCs/>
      <w:color w:val="0F4761" w:themeColor="accent1" w:themeShade="BF"/>
    </w:rPr>
  </w:style>
  <w:style w:type="paragraph" w:styleId="IntenseQuote">
    <w:name w:val="Intense Quote"/>
    <w:basedOn w:val="Normal"/>
    <w:next w:val="Normal"/>
    <w:link w:val="IntenseQuoteChar"/>
    <w:uiPriority w:val="30"/>
    <w:qFormat/>
    <w:rsid w:val="009E06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0660"/>
    <w:rPr>
      <w:i/>
      <w:iCs/>
      <w:color w:val="0F4761" w:themeColor="accent1" w:themeShade="BF"/>
    </w:rPr>
  </w:style>
  <w:style w:type="character" w:styleId="IntenseReference">
    <w:name w:val="Intense Reference"/>
    <w:basedOn w:val="DefaultParagraphFont"/>
    <w:uiPriority w:val="32"/>
    <w:qFormat/>
    <w:rsid w:val="009E0660"/>
    <w:rPr>
      <w:b/>
      <w:bCs/>
      <w:smallCaps/>
      <w:color w:val="0F4761" w:themeColor="accent1" w:themeShade="BF"/>
      <w:spacing w:val="5"/>
    </w:rPr>
  </w:style>
  <w:style w:type="paragraph" w:styleId="Header">
    <w:name w:val="header"/>
    <w:basedOn w:val="Normal"/>
    <w:link w:val="HeaderChar"/>
    <w:uiPriority w:val="99"/>
    <w:unhideWhenUsed/>
    <w:rsid w:val="00FA58A0"/>
    <w:pPr>
      <w:tabs>
        <w:tab w:val="center" w:pos="4513"/>
        <w:tab w:val="right" w:pos="9026"/>
      </w:tabs>
    </w:pPr>
  </w:style>
  <w:style w:type="character" w:customStyle="1" w:styleId="HeaderChar">
    <w:name w:val="Header Char"/>
    <w:basedOn w:val="DefaultParagraphFont"/>
    <w:link w:val="Header"/>
    <w:uiPriority w:val="99"/>
    <w:rsid w:val="00FA58A0"/>
  </w:style>
  <w:style w:type="paragraph" w:styleId="Footer">
    <w:name w:val="footer"/>
    <w:basedOn w:val="Normal"/>
    <w:link w:val="FooterChar"/>
    <w:uiPriority w:val="99"/>
    <w:unhideWhenUsed/>
    <w:rsid w:val="00FA58A0"/>
    <w:pPr>
      <w:tabs>
        <w:tab w:val="center" w:pos="4513"/>
        <w:tab w:val="right" w:pos="9026"/>
      </w:tabs>
    </w:pPr>
  </w:style>
  <w:style w:type="character" w:customStyle="1" w:styleId="FooterChar">
    <w:name w:val="Footer Char"/>
    <w:basedOn w:val="DefaultParagraphFont"/>
    <w:link w:val="Footer"/>
    <w:uiPriority w:val="99"/>
    <w:rsid w:val="00FA58A0"/>
  </w:style>
  <w:style w:type="character" w:customStyle="1" w:styleId="apple-converted-space">
    <w:name w:val="apple-converted-space"/>
    <w:basedOn w:val="DefaultParagraphFont"/>
    <w:rsid w:val="00A82AB0"/>
  </w:style>
  <w:style w:type="character" w:styleId="Hyperlink">
    <w:name w:val="Hyperlink"/>
    <w:basedOn w:val="DefaultParagraphFont"/>
    <w:uiPriority w:val="99"/>
    <w:unhideWhenUsed/>
    <w:rsid w:val="00690CA4"/>
    <w:rPr>
      <w:color w:val="0000FF"/>
      <w:u w:val="single"/>
    </w:rPr>
  </w:style>
  <w:style w:type="paragraph" w:styleId="NormalWeb">
    <w:name w:val="Normal (Web)"/>
    <w:basedOn w:val="Normal"/>
    <w:uiPriority w:val="99"/>
    <w:unhideWhenUsed/>
    <w:rsid w:val="00690CA4"/>
    <w:pPr>
      <w:spacing w:before="100" w:beforeAutospacing="1" w:after="100" w:afterAutospacing="1"/>
    </w:pPr>
    <w:rPr>
      <w:lang w:val="en-GB"/>
    </w:rPr>
  </w:style>
  <w:style w:type="character" w:customStyle="1" w:styleId="ui-provider">
    <w:name w:val="ui-provider"/>
    <w:basedOn w:val="DefaultParagraphFont"/>
    <w:rsid w:val="00690CA4"/>
  </w:style>
  <w:style w:type="character" w:styleId="Emphasis">
    <w:name w:val="Emphasis"/>
    <w:basedOn w:val="DefaultParagraphFont"/>
    <w:uiPriority w:val="20"/>
    <w:qFormat/>
    <w:rsid w:val="00690CA4"/>
    <w:rPr>
      <w:i/>
      <w:iCs/>
    </w:rPr>
  </w:style>
  <w:style w:type="character" w:styleId="CommentReference">
    <w:name w:val="annotation reference"/>
    <w:basedOn w:val="DefaultParagraphFont"/>
    <w:uiPriority w:val="99"/>
    <w:semiHidden/>
    <w:unhideWhenUsed/>
    <w:rsid w:val="00B308ED"/>
    <w:rPr>
      <w:sz w:val="16"/>
      <w:szCs w:val="16"/>
    </w:rPr>
  </w:style>
  <w:style w:type="paragraph" w:styleId="CommentText">
    <w:name w:val="annotation text"/>
    <w:basedOn w:val="Normal"/>
    <w:link w:val="CommentTextChar"/>
    <w:uiPriority w:val="99"/>
    <w:unhideWhenUsed/>
    <w:rsid w:val="00B308ED"/>
    <w:rPr>
      <w:sz w:val="20"/>
      <w:szCs w:val="20"/>
    </w:rPr>
  </w:style>
  <w:style w:type="character" w:customStyle="1" w:styleId="CommentTextChar">
    <w:name w:val="Comment Text Char"/>
    <w:basedOn w:val="DefaultParagraphFont"/>
    <w:link w:val="CommentText"/>
    <w:uiPriority w:val="99"/>
    <w:rsid w:val="00B308ED"/>
    <w:rPr>
      <w:sz w:val="20"/>
      <w:szCs w:val="20"/>
    </w:rPr>
  </w:style>
  <w:style w:type="paragraph" w:styleId="CommentSubject">
    <w:name w:val="annotation subject"/>
    <w:basedOn w:val="CommentText"/>
    <w:next w:val="CommentText"/>
    <w:link w:val="CommentSubjectChar"/>
    <w:uiPriority w:val="99"/>
    <w:semiHidden/>
    <w:unhideWhenUsed/>
    <w:rsid w:val="00B308ED"/>
    <w:rPr>
      <w:b/>
      <w:bCs/>
    </w:rPr>
  </w:style>
  <w:style w:type="character" w:customStyle="1" w:styleId="CommentSubjectChar">
    <w:name w:val="Comment Subject Char"/>
    <w:basedOn w:val="CommentTextChar"/>
    <w:link w:val="CommentSubject"/>
    <w:uiPriority w:val="99"/>
    <w:semiHidden/>
    <w:rsid w:val="00B308ED"/>
    <w:rPr>
      <w:b/>
      <w:bCs/>
      <w:sz w:val="20"/>
      <w:szCs w:val="20"/>
    </w:rPr>
  </w:style>
  <w:style w:type="paragraph" w:styleId="Revision">
    <w:name w:val="Revision"/>
    <w:hidden/>
    <w:uiPriority w:val="99"/>
    <w:semiHidden/>
    <w:rsid w:val="00791912"/>
  </w:style>
  <w:style w:type="character" w:styleId="UnresolvedMention">
    <w:name w:val="Unresolved Mention"/>
    <w:basedOn w:val="DefaultParagraphFont"/>
    <w:uiPriority w:val="99"/>
    <w:semiHidden/>
    <w:unhideWhenUsed/>
    <w:rsid w:val="0042247F"/>
    <w:rPr>
      <w:color w:val="605E5C"/>
      <w:shd w:val="clear" w:color="auto" w:fill="E1DFDD"/>
    </w:rPr>
  </w:style>
  <w:style w:type="character" w:styleId="FollowedHyperlink">
    <w:name w:val="FollowedHyperlink"/>
    <w:basedOn w:val="DefaultParagraphFont"/>
    <w:uiPriority w:val="99"/>
    <w:semiHidden/>
    <w:unhideWhenUsed/>
    <w:rsid w:val="0093798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78303">
      <w:bodyDiv w:val="1"/>
      <w:marLeft w:val="0"/>
      <w:marRight w:val="0"/>
      <w:marTop w:val="0"/>
      <w:marBottom w:val="0"/>
      <w:divBdr>
        <w:top w:val="none" w:sz="0" w:space="0" w:color="auto"/>
        <w:left w:val="none" w:sz="0" w:space="0" w:color="auto"/>
        <w:bottom w:val="none" w:sz="0" w:space="0" w:color="auto"/>
        <w:right w:val="none" w:sz="0" w:space="0" w:color="auto"/>
      </w:divBdr>
    </w:div>
    <w:div w:id="136260316">
      <w:bodyDiv w:val="1"/>
      <w:marLeft w:val="0"/>
      <w:marRight w:val="0"/>
      <w:marTop w:val="0"/>
      <w:marBottom w:val="0"/>
      <w:divBdr>
        <w:top w:val="none" w:sz="0" w:space="0" w:color="auto"/>
        <w:left w:val="none" w:sz="0" w:space="0" w:color="auto"/>
        <w:bottom w:val="none" w:sz="0" w:space="0" w:color="auto"/>
        <w:right w:val="none" w:sz="0" w:space="0" w:color="auto"/>
      </w:divBdr>
    </w:div>
    <w:div w:id="227228280">
      <w:bodyDiv w:val="1"/>
      <w:marLeft w:val="0"/>
      <w:marRight w:val="0"/>
      <w:marTop w:val="0"/>
      <w:marBottom w:val="0"/>
      <w:divBdr>
        <w:top w:val="none" w:sz="0" w:space="0" w:color="auto"/>
        <w:left w:val="none" w:sz="0" w:space="0" w:color="auto"/>
        <w:bottom w:val="none" w:sz="0" w:space="0" w:color="auto"/>
        <w:right w:val="none" w:sz="0" w:space="0" w:color="auto"/>
      </w:divBdr>
      <w:divsChild>
        <w:div w:id="1925066103">
          <w:marLeft w:val="274"/>
          <w:marRight w:val="0"/>
          <w:marTop w:val="0"/>
          <w:marBottom w:val="200"/>
          <w:divBdr>
            <w:top w:val="none" w:sz="0" w:space="0" w:color="auto"/>
            <w:left w:val="none" w:sz="0" w:space="0" w:color="auto"/>
            <w:bottom w:val="none" w:sz="0" w:space="0" w:color="auto"/>
            <w:right w:val="none" w:sz="0" w:space="0" w:color="auto"/>
          </w:divBdr>
        </w:div>
        <w:div w:id="606892925">
          <w:marLeft w:val="274"/>
          <w:marRight w:val="0"/>
          <w:marTop w:val="0"/>
          <w:marBottom w:val="200"/>
          <w:divBdr>
            <w:top w:val="none" w:sz="0" w:space="0" w:color="auto"/>
            <w:left w:val="none" w:sz="0" w:space="0" w:color="auto"/>
            <w:bottom w:val="none" w:sz="0" w:space="0" w:color="auto"/>
            <w:right w:val="none" w:sz="0" w:space="0" w:color="auto"/>
          </w:divBdr>
        </w:div>
        <w:div w:id="1480537976">
          <w:marLeft w:val="274"/>
          <w:marRight w:val="0"/>
          <w:marTop w:val="0"/>
          <w:marBottom w:val="200"/>
          <w:divBdr>
            <w:top w:val="none" w:sz="0" w:space="0" w:color="auto"/>
            <w:left w:val="none" w:sz="0" w:space="0" w:color="auto"/>
            <w:bottom w:val="none" w:sz="0" w:space="0" w:color="auto"/>
            <w:right w:val="none" w:sz="0" w:space="0" w:color="auto"/>
          </w:divBdr>
        </w:div>
      </w:divsChild>
    </w:div>
    <w:div w:id="373888284">
      <w:bodyDiv w:val="1"/>
      <w:marLeft w:val="0"/>
      <w:marRight w:val="0"/>
      <w:marTop w:val="0"/>
      <w:marBottom w:val="0"/>
      <w:divBdr>
        <w:top w:val="none" w:sz="0" w:space="0" w:color="auto"/>
        <w:left w:val="none" w:sz="0" w:space="0" w:color="auto"/>
        <w:bottom w:val="none" w:sz="0" w:space="0" w:color="auto"/>
        <w:right w:val="none" w:sz="0" w:space="0" w:color="auto"/>
      </w:divBdr>
    </w:div>
    <w:div w:id="469176923">
      <w:bodyDiv w:val="1"/>
      <w:marLeft w:val="0"/>
      <w:marRight w:val="0"/>
      <w:marTop w:val="0"/>
      <w:marBottom w:val="0"/>
      <w:divBdr>
        <w:top w:val="none" w:sz="0" w:space="0" w:color="auto"/>
        <w:left w:val="none" w:sz="0" w:space="0" w:color="auto"/>
        <w:bottom w:val="none" w:sz="0" w:space="0" w:color="auto"/>
        <w:right w:val="none" w:sz="0" w:space="0" w:color="auto"/>
      </w:divBdr>
    </w:div>
    <w:div w:id="566189658">
      <w:bodyDiv w:val="1"/>
      <w:marLeft w:val="0"/>
      <w:marRight w:val="0"/>
      <w:marTop w:val="0"/>
      <w:marBottom w:val="0"/>
      <w:divBdr>
        <w:top w:val="none" w:sz="0" w:space="0" w:color="auto"/>
        <w:left w:val="none" w:sz="0" w:space="0" w:color="auto"/>
        <w:bottom w:val="none" w:sz="0" w:space="0" w:color="auto"/>
        <w:right w:val="none" w:sz="0" w:space="0" w:color="auto"/>
      </w:divBdr>
    </w:div>
    <w:div w:id="783813120">
      <w:bodyDiv w:val="1"/>
      <w:marLeft w:val="0"/>
      <w:marRight w:val="0"/>
      <w:marTop w:val="0"/>
      <w:marBottom w:val="0"/>
      <w:divBdr>
        <w:top w:val="none" w:sz="0" w:space="0" w:color="auto"/>
        <w:left w:val="none" w:sz="0" w:space="0" w:color="auto"/>
        <w:bottom w:val="none" w:sz="0" w:space="0" w:color="auto"/>
        <w:right w:val="none" w:sz="0" w:space="0" w:color="auto"/>
      </w:divBdr>
    </w:div>
    <w:div w:id="839274152">
      <w:bodyDiv w:val="1"/>
      <w:marLeft w:val="0"/>
      <w:marRight w:val="0"/>
      <w:marTop w:val="0"/>
      <w:marBottom w:val="0"/>
      <w:divBdr>
        <w:top w:val="none" w:sz="0" w:space="0" w:color="auto"/>
        <w:left w:val="none" w:sz="0" w:space="0" w:color="auto"/>
        <w:bottom w:val="none" w:sz="0" w:space="0" w:color="auto"/>
        <w:right w:val="none" w:sz="0" w:space="0" w:color="auto"/>
      </w:divBdr>
    </w:div>
    <w:div w:id="926109032">
      <w:bodyDiv w:val="1"/>
      <w:marLeft w:val="0"/>
      <w:marRight w:val="0"/>
      <w:marTop w:val="0"/>
      <w:marBottom w:val="0"/>
      <w:divBdr>
        <w:top w:val="none" w:sz="0" w:space="0" w:color="auto"/>
        <w:left w:val="none" w:sz="0" w:space="0" w:color="auto"/>
        <w:bottom w:val="none" w:sz="0" w:space="0" w:color="auto"/>
        <w:right w:val="none" w:sz="0" w:space="0" w:color="auto"/>
      </w:divBdr>
    </w:div>
    <w:div w:id="1013872785">
      <w:bodyDiv w:val="1"/>
      <w:marLeft w:val="0"/>
      <w:marRight w:val="0"/>
      <w:marTop w:val="0"/>
      <w:marBottom w:val="0"/>
      <w:divBdr>
        <w:top w:val="none" w:sz="0" w:space="0" w:color="auto"/>
        <w:left w:val="none" w:sz="0" w:space="0" w:color="auto"/>
        <w:bottom w:val="none" w:sz="0" w:space="0" w:color="auto"/>
        <w:right w:val="none" w:sz="0" w:space="0" w:color="auto"/>
      </w:divBdr>
    </w:div>
    <w:div w:id="1021585817">
      <w:bodyDiv w:val="1"/>
      <w:marLeft w:val="0"/>
      <w:marRight w:val="0"/>
      <w:marTop w:val="0"/>
      <w:marBottom w:val="0"/>
      <w:divBdr>
        <w:top w:val="none" w:sz="0" w:space="0" w:color="auto"/>
        <w:left w:val="none" w:sz="0" w:space="0" w:color="auto"/>
        <w:bottom w:val="none" w:sz="0" w:space="0" w:color="auto"/>
        <w:right w:val="none" w:sz="0" w:space="0" w:color="auto"/>
      </w:divBdr>
    </w:div>
    <w:div w:id="1372144098">
      <w:bodyDiv w:val="1"/>
      <w:marLeft w:val="0"/>
      <w:marRight w:val="0"/>
      <w:marTop w:val="0"/>
      <w:marBottom w:val="0"/>
      <w:divBdr>
        <w:top w:val="none" w:sz="0" w:space="0" w:color="auto"/>
        <w:left w:val="none" w:sz="0" w:space="0" w:color="auto"/>
        <w:bottom w:val="none" w:sz="0" w:space="0" w:color="auto"/>
        <w:right w:val="none" w:sz="0" w:space="0" w:color="auto"/>
      </w:divBdr>
    </w:div>
    <w:div w:id="1493906920">
      <w:bodyDiv w:val="1"/>
      <w:marLeft w:val="0"/>
      <w:marRight w:val="0"/>
      <w:marTop w:val="0"/>
      <w:marBottom w:val="0"/>
      <w:divBdr>
        <w:top w:val="none" w:sz="0" w:space="0" w:color="auto"/>
        <w:left w:val="none" w:sz="0" w:space="0" w:color="auto"/>
        <w:bottom w:val="none" w:sz="0" w:space="0" w:color="auto"/>
        <w:right w:val="none" w:sz="0" w:space="0" w:color="auto"/>
      </w:divBdr>
    </w:div>
    <w:div w:id="1533810760">
      <w:bodyDiv w:val="1"/>
      <w:marLeft w:val="0"/>
      <w:marRight w:val="0"/>
      <w:marTop w:val="0"/>
      <w:marBottom w:val="0"/>
      <w:divBdr>
        <w:top w:val="none" w:sz="0" w:space="0" w:color="auto"/>
        <w:left w:val="none" w:sz="0" w:space="0" w:color="auto"/>
        <w:bottom w:val="none" w:sz="0" w:space="0" w:color="auto"/>
        <w:right w:val="none" w:sz="0" w:space="0" w:color="auto"/>
      </w:divBdr>
    </w:div>
    <w:div w:id="1534925113">
      <w:bodyDiv w:val="1"/>
      <w:marLeft w:val="0"/>
      <w:marRight w:val="0"/>
      <w:marTop w:val="0"/>
      <w:marBottom w:val="0"/>
      <w:divBdr>
        <w:top w:val="none" w:sz="0" w:space="0" w:color="auto"/>
        <w:left w:val="none" w:sz="0" w:space="0" w:color="auto"/>
        <w:bottom w:val="none" w:sz="0" w:space="0" w:color="auto"/>
        <w:right w:val="none" w:sz="0" w:space="0" w:color="auto"/>
      </w:divBdr>
    </w:div>
    <w:div w:id="1572080533">
      <w:bodyDiv w:val="1"/>
      <w:marLeft w:val="0"/>
      <w:marRight w:val="0"/>
      <w:marTop w:val="0"/>
      <w:marBottom w:val="0"/>
      <w:divBdr>
        <w:top w:val="none" w:sz="0" w:space="0" w:color="auto"/>
        <w:left w:val="none" w:sz="0" w:space="0" w:color="auto"/>
        <w:bottom w:val="none" w:sz="0" w:space="0" w:color="auto"/>
        <w:right w:val="none" w:sz="0" w:space="0" w:color="auto"/>
      </w:divBdr>
    </w:div>
    <w:div w:id="1594901891">
      <w:bodyDiv w:val="1"/>
      <w:marLeft w:val="0"/>
      <w:marRight w:val="0"/>
      <w:marTop w:val="0"/>
      <w:marBottom w:val="0"/>
      <w:divBdr>
        <w:top w:val="none" w:sz="0" w:space="0" w:color="auto"/>
        <w:left w:val="none" w:sz="0" w:space="0" w:color="auto"/>
        <w:bottom w:val="none" w:sz="0" w:space="0" w:color="auto"/>
        <w:right w:val="none" w:sz="0" w:space="0" w:color="auto"/>
      </w:divBdr>
    </w:div>
    <w:div w:id="1782336235">
      <w:bodyDiv w:val="1"/>
      <w:marLeft w:val="0"/>
      <w:marRight w:val="0"/>
      <w:marTop w:val="0"/>
      <w:marBottom w:val="0"/>
      <w:divBdr>
        <w:top w:val="none" w:sz="0" w:space="0" w:color="auto"/>
        <w:left w:val="none" w:sz="0" w:space="0" w:color="auto"/>
        <w:bottom w:val="none" w:sz="0" w:space="0" w:color="auto"/>
        <w:right w:val="none" w:sz="0" w:space="0" w:color="auto"/>
      </w:divBdr>
    </w:div>
    <w:div w:id="1866165821">
      <w:bodyDiv w:val="1"/>
      <w:marLeft w:val="0"/>
      <w:marRight w:val="0"/>
      <w:marTop w:val="0"/>
      <w:marBottom w:val="0"/>
      <w:divBdr>
        <w:top w:val="none" w:sz="0" w:space="0" w:color="auto"/>
        <w:left w:val="none" w:sz="0" w:space="0" w:color="auto"/>
        <w:bottom w:val="none" w:sz="0" w:space="0" w:color="auto"/>
        <w:right w:val="none" w:sz="0" w:space="0" w:color="auto"/>
      </w:divBdr>
    </w:div>
    <w:div w:id="1910652678">
      <w:bodyDiv w:val="1"/>
      <w:marLeft w:val="0"/>
      <w:marRight w:val="0"/>
      <w:marTop w:val="0"/>
      <w:marBottom w:val="0"/>
      <w:divBdr>
        <w:top w:val="none" w:sz="0" w:space="0" w:color="auto"/>
        <w:left w:val="none" w:sz="0" w:space="0" w:color="auto"/>
        <w:bottom w:val="none" w:sz="0" w:space="0" w:color="auto"/>
        <w:right w:val="none" w:sz="0" w:space="0" w:color="auto"/>
      </w:divBdr>
    </w:div>
    <w:div w:id="2037391942">
      <w:bodyDiv w:val="1"/>
      <w:marLeft w:val="0"/>
      <w:marRight w:val="0"/>
      <w:marTop w:val="0"/>
      <w:marBottom w:val="0"/>
      <w:divBdr>
        <w:top w:val="none" w:sz="0" w:space="0" w:color="auto"/>
        <w:left w:val="none" w:sz="0" w:space="0" w:color="auto"/>
        <w:bottom w:val="none" w:sz="0" w:space="0" w:color="auto"/>
        <w:right w:val="none" w:sz="0" w:space="0" w:color="auto"/>
      </w:divBdr>
    </w:div>
    <w:div w:id="208020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nga.kolkaite-bieline@elektrum.lt" TargetMode="External"/><Relationship Id="rId3" Type="http://schemas.openxmlformats.org/officeDocument/2006/relationships/settings" Target="settings.xml"/><Relationship Id="rId7" Type="http://schemas.openxmlformats.org/officeDocument/2006/relationships/hyperlink" Target="mailto:jmildae.rupsiene@elektrum.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tel:+370614717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718</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MS user</cp:lastModifiedBy>
  <cp:revision>5</cp:revision>
  <dcterms:created xsi:type="dcterms:W3CDTF">2024-09-12T07:39:00Z</dcterms:created>
  <dcterms:modified xsi:type="dcterms:W3CDTF">2024-09-12T10:04:00Z</dcterms:modified>
</cp:coreProperties>
</file>