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40C45" w14:textId="77777777" w:rsidR="003C4E2F" w:rsidRDefault="003C4E2F" w:rsidP="003C4E2F">
      <w:pPr>
        <w:spacing w:after="240"/>
        <w:jc w:val="both"/>
        <w:rPr>
          <w:rFonts w:ascii="Roboto" w:eastAsia="Arial" w:hAnsi="Roboto" w:cs="Arial"/>
          <w:b/>
          <w:bCs/>
          <w:color w:val="000000" w:themeColor="text1"/>
          <w:lang w:val="lt-LT"/>
        </w:rPr>
      </w:pPr>
      <w:r w:rsidRPr="00B611D2">
        <w:rPr>
          <w:rFonts w:ascii="Roboto" w:eastAsia="Arial" w:hAnsi="Roboto" w:cs="Arial"/>
          <w:b/>
          <w:bCs/>
          <w:color w:val="000000" w:themeColor="text1"/>
          <w:lang w:val="lt-LT"/>
        </w:rPr>
        <w:t>Pranešimas žiniasklaidai</w:t>
      </w:r>
    </w:p>
    <w:p w14:paraId="2C4932AE" w14:textId="65963641" w:rsidR="003C4E2F" w:rsidRPr="006958B1" w:rsidRDefault="003C4E2F" w:rsidP="003C4E2F">
      <w:pPr>
        <w:spacing w:after="240"/>
        <w:jc w:val="both"/>
        <w:rPr>
          <w:rFonts w:ascii="Roboto" w:eastAsia="Arial" w:hAnsi="Roboto" w:cs="Arial"/>
          <w:b/>
          <w:bCs/>
          <w:color w:val="000000" w:themeColor="text1"/>
          <w:lang w:val="lt-LT"/>
        </w:rPr>
      </w:pPr>
      <w:r w:rsidRPr="006958B1">
        <w:rPr>
          <w:rFonts w:ascii="Roboto" w:hAnsi="Roboto" w:cs="Arial"/>
          <w:color w:val="000000" w:themeColor="text1"/>
          <w:lang w:val="lt-LT"/>
        </w:rPr>
        <w:t xml:space="preserve">2024 m. rugsėjo </w:t>
      </w:r>
      <w:r w:rsidRPr="006958B1">
        <w:rPr>
          <w:rFonts w:ascii="Roboto" w:hAnsi="Roboto" w:cs="Arial"/>
          <w:color w:val="000000" w:themeColor="text1"/>
        </w:rPr>
        <w:t>13</w:t>
      </w:r>
      <w:r w:rsidRPr="006958B1">
        <w:rPr>
          <w:rFonts w:ascii="Roboto" w:hAnsi="Roboto" w:cs="Arial"/>
          <w:color w:val="000000" w:themeColor="text1"/>
          <w:lang w:val="lt-LT"/>
        </w:rPr>
        <w:t xml:space="preserve"> d.</w:t>
      </w:r>
    </w:p>
    <w:p w14:paraId="0570D15E" w14:textId="54F09321" w:rsidR="00816A53" w:rsidRDefault="00C64EFB" w:rsidP="003C4E2F">
      <w:pPr>
        <w:jc w:val="both"/>
        <w:rPr>
          <w:rFonts w:ascii="Roboto" w:hAnsi="Roboto"/>
          <w:b/>
          <w:bCs/>
          <w:lang w:val="lt-LT"/>
        </w:rPr>
      </w:pPr>
      <w:r>
        <w:rPr>
          <w:rFonts w:ascii="Roboto" w:hAnsi="Roboto"/>
          <w:b/>
          <w:bCs/>
          <w:lang w:val="lt-LT"/>
        </w:rPr>
        <w:t>Investuoti siūlo n</w:t>
      </w:r>
      <w:r w:rsidR="00816A53">
        <w:rPr>
          <w:rFonts w:ascii="Roboto" w:hAnsi="Roboto"/>
          <w:b/>
          <w:bCs/>
          <w:lang w:val="lt-LT"/>
        </w:rPr>
        <w:t>uomonės formuotojas ar sukčius</w:t>
      </w:r>
      <w:r>
        <w:rPr>
          <w:rFonts w:ascii="Roboto" w:hAnsi="Roboto"/>
          <w:b/>
          <w:bCs/>
          <w:lang w:val="lt-LT"/>
        </w:rPr>
        <w:t>: kaip atpažinti?</w:t>
      </w:r>
    </w:p>
    <w:p w14:paraId="6BCEC17E" w14:textId="263CE317" w:rsidR="00755FA2" w:rsidRDefault="008E65D5" w:rsidP="003C4E2F">
      <w:pPr>
        <w:jc w:val="both"/>
        <w:rPr>
          <w:rFonts w:ascii="Roboto" w:hAnsi="Roboto"/>
          <w:b/>
          <w:bCs/>
          <w:lang w:val="lt-LT"/>
        </w:rPr>
      </w:pPr>
      <w:r w:rsidRPr="00DB53F1">
        <w:rPr>
          <w:rFonts w:ascii="Roboto" w:hAnsi="Roboto"/>
          <w:b/>
          <w:bCs/>
          <w:lang w:val="lt-LT"/>
        </w:rPr>
        <w:t xml:space="preserve">Socialiniai tinklai </w:t>
      </w:r>
      <w:r w:rsidR="00753D25" w:rsidRPr="00DB53F1">
        <w:rPr>
          <w:rFonts w:ascii="Roboto" w:hAnsi="Roboto"/>
          <w:b/>
          <w:bCs/>
          <w:lang w:val="lt-LT"/>
        </w:rPr>
        <w:t>leidžia</w:t>
      </w:r>
      <w:r w:rsidRPr="00DB53F1">
        <w:rPr>
          <w:rFonts w:ascii="Roboto" w:hAnsi="Roboto"/>
          <w:b/>
          <w:bCs/>
          <w:lang w:val="lt-LT"/>
        </w:rPr>
        <w:t xml:space="preserve"> </w:t>
      </w:r>
      <w:r w:rsidR="00443F8B">
        <w:rPr>
          <w:rFonts w:ascii="Roboto" w:hAnsi="Roboto"/>
          <w:b/>
          <w:bCs/>
          <w:lang w:val="lt-LT"/>
        </w:rPr>
        <w:t xml:space="preserve">pasiekti </w:t>
      </w:r>
      <w:r w:rsidR="00DD3019" w:rsidRPr="00DB53F1">
        <w:rPr>
          <w:rFonts w:ascii="Roboto" w:hAnsi="Roboto"/>
          <w:b/>
          <w:bCs/>
          <w:lang w:val="lt-LT"/>
        </w:rPr>
        <w:t>turinį</w:t>
      </w:r>
      <w:r w:rsidRPr="00DB53F1">
        <w:rPr>
          <w:rFonts w:ascii="Roboto" w:hAnsi="Roboto"/>
          <w:b/>
          <w:bCs/>
          <w:lang w:val="lt-LT"/>
        </w:rPr>
        <w:t xml:space="preserve"> </w:t>
      </w:r>
      <w:r w:rsidR="00753D25" w:rsidRPr="00DB53F1">
        <w:rPr>
          <w:rFonts w:ascii="Roboto" w:hAnsi="Roboto"/>
          <w:b/>
          <w:bCs/>
          <w:lang w:val="lt-LT"/>
        </w:rPr>
        <w:t xml:space="preserve">iš viso pasaulio </w:t>
      </w:r>
      <w:r w:rsidR="0036680F" w:rsidRPr="00DB53F1">
        <w:rPr>
          <w:rFonts w:ascii="Roboto" w:hAnsi="Roboto"/>
          <w:b/>
          <w:bCs/>
          <w:lang w:val="lt-LT"/>
        </w:rPr>
        <w:t xml:space="preserve">ir atveria galimybes informacijos įvairovei. </w:t>
      </w:r>
      <w:r w:rsidR="00DD3019" w:rsidRPr="00DB53F1">
        <w:rPr>
          <w:rFonts w:ascii="Roboto" w:hAnsi="Roboto"/>
          <w:b/>
          <w:bCs/>
          <w:lang w:val="lt-LT"/>
        </w:rPr>
        <w:t xml:space="preserve">Nuomonės formuotojai </w:t>
      </w:r>
      <w:r w:rsidR="006958B1">
        <w:rPr>
          <w:rFonts w:ascii="Roboto" w:hAnsi="Roboto"/>
          <w:b/>
          <w:bCs/>
          <w:lang w:val="lt-LT"/>
        </w:rPr>
        <w:t xml:space="preserve">taip </w:t>
      </w:r>
      <w:r w:rsidR="00DD3019" w:rsidRPr="00DB53F1">
        <w:rPr>
          <w:rFonts w:ascii="Roboto" w:hAnsi="Roboto"/>
          <w:b/>
          <w:bCs/>
          <w:lang w:val="lt-LT"/>
        </w:rPr>
        <w:t xml:space="preserve">pat ieško, kokią nišą </w:t>
      </w:r>
      <w:r w:rsidR="00CE3B20">
        <w:rPr>
          <w:rFonts w:ascii="Roboto" w:hAnsi="Roboto"/>
          <w:b/>
          <w:bCs/>
          <w:lang w:val="lt-LT"/>
        </w:rPr>
        <w:t xml:space="preserve">juose </w:t>
      </w:r>
      <w:r w:rsidR="00DD3019" w:rsidRPr="00DB53F1">
        <w:rPr>
          <w:rFonts w:ascii="Roboto" w:hAnsi="Roboto"/>
          <w:b/>
          <w:bCs/>
          <w:lang w:val="lt-LT"/>
        </w:rPr>
        <w:t xml:space="preserve">galėtų užimti. Vieni dalijasi </w:t>
      </w:r>
      <w:r w:rsidR="00755FA2" w:rsidRPr="00DB53F1">
        <w:rPr>
          <w:rFonts w:ascii="Roboto" w:hAnsi="Roboto"/>
          <w:b/>
          <w:bCs/>
          <w:lang w:val="lt-LT"/>
        </w:rPr>
        <w:t>savo gyvenimo akimirkomis ir reklamuoja įvairius produktus, kiti specializuojasi, kalbėdami tik apie mitybą, sveikatą ar finans</w:t>
      </w:r>
      <w:r w:rsidR="008F2E0D" w:rsidRPr="00DB53F1">
        <w:rPr>
          <w:rFonts w:ascii="Roboto" w:hAnsi="Roboto"/>
          <w:b/>
          <w:bCs/>
          <w:lang w:val="lt-LT"/>
        </w:rPr>
        <w:t>us. Nors</w:t>
      </w:r>
      <w:r w:rsidR="00180D33" w:rsidRPr="00DB53F1">
        <w:rPr>
          <w:rFonts w:ascii="Roboto" w:hAnsi="Roboto"/>
          <w:b/>
          <w:bCs/>
          <w:lang w:val="lt-LT"/>
        </w:rPr>
        <w:t xml:space="preserve"> sekdami finansų influencerius žmonės iš tiesų gali gauti vertingų žinių</w:t>
      </w:r>
      <w:r w:rsidR="00791850" w:rsidRPr="00DB53F1">
        <w:rPr>
          <w:rFonts w:ascii="Roboto" w:hAnsi="Roboto"/>
          <w:b/>
          <w:bCs/>
          <w:lang w:val="lt-LT"/>
        </w:rPr>
        <w:t xml:space="preserve">, kaip įvertinti turinio kūrėjo patikimumą ir </w:t>
      </w:r>
      <w:r w:rsidR="00DB53F1" w:rsidRPr="00DB53F1">
        <w:rPr>
          <w:rFonts w:ascii="Roboto" w:hAnsi="Roboto"/>
          <w:b/>
          <w:bCs/>
          <w:lang w:val="lt-LT"/>
        </w:rPr>
        <w:t>netapti sukčiaus auka?</w:t>
      </w:r>
    </w:p>
    <w:p w14:paraId="47D352F9" w14:textId="39D7A88F" w:rsidR="00F117C1" w:rsidRPr="00DB53F1" w:rsidRDefault="00F117C1" w:rsidP="003C4E2F">
      <w:pPr>
        <w:jc w:val="both"/>
        <w:rPr>
          <w:rFonts w:ascii="Roboto" w:hAnsi="Roboto"/>
          <w:b/>
          <w:bCs/>
          <w:lang w:val="lt-LT"/>
        </w:rPr>
      </w:pPr>
      <w:r>
        <w:rPr>
          <w:rFonts w:ascii="Roboto" w:hAnsi="Roboto"/>
          <w:b/>
          <w:bCs/>
          <w:lang w:val="lt-LT"/>
        </w:rPr>
        <w:t>Dezinformacijos rizika</w:t>
      </w:r>
    </w:p>
    <w:p w14:paraId="3C0876B2" w14:textId="296A7ECD" w:rsidR="00DB53F1" w:rsidRDefault="00A11FDE" w:rsidP="003C4E2F">
      <w:pPr>
        <w:jc w:val="both"/>
        <w:rPr>
          <w:rFonts w:ascii="Roboto" w:hAnsi="Roboto"/>
          <w:lang w:val="en-US"/>
        </w:rPr>
      </w:pPr>
      <w:r>
        <w:rPr>
          <w:rFonts w:ascii="Roboto" w:hAnsi="Roboto"/>
          <w:lang w:val="lt-LT"/>
        </w:rPr>
        <w:t>Apie finansus kalbantys n</w:t>
      </w:r>
      <w:r w:rsidR="006B759C">
        <w:rPr>
          <w:rFonts w:ascii="Roboto" w:hAnsi="Roboto"/>
          <w:lang w:val="lt-LT"/>
        </w:rPr>
        <w:t>uomonės formuotoj</w:t>
      </w:r>
      <w:r w:rsidR="002C714C">
        <w:rPr>
          <w:rFonts w:ascii="Roboto" w:hAnsi="Roboto"/>
          <w:lang w:val="lt-LT"/>
        </w:rPr>
        <w:t xml:space="preserve">ai ypač populiarėja </w:t>
      </w:r>
      <w:r>
        <w:rPr>
          <w:rFonts w:ascii="Roboto" w:hAnsi="Roboto"/>
          <w:lang w:val="lt-LT"/>
        </w:rPr>
        <w:t xml:space="preserve">tarp jaunesnių amžiaus grupių. 2024 m. birželį „Citadele“ banko inicijuotos apklausos duomenimis, </w:t>
      </w:r>
      <w:r>
        <w:rPr>
          <w:rFonts w:ascii="Roboto" w:hAnsi="Roboto"/>
        </w:rPr>
        <w:t>k</w:t>
      </w:r>
      <w:r w:rsidRPr="00CC23BD">
        <w:rPr>
          <w:rFonts w:ascii="Roboto" w:hAnsi="Roboto"/>
        </w:rPr>
        <w:t>aip pagrindinį finansinių žinių šaltinį nuomonės formuotojus nurodė 13 proc. 18</w:t>
      </w:r>
      <w:r w:rsidR="00602B63">
        <w:rPr>
          <w:rFonts w:ascii="Roboto" w:hAnsi="Roboto"/>
        </w:rPr>
        <w:t>–</w:t>
      </w:r>
      <w:r w:rsidRPr="00CC23BD">
        <w:rPr>
          <w:rFonts w:ascii="Roboto" w:hAnsi="Roboto"/>
        </w:rPr>
        <w:t>39 m. Lietuvos ir 17 proc. Latvijos respondentų ir atitinkamai 7 proc. ir 9 proc. 40</w:t>
      </w:r>
      <w:r w:rsidR="00602B63">
        <w:rPr>
          <w:rFonts w:ascii="Roboto" w:hAnsi="Roboto"/>
        </w:rPr>
        <w:t>–</w:t>
      </w:r>
      <w:r w:rsidRPr="00CC23BD">
        <w:rPr>
          <w:rFonts w:ascii="Roboto" w:hAnsi="Roboto"/>
        </w:rPr>
        <w:t>74 m. apklaustųjų.</w:t>
      </w:r>
      <w:r w:rsidR="00B1467E">
        <w:rPr>
          <w:rFonts w:ascii="Roboto" w:hAnsi="Roboto"/>
        </w:rPr>
        <w:t xml:space="preserve"> Šie influenceriai dar populiaresni Estijoje – taip </w:t>
      </w:r>
      <w:r w:rsidR="00B1467E" w:rsidRPr="00CC23BD">
        <w:rPr>
          <w:rFonts w:ascii="Roboto" w:hAnsi="Roboto"/>
        </w:rPr>
        <w:t>nurodė 33 proc. 1</w:t>
      </w:r>
      <w:r w:rsidR="00602B63">
        <w:rPr>
          <w:rFonts w:ascii="Roboto" w:hAnsi="Roboto"/>
        </w:rPr>
        <w:t>8–</w:t>
      </w:r>
      <w:r w:rsidR="00B1467E" w:rsidRPr="00CC23BD">
        <w:rPr>
          <w:rFonts w:ascii="Roboto" w:hAnsi="Roboto"/>
        </w:rPr>
        <w:t>39 m. amžiaus grupės respondentų Estijoje, palyginti su 10 proc. 40</w:t>
      </w:r>
      <w:r w:rsidR="00602B63">
        <w:rPr>
          <w:rFonts w:ascii="Roboto" w:hAnsi="Roboto"/>
        </w:rPr>
        <w:t>–</w:t>
      </w:r>
      <w:r w:rsidR="00B1467E" w:rsidRPr="00CC23BD">
        <w:rPr>
          <w:rFonts w:ascii="Roboto" w:hAnsi="Roboto"/>
        </w:rPr>
        <w:t>74 m. amžiaus apklaustųjų</w:t>
      </w:r>
      <w:r w:rsidR="00763D94">
        <w:rPr>
          <w:rFonts w:ascii="Roboto" w:hAnsi="Roboto"/>
        </w:rPr>
        <w:t>.</w:t>
      </w:r>
      <w:r w:rsidR="00763D94">
        <w:rPr>
          <w:rFonts w:ascii="Roboto" w:hAnsi="Roboto"/>
          <w:lang w:val="en-US"/>
        </w:rPr>
        <w:t>*</w:t>
      </w:r>
    </w:p>
    <w:p w14:paraId="47769580" w14:textId="24B17ED5" w:rsidR="00763D94" w:rsidRDefault="00DA4304" w:rsidP="003C4E2F">
      <w:pPr>
        <w:jc w:val="both"/>
        <w:rPr>
          <w:rFonts w:ascii="Roboto" w:hAnsi="Roboto"/>
          <w:lang w:val="lt-LT"/>
        </w:rPr>
      </w:pPr>
      <w:r>
        <w:rPr>
          <w:rFonts w:ascii="Roboto" w:hAnsi="Roboto"/>
          <w:lang w:val="lt-LT"/>
        </w:rPr>
        <w:t xml:space="preserve">„Citadele“ banko </w:t>
      </w:r>
      <w:r w:rsidR="00B33714" w:rsidRPr="00B33714">
        <w:rPr>
          <w:rFonts w:ascii="Roboto" w:hAnsi="Roboto"/>
          <w:lang w:val="lt-LT"/>
        </w:rPr>
        <w:t>Baltijos šalių lėšų valdymo ir prekybos finansavimo tarnybos vadovas Romas Čereška</w:t>
      </w:r>
      <w:r w:rsidR="00B33714">
        <w:rPr>
          <w:rFonts w:ascii="Roboto" w:hAnsi="Roboto"/>
          <w:lang w:val="lt-LT"/>
        </w:rPr>
        <w:t xml:space="preserve"> teigia, kad finansinėmis temomis kalbantys nuomonės formuotojai iš tiesų gali </w:t>
      </w:r>
      <w:r w:rsidR="009A1638">
        <w:rPr>
          <w:rFonts w:ascii="Roboto" w:hAnsi="Roboto"/>
          <w:lang w:val="lt-LT"/>
        </w:rPr>
        <w:t>suteikti vertingų patarimų bei prisidėti prie finansinio raštingumo lygio didinimo. Vis dėlto, svarbu kritiškai įvertinti ir patį influencerį, ir j</w:t>
      </w:r>
      <w:r w:rsidR="00945E5F">
        <w:rPr>
          <w:rFonts w:ascii="Roboto" w:hAnsi="Roboto"/>
          <w:lang w:val="lt-LT"/>
        </w:rPr>
        <w:t>o</w:t>
      </w:r>
      <w:r w:rsidR="009A1638">
        <w:rPr>
          <w:rFonts w:ascii="Roboto" w:hAnsi="Roboto"/>
          <w:lang w:val="lt-LT"/>
        </w:rPr>
        <w:t xml:space="preserve"> skleidžiamą turinį.</w:t>
      </w:r>
    </w:p>
    <w:p w14:paraId="4E0079B3" w14:textId="01ACCAE3" w:rsidR="009A1638" w:rsidRDefault="009A1638" w:rsidP="003C4E2F">
      <w:pPr>
        <w:jc w:val="both"/>
        <w:rPr>
          <w:rFonts w:ascii="Roboto" w:hAnsi="Roboto"/>
          <w:lang w:val="lt-LT"/>
        </w:rPr>
      </w:pPr>
      <w:r>
        <w:rPr>
          <w:rFonts w:ascii="Roboto" w:hAnsi="Roboto"/>
          <w:lang w:val="lt-LT"/>
        </w:rPr>
        <w:t xml:space="preserve">„Net jei žmogus nėra sukčius ir neturi kėslų </w:t>
      </w:r>
      <w:r w:rsidR="00BB618A">
        <w:rPr>
          <w:rFonts w:ascii="Roboto" w:hAnsi="Roboto"/>
          <w:lang w:val="lt-LT"/>
        </w:rPr>
        <w:t xml:space="preserve">įvykdyti nusikaltimą, </w:t>
      </w:r>
      <w:r w:rsidR="00430EFF">
        <w:rPr>
          <w:rFonts w:ascii="Roboto" w:hAnsi="Roboto"/>
          <w:lang w:val="lt-LT"/>
        </w:rPr>
        <w:t xml:space="preserve">jam gali trūkti žinių, todėl skleidžiama informacija gali būti netiksli ir klaidinanti. </w:t>
      </w:r>
      <w:r w:rsidR="00A46380">
        <w:rPr>
          <w:rFonts w:ascii="Roboto" w:hAnsi="Roboto"/>
          <w:lang w:val="lt-LT"/>
        </w:rPr>
        <w:t xml:space="preserve">Nevertėtų pasitikėti ir patarimais investuoti į konkrečią finansinę priemonę </w:t>
      </w:r>
      <w:r w:rsidR="0014101E">
        <w:rPr>
          <w:rFonts w:ascii="Roboto" w:hAnsi="Roboto"/>
          <w:lang w:val="lt-LT"/>
        </w:rPr>
        <w:t>–</w:t>
      </w:r>
      <w:r w:rsidR="002B43DA">
        <w:rPr>
          <w:rFonts w:ascii="Roboto" w:hAnsi="Roboto"/>
          <w:lang w:val="lt-LT"/>
        </w:rPr>
        <w:t xml:space="preserve"> nuomonės formuotojo sėkmės istorija nebūtinai taps </w:t>
      </w:r>
      <w:r w:rsidR="00E74A41">
        <w:rPr>
          <w:rFonts w:ascii="Roboto" w:hAnsi="Roboto"/>
          <w:lang w:val="lt-LT"/>
        </w:rPr>
        <w:t>jūsų sėkme, nes investavimas yra labai individualus, su rizika susijęs procesas</w:t>
      </w:r>
      <w:r w:rsidR="00443F8B">
        <w:rPr>
          <w:rFonts w:ascii="Roboto" w:hAnsi="Roboto"/>
          <w:lang w:val="lt-LT"/>
        </w:rPr>
        <w:t>. Aklai sekant influencerių patarimais galima patirti didelių finansinių nuostolių</w:t>
      </w:r>
      <w:r w:rsidR="00E74A41">
        <w:rPr>
          <w:rFonts w:ascii="Roboto" w:hAnsi="Roboto"/>
          <w:lang w:val="lt-LT"/>
        </w:rPr>
        <w:t>“, – atkreipia dėmesį R. Čereška.</w:t>
      </w:r>
    </w:p>
    <w:p w14:paraId="796952D8" w14:textId="459C4A08" w:rsidR="006B759C" w:rsidRDefault="003D3EF0" w:rsidP="003C4E2F">
      <w:pPr>
        <w:jc w:val="both"/>
        <w:rPr>
          <w:rFonts w:ascii="Roboto" w:hAnsi="Roboto"/>
          <w:lang w:val="lt-LT"/>
        </w:rPr>
      </w:pPr>
      <w:r>
        <w:rPr>
          <w:rFonts w:ascii="Roboto" w:hAnsi="Roboto"/>
          <w:lang w:val="lt-LT"/>
        </w:rPr>
        <w:t>Jis pataria papildomai paieškoti informacijos apie nuomonės formuotoją</w:t>
      </w:r>
      <w:r w:rsidR="000E5E53">
        <w:rPr>
          <w:rFonts w:ascii="Roboto" w:hAnsi="Roboto"/>
          <w:lang w:val="lt-LT"/>
        </w:rPr>
        <w:t xml:space="preserve"> ir jo </w:t>
      </w:r>
      <w:r w:rsidR="00F117C1">
        <w:rPr>
          <w:rFonts w:ascii="Roboto" w:hAnsi="Roboto"/>
          <w:lang w:val="lt-LT"/>
        </w:rPr>
        <w:t>profesinę veiklą</w:t>
      </w:r>
      <w:r w:rsidR="000E3CA5">
        <w:rPr>
          <w:rFonts w:ascii="Roboto" w:hAnsi="Roboto"/>
          <w:lang w:val="lt-LT"/>
        </w:rPr>
        <w:t xml:space="preserve"> – socialiniuose tinkluose bet k</w:t>
      </w:r>
      <w:r w:rsidR="000E5E53">
        <w:rPr>
          <w:rFonts w:ascii="Roboto" w:hAnsi="Roboto"/>
          <w:lang w:val="lt-LT"/>
        </w:rPr>
        <w:t>as</w:t>
      </w:r>
      <w:r w:rsidR="000E3CA5">
        <w:rPr>
          <w:rFonts w:ascii="Roboto" w:hAnsi="Roboto"/>
          <w:lang w:val="lt-LT"/>
        </w:rPr>
        <w:t xml:space="preserve"> gali pasivadinti įmonės vadovu, verslininku ar finansų ekspertu</w:t>
      </w:r>
      <w:r w:rsidR="000E5E53">
        <w:rPr>
          <w:rFonts w:ascii="Roboto" w:hAnsi="Roboto"/>
          <w:lang w:val="lt-LT"/>
        </w:rPr>
        <w:t xml:space="preserve">. </w:t>
      </w:r>
    </w:p>
    <w:p w14:paraId="52F91341" w14:textId="3B5DFF14" w:rsidR="00443F8B" w:rsidRPr="00443F8B" w:rsidRDefault="00443F8B" w:rsidP="003C4E2F">
      <w:pPr>
        <w:jc w:val="both"/>
        <w:rPr>
          <w:rFonts w:ascii="Roboto" w:hAnsi="Roboto"/>
          <w:b/>
          <w:bCs/>
          <w:lang w:val="lt-LT"/>
        </w:rPr>
      </w:pPr>
      <w:r w:rsidRPr="00443F8B">
        <w:rPr>
          <w:rFonts w:ascii="Roboto" w:hAnsi="Roboto"/>
          <w:b/>
          <w:bCs/>
          <w:lang w:val="lt-LT"/>
        </w:rPr>
        <w:t>Apgavystė</w:t>
      </w:r>
      <w:r w:rsidR="00EE593C">
        <w:rPr>
          <w:rFonts w:ascii="Roboto" w:hAnsi="Roboto"/>
          <w:b/>
          <w:bCs/>
          <w:lang w:val="lt-LT"/>
        </w:rPr>
        <w:t>s schemos</w:t>
      </w:r>
    </w:p>
    <w:p w14:paraId="4207EA29" w14:textId="068BE464" w:rsidR="00443F8B" w:rsidRDefault="007F45FD" w:rsidP="003C4E2F">
      <w:pPr>
        <w:jc w:val="both"/>
        <w:rPr>
          <w:rFonts w:ascii="Roboto" w:hAnsi="Roboto"/>
          <w:lang w:val="lt-LT"/>
        </w:rPr>
      </w:pPr>
      <w:r>
        <w:rPr>
          <w:rFonts w:ascii="Roboto" w:hAnsi="Roboto"/>
          <w:lang w:val="en-US"/>
        </w:rPr>
        <w:t>Kalb</w:t>
      </w:r>
      <w:r>
        <w:rPr>
          <w:rFonts w:ascii="Roboto" w:hAnsi="Roboto"/>
          <w:lang w:val="lt-LT"/>
        </w:rPr>
        <w:t xml:space="preserve">ėdamas apie apgauti </w:t>
      </w:r>
      <w:r w:rsidR="00CA4428">
        <w:rPr>
          <w:rFonts w:ascii="Roboto" w:hAnsi="Roboto"/>
          <w:lang w:val="lt-LT"/>
        </w:rPr>
        <w:t xml:space="preserve">siekiančias sukčių schemas, R. Čereška įvardija </w:t>
      </w:r>
      <w:r w:rsidR="00434131">
        <w:rPr>
          <w:rFonts w:ascii="Roboto" w:hAnsi="Roboto"/>
          <w:lang w:val="lt-LT"/>
        </w:rPr>
        <w:t>vadinamąją „Pump and Dump“</w:t>
      </w:r>
      <w:r w:rsidR="00560FBA">
        <w:rPr>
          <w:rFonts w:ascii="Roboto" w:hAnsi="Roboto"/>
          <w:lang w:val="lt-LT"/>
        </w:rPr>
        <w:t xml:space="preserve"> formą, kai socialinių tinklų turinio kūrėjai specialiai reklamuoja investavimą į konkrečius vertybinius popierius ar kripto</w:t>
      </w:r>
      <w:r w:rsidR="00B61B1A">
        <w:rPr>
          <w:rFonts w:ascii="Roboto" w:hAnsi="Roboto"/>
          <w:lang w:val="lt-LT"/>
        </w:rPr>
        <w:t>valiutą. Pakilus jų vertei, pats turinio kūrėjas parduoda savo turimą turtą,</w:t>
      </w:r>
      <w:r w:rsidR="00D21E4E">
        <w:rPr>
          <w:rFonts w:ascii="Roboto" w:hAnsi="Roboto"/>
          <w:lang w:val="lt-LT"/>
        </w:rPr>
        <w:t xml:space="preserve"> sekėjams palikdamas krentančią vertę.</w:t>
      </w:r>
    </w:p>
    <w:p w14:paraId="5DAC057F" w14:textId="7A1E79A4" w:rsidR="003E7821" w:rsidRDefault="00D824FD" w:rsidP="003C4E2F">
      <w:pPr>
        <w:jc w:val="both"/>
        <w:rPr>
          <w:rFonts w:ascii="Roboto" w:hAnsi="Roboto"/>
          <w:lang w:val="lt-LT"/>
        </w:rPr>
      </w:pPr>
      <w:r>
        <w:rPr>
          <w:rFonts w:ascii="Roboto" w:hAnsi="Roboto"/>
          <w:lang w:val="lt-LT"/>
        </w:rPr>
        <w:t>Kartais nuomonės formuotoja</w:t>
      </w:r>
      <w:r w:rsidR="007C02E8">
        <w:rPr>
          <w:rFonts w:ascii="Roboto" w:hAnsi="Roboto"/>
          <w:lang w:val="lt-LT"/>
        </w:rPr>
        <w:t xml:space="preserve">i gali reklamuoti tam tikrus finansinius produktus ar paslaugas, nuslėpdami, kad tai – reklama. </w:t>
      </w:r>
      <w:r w:rsidR="006A224E">
        <w:rPr>
          <w:rFonts w:ascii="Roboto" w:hAnsi="Roboto"/>
          <w:lang w:val="lt-LT"/>
        </w:rPr>
        <w:t xml:space="preserve">Viena garsiausių nuomonės formuotojų Kim Kardashian </w:t>
      </w:r>
      <w:r w:rsidR="002A6CF0">
        <w:rPr>
          <w:rFonts w:ascii="Roboto" w:hAnsi="Roboto"/>
          <w:lang w:val="lt-LT"/>
        </w:rPr>
        <w:t xml:space="preserve">2022 m. </w:t>
      </w:r>
      <w:r w:rsidR="003E7821">
        <w:rPr>
          <w:rFonts w:ascii="Roboto" w:hAnsi="Roboto"/>
          <w:lang w:val="lt-LT"/>
        </w:rPr>
        <w:t xml:space="preserve">buvo nubausta 1,26 mln. JAV dolerių bauda už tai, jog </w:t>
      </w:r>
      <w:r w:rsidR="00015E75">
        <w:rPr>
          <w:rFonts w:ascii="Roboto" w:hAnsi="Roboto"/>
          <w:lang w:val="lt-LT"/>
        </w:rPr>
        <w:t xml:space="preserve">savo „Instagram“ paskyroje už atlyginimą </w:t>
      </w:r>
      <w:r w:rsidR="003E7821">
        <w:rPr>
          <w:rFonts w:ascii="Roboto" w:hAnsi="Roboto"/>
          <w:lang w:val="lt-LT"/>
        </w:rPr>
        <w:t>reklamavo kriptovaliutą</w:t>
      </w:r>
      <w:r w:rsidR="00015E75">
        <w:rPr>
          <w:rFonts w:ascii="Roboto" w:hAnsi="Roboto"/>
          <w:lang w:val="lt-LT"/>
        </w:rPr>
        <w:t xml:space="preserve"> ir tai nuslėpė. </w:t>
      </w:r>
    </w:p>
    <w:p w14:paraId="7B43AC14" w14:textId="4DBAF368" w:rsidR="003E7821" w:rsidRDefault="001F3D0C" w:rsidP="003C4E2F">
      <w:pPr>
        <w:jc w:val="both"/>
        <w:rPr>
          <w:rFonts w:ascii="Roboto" w:hAnsi="Roboto"/>
          <w:lang w:val="lt-LT"/>
        </w:rPr>
      </w:pPr>
      <w:r>
        <w:rPr>
          <w:rFonts w:ascii="Roboto" w:hAnsi="Roboto"/>
          <w:lang w:val="lt-LT"/>
        </w:rPr>
        <w:t>„</w:t>
      </w:r>
      <w:r w:rsidR="00DC5462">
        <w:rPr>
          <w:rFonts w:ascii="Roboto" w:hAnsi="Roboto"/>
          <w:lang w:val="lt-LT"/>
        </w:rPr>
        <w:t xml:space="preserve">Kai informacija apie finansinį produktą dalijasi labai įžymus nuomonės formuotojas, lengviau atskirti, kad tai – reklama. Vis dėlto, socialiniuose tinkluose </w:t>
      </w:r>
      <w:r w:rsidR="00300222">
        <w:rPr>
          <w:rFonts w:ascii="Roboto" w:hAnsi="Roboto"/>
          <w:lang w:val="lt-LT"/>
        </w:rPr>
        <w:t>mus pasiekia visiškai nepažįstamų asmenų kuriamas turinys, kas gali pasirodyti, kaip nuoširdi, asmenine patirtimi paremta rekomendacija. Visuomet</w:t>
      </w:r>
      <w:r>
        <w:rPr>
          <w:rFonts w:ascii="Roboto" w:hAnsi="Roboto"/>
          <w:lang w:val="lt-LT"/>
        </w:rPr>
        <w:t xml:space="preserve"> </w:t>
      </w:r>
      <w:r w:rsidR="003B172C">
        <w:rPr>
          <w:rFonts w:ascii="Roboto" w:hAnsi="Roboto"/>
          <w:lang w:val="lt-LT"/>
        </w:rPr>
        <w:t>verta papildomai pasidomėti reklamuojama paslauga</w:t>
      </w:r>
      <w:r w:rsidR="00A334D9">
        <w:rPr>
          <w:rFonts w:ascii="Roboto" w:hAnsi="Roboto"/>
          <w:lang w:val="lt-LT"/>
        </w:rPr>
        <w:t xml:space="preserve">. </w:t>
      </w:r>
      <w:r w:rsidR="00DC11C0">
        <w:rPr>
          <w:rFonts w:ascii="Roboto" w:hAnsi="Roboto"/>
          <w:lang w:val="lt-LT"/>
        </w:rPr>
        <w:t xml:space="preserve">Neretai </w:t>
      </w:r>
      <w:r w:rsidR="00017148">
        <w:rPr>
          <w:rFonts w:ascii="Roboto" w:hAnsi="Roboto"/>
          <w:lang w:val="lt-LT"/>
        </w:rPr>
        <w:t xml:space="preserve">turinio kūrėjai, siekdami didesnio auditorijos įsitraukimo, supaprastina informaciją ir </w:t>
      </w:r>
      <w:r w:rsidR="00FC04B3">
        <w:rPr>
          <w:rFonts w:ascii="Roboto" w:hAnsi="Roboto"/>
          <w:lang w:val="lt-LT"/>
        </w:rPr>
        <w:lastRenderedPageBreak/>
        <w:t>dalijasi gerokai pagražintomis istorijomis apie greitą</w:t>
      </w:r>
      <w:r w:rsidR="007727FB">
        <w:rPr>
          <w:rFonts w:ascii="Roboto" w:hAnsi="Roboto"/>
          <w:lang w:val="lt-LT"/>
        </w:rPr>
        <w:t xml:space="preserve"> ir didelę</w:t>
      </w:r>
      <w:r w:rsidR="00FC04B3">
        <w:rPr>
          <w:rFonts w:ascii="Roboto" w:hAnsi="Roboto"/>
          <w:lang w:val="lt-LT"/>
        </w:rPr>
        <w:t xml:space="preserve"> </w:t>
      </w:r>
      <w:r w:rsidR="007727FB">
        <w:rPr>
          <w:rFonts w:ascii="Roboto" w:hAnsi="Roboto"/>
          <w:lang w:val="lt-LT"/>
        </w:rPr>
        <w:t>investicinę grąžą</w:t>
      </w:r>
      <w:r w:rsidR="00A334D9">
        <w:rPr>
          <w:rFonts w:ascii="Roboto" w:hAnsi="Roboto"/>
          <w:lang w:val="lt-LT"/>
        </w:rPr>
        <w:t>“, – pataria R. Čereška.</w:t>
      </w:r>
    </w:p>
    <w:p w14:paraId="164F6146" w14:textId="768438C7" w:rsidR="00CC23BD" w:rsidRDefault="004E3F71" w:rsidP="003C4E2F">
      <w:pPr>
        <w:jc w:val="both"/>
        <w:rPr>
          <w:rFonts w:ascii="Roboto" w:hAnsi="Roboto"/>
          <w:lang w:val="lt-LT"/>
        </w:rPr>
      </w:pPr>
      <w:r>
        <w:rPr>
          <w:rFonts w:ascii="Roboto" w:hAnsi="Roboto"/>
          <w:lang w:val="lt-LT"/>
        </w:rPr>
        <w:t xml:space="preserve">Anot jo, </w:t>
      </w:r>
      <w:r w:rsidR="00135EDE">
        <w:rPr>
          <w:rFonts w:ascii="Roboto" w:hAnsi="Roboto"/>
          <w:lang w:val="lt-LT"/>
        </w:rPr>
        <w:t>sukčiai dažnai linkę rodyti prabangų savo gyvenimo būdą ir akcentuoja, kad visa tai</w:t>
      </w:r>
      <w:r w:rsidR="003B7AAD">
        <w:rPr>
          <w:rFonts w:ascii="Roboto" w:hAnsi="Roboto"/>
          <w:lang w:val="lt-LT"/>
        </w:rPr>
        <w:t xml:space="preserve"> padėjo susikurti investicijos į kriptovaliutas ar kitas užsienio</w:t>
      </w:r>
      <w:r w:rsidR="00D047C2">
        <w:rPr>
          <w:rFonts w:ascii="Roboto" w:hAnsi="Roboto"/>
          <w:lang w:val="lt-LT"/>
        </w:rPr>
        <w:t xml:space="preserve"> investavimo schemas. </w:t>
      </w:r>
      <w:r w:rsidR="00AD1A0F">
        <w:rPr>
          <w:rFonts w:ascii="Roboto" w:hAnsi="Roboto"/>
          <w:lang w:val="lt-LT"/>
        </w:rPr>
        <w:t>Dažnai tokie sukčiai parduoda kursus, neva padėsiančius greitai praturtėti kiekvienam.</w:t>
      </w:r>
    </w:p>
    <w:p w14:paraId="5D00CC23" w14:textId="60353D34" w:rsidR="00753D25" w:rsidRPr="001108A4" w:rsidRDefault="00AD1A0F" w:rsidP="003C4E2F">
      <w:pPr>
        <w:jc w:val="both"/>
        <w:rPr>
          <w:rFonts w:ascii="Roboto" w:hAnsi="Roboto"/>
          <w:lang w:val="lt-LT"/>
        </w:rPr>
      </w:pPr>
      <w:r>
        <w:rPr>
          <w:rFonts w:ascii="Roboto" w:hAnsi="Roboto"/>
          <w:lang w:val="lt-LT"/>
        </w:rPr>
        <w:t>„</w:t>
      </w:r>
      <w:r w:rsidR="003C35FB">
        <w:rPr>
          <w:rFonts w:ascii="Roboto" w:hAnsi="Roboto"/>
          <w:lang w:val="lt-LT"/>
        </w:rPr>
        <w:t xml:space="preserve">Su finansų rinkomis dirbantys žmonės turi išlaikyti įvairius finansų analitikos egzaminus, gauti centrinio banko </w:t>
      </w:r>
      <w:r w:rsidR="001B4A5A">
        <w:rPr>
          <w:rFonts w:ascii="Roboto" w:hAnsi="Roboto"/>
          <w:lang w:val="lt-LT"/>
        </w:rPr>
        <w:t xml:space="preserve">suteikiamą maklerio licenciją. Iš tokių žmonių </w:t>
      </w:r>
      <w:r w:rsidR="00E80EDF">
        <w:rPr>
          <w:rFonts w:ascii="Roboto" w:hAnsi="Roboto"/>
          <w:lang w:val="lt-LT"/>
        </w:rPr>
        <w:t xml:space="preserve">socialiniuose tinkluose niekuomet neišgirsite patarimų investuoti į konkrečios įmonės vertybinius popierius. </w:t>
      </w:r>
      <w:r w:rsidR="004E1A9D">
        <w:rPr>
          <w:rFonts w:ascii="Roboto" w:hAnsi="Roboto"/>
          <w:lang w:val="lt-LT"/>
        </w:rPr>
        <w:t xml:space="preserve">Puiku, kad socialiniuose tinkluose kalbame ir apie investavimą, tačiau auksinė taisyklė: aklai netikėti viskuo, ką išgirstate. Prieš priimdami sprendimą, </w:t>
      </w:r>
      <w:r w:rsidR="001108A4">
        <w:rPr>
          <w:rFonts w:ascii="Roboto" w:hAnsi="Roboto"/>
          <w:lang w:val="lt-LT"/>
        </w:rPr>
        <w:t xml:space="preserve">pasitarkite su kvalifikuotais banko ar kitos reguliuojamos finansų institucijos specialistais. </w:t>
      </w:r>
      <w:r w:rsidR="00101487">
        <w:rPr>
          <w:rFonts w:ascii="Roboto" w:hAnsi="Roboto"/>
          <w:lang w:val="lt-LT"/>
        </w:rPr>
        <w:t>Jei kažkas skamba pernelyg gerai, kad būtų tiesa, greičiausiai taip ir yra</w:t>
      </w:r>
      <w:r w:rsidR="001108A4">
        <w:rPr>
          <w:rFonts w:ascii="Roboto" w:hAnsi="Roboto"/>
          <w:lang w:val="lt-LT"/>
        </w:rPr>
        <w:t>“, – apibendrina Romas Čereška.</w:t>
      </w:r>
      <w:r w:rsidR="003C4E2F">
        <w:rPr>
          <w:rFonts w:ascii="Roboto" w:hAnsi="Roboto"/>
          <w:lang w:val="lt-LT"/>
        </w:rPr>
        <w:t xml:space="preserve"> </w:t>
      </w:r>
    </w:p>
    <w:p w14:paraId="7013C22B" w14:textId="00B5DFF2" w:rsidR="00753D25" w:rsidRPr="00566970" w:rsidRDefault="00753D25" w:rsidP="003C4E2F">
      <w:pPr>
        <w:jc w:val="both"/>
        <w:rPr>
          <w:rFonts w:ascii="Roboto" w:hAnsi="Roboto"/>
          <w:lang w:val="en-US"/>
        </w:rPr>
      </w:pPr>
      <w:r w:rsidRPr="00753D25">
        <w:rPr>
          <w:rFonts w:ascii="Roboto" w:hAnsi="Roboto"/>
          <w:i/>
          <w:iCs/>
        </w:rPr>
        <w:t>„Citadele“ banko užsakymu reprezentatyvią Baltijos šalių gyventojų apklausą atliko tyrimų agentūra „Norstat“ 2024 metų birželį. Internetinės apklausos būdu Lietuvoje, Latvijoje ir Estijoje apklausta mažiausiai po 1000 gyventojų nuo 18 iki 74 metų.</w:t>
      </w:r>
    </w:p>
    <w:sectPr w:rsidR="00753D25" w:rsidRPr="0056697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8D253" w14:textId="77777777" w:rsidR="00CE731D" w:rsidRDefault="00CE731D" w:rsidP="00BE1E30">
      <w:pPr>
        <w:spacing w:after="0" w:line="240" w:lineRule="auto"/>
      </w:pPr>
      <w:r>
        <w:separator/>
      </w:r>
    </w:p>
  </w:endnote>
  <w:endnote w:type="continuationSeparator" w:id="0">
    <w:p w14:paraId="028F3CB9" w14:textId="77777777" w:rsidR="00CE731D" w:rsidRDefault="00CE731D"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43C18" w14:textId="77777777" w:rsidR="00CE731D" w:rsidRDefault="00CE731D" w:rsidP="00BE1E30">
      <w:pPr>
        <w:spacing w:after="0" w:line="240" w:lineRule="auto"/>
      </w:pPr>
      <w:r>
        <w:separator/>
      </w:r>
    </w:p>
  </w:footnote>
  <w:footnote w:type="continuationSeparator" w:id="0">
    <w:p w14:paraId="52DF8471" w14:textId="77777777" w:rsidR="00CE731D" w:rsidRDefault="00CE731D"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63D62" w14:textId="1AA6E7E0" w:rsidR="003C4E2F" w:rsidRDefault="003C4E2F">
    <w:pPr>
      <w:pStyle w:val="Header"/>
    </w:pPr>
    <w:r>
      <w:rPr>
        <w:noProof/>
        <w:color w:val="2B579A"/>
        <w:shd w:val="clear" w:color="auto" w:fill="E6E6E6"/>
      </w:rPr>
      <w:drawing>
        <wp:anchor distT="0" distB="0" distL="114300" distR="114300" simplePos="0" relativeHeight="251659264" behindDoc="0" locked="0" layoutInCell="1" hidden="0" allowOverlap="1" wp14:anchorId="101A35A0" wp14:editId="78B601CE">
          <wp:simplePos x="0" y="0"/>
          <wp:positionH relativeFrom="margin">
            <wp:posOffset>5000017</wp:posOffset>
          </wp:positionH>
          <wp:positionV relativeFrom="paragraph">
            <wp:posOffset>-233937</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956CC"/>
    <w:multiLevelType w:val="multilevel"/>
    <w:tmpl w:val="1C34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B9841D8"/>
    <w:multiLevelType w:val="multilevel"/>
    <w:tmpl w:val="5AC84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2803278">
    <w:abstractNumId w:val="1"/>
  </w:num>
  <w:num w:numId="2" w16cid:durableId="1251239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D5"/>
    <w:rsid w:val="00003C5F"/>
    <w:rsid w:val="00015E75"/>
    <w:rsid w:val="00017148"/>
    <w:rsid w:val="00083D89"/>
    <w:rsid w:val="000E3CA5"/>
    <w:rsid w:val="000E5E53"/>
    <w:rsid w:val="00101487"/>
    <w:rsid w:val="001108A4"/>
    <w:rsid w:val="00126840"/>
    <w:rsid w:val="00135EDE"/>
    <w:rsid w:val="0014101E"/>
    <w:rsid w:val="0014781B"/>
    <w:rsid w:val="00180D33"/>
    <w:rsid w:val="001B4A5A"/>
    <w:rsid w:val="001C259F"/>
    <w:rsid w:val="001F3D0C"/>
    <w:rsid w:val="00203592"/>
    <w:rsid w:val="002618CB"/>
    <w:rsid w:val="00297BFA"/>
    <w:rsid w:val="002A6CF0"/>
    <w:rsid w:val="002B43DA"/>
    <w:rsid w:val="002C714C"/>
    <w:rsid w:val="002C7738"/>
    <w:rsid w:val="00300222"/>
    <w:rsid w:val="0036680F"/>
    <w:rsid w:val="003741EC"/>
    <w:rsid w:val="003B172C"/>
    <w:rsid w:val="003B7AAD"/>
    <w:rsid w:val="003C35FB"/>
    <w:rsid w:val="003C4E2F"/>
    <w:rsid w:val="003D3EF0"/>
    <w:rsid w:val="003D607B"/>
    <w:rsid w:val="003E7821"/>
    <w:rsid w:val="00430EFF"/>
    <w:rsid w:val="00432F00"/>
    <w:rsid w:val="00434131"/>
    <w:rsid w:val="00443F8B"/>
    <w:rsid w:val="00465A86"/>
    <w:rsid w:val="00487512"/>
    <w:rsid w:val="004E1A9D"/>
    <w:rsid w:val="004E3F71"/>
    <w:rsid w:val="00502B8A"/>
    <w:rsid w:val="00560FBA"/>
    <w:rsid w:val="00566970"/>
    <w:rsid w:val="0058240D"/>
    <w:rsid w:val="00592226"/>
    <w:rsid w:val="00602B63"/>
    <w:rsid w:val="006958B1"/>
    <w:rsid w:val="006A224E"/>
    <w:rsid w:val="006B759C"/>
    <w:rsid w:val="00714228"/>
    <w:rsid w:val="00753D25"/>
    <w:rsid w:val="00755FA2"/>
    <w:rsid w:val="00763D94"/>
    <w:rsid w:val="007727FB"/>
    <w:rsid w:val="007843BA"/>
    <w:rsid w:val="00791850"/>
    <w:rsid w:val="007C02E8"/>
    <w:rsid w:val="007C77EA"/>
    <w:rsid w:val="007F45FD"/>
    <w:rsid w:val="00816A53"/>
    <w:rsid w:val="0083146A"/>
    <w:rsid w:val="008E65D5"/>
    <w:rsid w:val="008F2E0D"/>
    <w:rsid w:val="0091058B"/>
    <w:rsid w:val="009227CA"/>
    <w:rsid w:val="00945E5F"/>
    <w:rsid w:val="009A1638"/>
    <w:rsid w:val="00A11FDE"/>
    <w:rsid w:val="00A334D9"/>
    <w:rsid w:val="00A46380"/>
    <w:rsid w:val="00AD1A0F"/>
    <w:rsid w:val="00B1467E"/>
    <w:rsid w:val="00B33714"/>
    <w:rsid w:val="00B60B74"/>
    <w:rsid w:val="00B61B1A"/>
    <w:rsid w:val="00B653E0"/>
    <w:rsid w:val="00BB4DB9"/>
    <w:rsid w:val="00BB590E"/>
    <w:rsid w:val="00BB618A"/>
    <w:rsid w:val="00BD0178"/>
    <w:rsid w:val="00BD165C"/>
    <w:rsid w:val="00BE1E30"/>
    <w:rsid w:val="00C64EFB"/>
    <w:rsid w:val="00CA4428"/>
    <w:rsid w:val="00CB0114"/>
    <w:rsid w:val="00CC23BD"/>
    <w:rsid w:val="00CE3B20"/>
    <w:rsid w:val="00CE731D"/>
    <w:rsid w:val="00D047C2"/>
    <w:rsid w:val="00D21E4E"/>
    <w:rsid w:val="00D824FD"/>
    <w:rsid w:val="00DA4304"/>
    <w:rsid w:val="00DB53F1"/>
    <w:rsid w:val="00DC11C0"/>
    <w:rsid w:val="00DC5462"/>
    <w:rsid w:val="00DD3019"/>
    <w:rsid w:val="00DD534F"/>
    <w:rsid w:val="00DE1D7E"/>
    <w:rsid w:val="00E56451"/>
    <w:rsid w:val="00E64E00"/>
    <w:rsid w:val="00E74A41"/>
    <w:rsid w:val="00E80EDF"/>
    <w:rsid w:val="00EE593C"/>
    <w:rsid w:val="00EF2944"/>
    <w:rsid w:val="00F117C1"/>
    <w:rsid w:val="00FB3833"/>
    <w:rsid w:val="00FC04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450F1"/>
  <w15:chartTrackingRefBased/>
  <w15:docId w15:val="{A3EA251F-63CE-4254-9BA9-085C499F3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65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65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65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65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65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65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5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5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5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5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65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65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65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65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65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65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65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65D5"/>
    <w:rPr>
      <w:rFonts w:eastAsiaTheme="majorEastAsia" w:cstheme="majorBidi"/>
      <w:color w:val="272727" w:themeColor="text1" w:themeTint="D8"/>
    </w:rPr>
  </w:style>
  <w:style w:type="paragraph" w:styleId="Title">
    <w:name w:val="Title"/>
    <w:basedOn w:val="Normal"/>
    <w:next w:val="Normal"/>
    <w:link w:val="TitleChar"/>
    <w:uiPriority w:val="10"/>
    <w:qFormat/>
    <w:rsid w:val="008E65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5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65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5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65D5"/>
    <w:pPr>
      <w:spacing w:before="160"/>
      <w:jc w:val="center"/>
    </w:pPr>
    <w:rPr>
      <w:i/>
      <w:iCs/>
      <w:color w:val="404040" w:themeColor="text1" w:themeTint="BF"/>
    </w:rPr>
  </w:style>
  <w:style w:type="character" w:customStyle="1" w:styleId="QuoteChar">
    <w:name w:val="Quote Char"/>
    <w:basedOn w:val="DefaultParagraphFont"/>
    <w:link w:val="Quote"/>
    <w:uiPriority w:val="29"/>
    <w:rsid w:val="008E65D5"/>
    <w:rPr>
      <w:i/>
      <w:iCs/>
      <w:color w:val="404040" w:themeColor="text1" w:themeTint="BF"/>
    </w:rPr>
  </w:style>
  <w:style w:type="paragraph" w:styleId="ListParagraph">
    <w:name w:val="List Paragraph"/>
    <w:basedOn w:val="Normal"/>
    <w:uiPriority w:val="34"/>
    <w:qFormat/>
    <w:rsid w:val="008E65D5"/>
    <w:pPr>
      <w:ind w:left="720"/>
      <w:contextualSpacing/>
    </w:pPr>
  </w:style>
  <w:style w:type="character" w:styleId="IntenseEmphasis">
    <w:name w:val="Intense Emphasis"/>
    <w:basedOn w:val="DefaultParagraphFont"/>
    <w:uiPriority w:val="21"/>
    <w:qFormat/>
    <w:rsid w:val="008E65D5"/>
    <w:rPr>
      <w:i/>
      <w:iCs/>
      <w:color w:val="0F4761" w:themeColor="accent1" w:themeShade="BF"/>
    </w:rPr>
  </w:style>
  <w:style w:type="paragraph" w:styleId="IntenseQuote">
    <w:name w:val="Intense Quote"/>
    <w:basedOn w:val="Normal"/>
    <w:next w:val="Normal"/>
    <w:link w:val="IntenseQuoteChar"/>
    <w:uiPriority w:val="30"/>
    <w:qFormat/>
    <w:rsid w:val="008E65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65D5"/>
    <w:rPr>
      <w:i/>
      <w:iCs/>
      <w:color w:val="0F4761" w:themeColor="accent1" w:themeShade="BF"/>
    </w:rPr>
  </w:style>
  <w:style w:type="character" w:styleId="IntenseReference">
    <w:name w:val="Intense Reference"/>
    <w:basedOn w:val="DefaultParagraphFont"/>
    <w:uiPriority w:val="32"/>
    <w:qFormat/>
    <w:rsid w:val="008E65D5"/>
    <w:rPr>
      <w:b/>
      <w:bCs/>
      <w:smallCaps/>
      <w:color w:val="0F4761" w:themeColor="accent1" w:themeShade="BF"/>
      <w:spacing w:val="5"/>
    </w:rPr>
  </w:style>
  <w:style w:type="character" w:styleId="Strong">
    <w:name w:val="Strong"/>
    <w:basedOn w:val="DefaultParagraphFont"/>
    <w:uiPriority w:val="22"/>
    <w:qFormat/>
    <w:rsid w:val="0091058B"/>
    <w:rPr>
      <w:b/>
      <w:bCs/>
    </w:rPr>
  </w:style>
  <w:style w:type="paragraph" w:styleId="Header">
    <w:name w:val="header"/>
    <w:basedOn w:val="Normal"/>
    <w:link w:val="HeaderChar"/>
    <w:uiPriority w:val="99"/>
    <w:unhideWhenUsed/>
    <w:rsid w:val="003C4E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4E2F"/>
  </w:style>
  <w:style w:type="paragraph" w:styleId="Footer">
    <w:name w:val="footer"/>
    <w:basedOn w:val="Normal"/>
    <w:link w:val="FooterChar"/>
    <w:uiPriority w:val="99"/>
    <w:unhideWhenUsed/>
    <w:rsid w:val="003C4E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4E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968958">
      <w:bodyDiv w:val="1"/>
      <w:marLeft w:val="0"/>
      <w:marRight w:val="0"/>
      <w:marTop w:val="0"/>
      <w:marBottom w:val="0"/>
      <w:divBdr>
        <w:top w:val="none" w:sz="0" w:space="0" w:color="auto"/>
        <w:left w:val="none" w:sz="0" w:space="0" w:color="auto"/>
        <w:bottom w:val="none" w:sz="0" w:space="0" w:color="auto"/>
        <w:right w:val="none" w:sz="0" w:space="0" w:color="auto"/>
      </w:divBdr>
    </w:div>
    <w:div w:id="1073091788">
      <w:bodyDiv w:val="1"/>
      <w:marLeft w:val="0"/>
      <w:marRight w:val="0"/>
      <w:marTop w:val="0"/>
      <w:marBottom w:val="0"/>
      <w:divBdr>
        <w:top w:val="none" w:sz="0" w:space="0" w:color="auto"/>
        <w:left w:val="none" w:sz="0" w:space="0" w:color="auto"/>
        <w:bottom w:val="none" w:sz="0" w:space="0" w:color="auto"/>
        <w:right w:val="none" w:sz="0" w:space="0" w:color="auto"/>
      </w:divBdr>
    </w:div>
    <w:div w:id="1235242770">
      <w:bodyDiv w:val="1"/>
      <w:marLeft w:val="0"/>
      <w:marRight w:val="0"/>
      <w:marTop w:val="0"/>
      <w:marBottom w:val="0"/>
      <w:divBdr>
        <w:top w:val="none" w:sz="0" w:space="0" w:color="auto"/>
        <w:left w:val="none" w:sz="0" w:space="0" w:color="auto"/>
        <w:bottom w:val="none" w:sz="0" w:space="0" w:color="auto"/>
        <w:right w:val="none" w:sz="0" w:space="0" w:color="auto"/>
      </w:divBdr>
    </w:div>
    <w:div w:id="1534074334">
      <w:bodyDiv w:val="1"/>
      <w:marLeft w:val="0"/>
      <w:marRight w:val="0"/>
      <w:marTop w:val="0"/>
      <w:marBottom w:val="0"/>
      <w:divBdr>
        <w:top w:val="none" w:sz="0" w:space="0" w:color="auto"/>
        <w:left w:val="none" w:sz="0" w:space="0" w:color="auto"/>
        <w:bottom w:val="none" w:sz="0" w:space="0" w:color="auto"/>
        <w:right w:val="none" w:sz="0" w:space="0" w:color="auto"/>
      </w:divBdr>
    </w:div>
    <w:div w:id="1867058901">
      <w:bodyDiv w:val="1"/>
      <w:marLeft w:val="0"/>
      <w:marRight w:val="0"/>
      <w:marTop w:val="0"/>
      <w:marBottom w:val="0"/>
      <w:divBdr>
        <w:top w:val="none" w:sz="0" w:space="0" w:color="auto"/>
        <w:left w:val="none" w:sz="0" w:space="0" w:color="auto"/>
        <w:bottom w:val="none" w:sz="0" w:space="0" w:color="auto"/>
        <w:right w:val="none" w:sz="0" w:space="0" w:color="auto"/>
      </w:divBdr>
    </w:div>
    <w:div w:id="2012638233">
      <w:bodyDiv w:val="1"/>
      <w:marLeft w:val="0"/>
      <w:marRight w:val="0"/>
      <w:marTop w:val="0"/>
      <w:marBottom w:val="0"/>
      <w:divBdr>
        <w:top w:val="none" w:sz="0" w:space="0" w:color="auto"/>
        <w:left w:val="none" w:sz="0" w:space="0" w:color="auto"/>
        <w:bottom w:val="none" w:sz="0" w:space="0" w:color="auto"/>
        <w:right w:val="none" w:sz="0" w:space="0" w:color="auto"/>
      </w:divBdr>
    </w:div>
    <w:div w:id="206729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68214-C49D-4A10-B9EF-16AEFECE2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Pages>
  <Words>672</Words>
  <Characters>3835</Characters>
  <Application>Microsoft Office Word</Application>
  <DocSecurity>0</DocSecurity>
  <Lines>31</Lines>
  <Paragraphs>8</Paragraphs>
  <ScaleCrop>false</ScaleCrop>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Jovilė Markovski </cp:lastModifiedBy>
  <cp:revision>94</cp:revision>
  <dcterms:created xsi:type="dcterms:W3CDTF">2024-08-02T06:29:00Z</dcterms:created>
  <dcterms:modified xsi:type="dcterms:W3CDTF">2024-09-13T06:29:00Z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2024-08-02T06:31:32Z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a45dfecf-77be-410f-8cd1-82d571478e2f</vt:lpwstr>
  </property>
  <property fmtid="{D5CDD505-2E9C-101B-9397-08002B2CF9AE}" pid="8" name="MSIP_Label_0ad73909-fe4c-4ea4-a237-8cae65968fdb_ContentBits">
    <vt:lpwstr>0</vt:lpwstr>
  </property>
</Properties>
</file>