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B49424" w14:textId="77777777" w:rsidR="00A66A13" w:rsidRPr="002C0ABE" w:rsidRDefault="00A66A13" w:rsidP="00A66A13">
      <w:pPr>
        <w:spacing w:after="240"/>
        <w:jc w:val="both"/>
        <w:rPr>
          <w:rFonts w:ascii="Roboto" w:eastAsia="Arial" w:hAnsi="Roboto" w:cs="Arial"/>
          <w:b/>
          <w:bCs/>
          <w:color w:val="000000" w:themeColor="text1"/>
          <w:lang w:val="lt-LT"/>
        </w:rPr>
      </w:pPr>
      <w:r w:rsidRPr="002C0ABE">
        <w:rPr>
          <w:rFonts w:ascii="Roboto" w:eastAsia="Arial" w:hAnsi="Roboto" w:cs="Arial"/>
          <w:b/>
          <w:bCs/>
          <w:color w:val="000000" w:themeColor="text1"/>
          <w:lang w:val="lt-LT"/>
        </w:rPr>
        <w:t>Pranešimas žiniasklaidai</w:t>
      </w:r>
    </w:p>
    <w:p w14:paraId="3B738389" w14:textId="283E69CB" w:rsidR="00A66A13" w:rsidRPr="002C0ABE" w:rsidRDefault="00A66A13" w:rsidP="00A66A13">
      <w:pPr>
        <w:spacing w:after="240"/>
        <w:jc w:val="both"/>
        <w:rPr>
          <w:rFonts w:ascii="Roboto" w:eastAsia="Arial" w:hAnsi="Roboto" w:cs="Arial"/>
          <w:b/>
          <w:bCs/>
          <w:color w:val="000000" w:themeColor="text1"/>
          <w:lang w:val="lt-LT"/>
        </w:rPr>
      </w:pPr>
      <w:r w:rsidRPr="002C0ABE">
        <w:rPr>
          <w:rFonts w:ascii="Roboto" w:hAnsi="Roboto" w:cs="Arial"/>
          <w:color w:val="000000" w:themeColor="text1"/>
          <w:lang w:val="lt-LT"/>
        </w:rPr>
        <w:t xml:space="preserve">2024 m. rugsėjo </w:t>
      </w:r>
      <w:r w:rsidRPr="002C0ABE">
        <w:rPr>
          <w:rFonts w:ascii="Roboto" w:hAnsi="Roboto" w:cs="Arial"/>
          <w:color w:val="000000" w:themeColor="text1"/>
        </w:rPr>
        <w:t>16</w:t>
      </w:r>
      <w:r w:rsidRPr="002C0ABE">
        <w:rPr>
          <w:rFonts w:ascii="Roboto" w:hAnsi="Roboto" w:cs="Arial"/>
          <w:color w:val="000000" w:themeColor="text1"/>
          <w:lang w:val="lt-LT"/>
        </w:rPr>
        <w:t xml:space="preserve"> d.</w:t>
      </w:r>
    </w:p>
    <w:p w14:paraId="58001448" w14:textId="4FE91265" w:rsidR="00775DB3" w:rsidRDefault="00775DB3" w:rsidP="00A66A13">
      <w:pPr>
        <w:jc w:val="both"/>
        <w:rPr>
          <w:rFonts w:ascii="Roboto" w:hAnsi="Roboto"/>
          <w:b/>
          <w:bCs/>
          <w:lang w:val="lt-LT"/>
        </w:rPr>
      </w:pPr>
      <w:r>
        <w:rPr>
          <w:rFonts w:ascii="Roboto" w:hAnsi="Roboto"/>
          <w:b/>
          <w:bCs/>
          <w:lang w:val="lt-LT"/>
        </w:rPr>
        <w:t>Kaip gauti geriausią būsto paskolos pasiūlymą? Banko atstovas dalijasi dažniausiomis klaidomis</w:t>
      </w:r>
    </w:p>
    <w:p w14:paraId="4CF0BBFF" w14:textId="0A5659A0" w:rsidR="006F0054" w:rsidRDefault="00226DC4" w:rsidP="00A66A13">
      <w:pPr>
        <w:jc w:val="both"/>
        <w:rPr>
          <w:rFonts w:ascii="Roboto" w:hAnsi="Roboto"/>
          <w:b/>
          <w:bCs/>
          <w:lang w:val="lt-LT"/>
        </w:rPr>
      </w:pPr>
      <w:r>
        <w:rPr>
          <w:rFonts w:ascii="Roboto" w:hAnsi="Roboto"/>
          <w:b/>
          <w:bCs/>
          <w:lang w:val="lt-LT"/>
        </w:rPr>
        <w:t xml:space="preserve">Būsto </w:t>
      </w:r>
      <w:r w:rsidR="00FB0660">
        <w:rPr>
          <w:rFonts w:ascii="Roboto" w:hAnsi="Roboto"/>
          <w:b/>
          <w:bCs/>
          <w:lang w:val="lt-LT"/>
        </w:rPr>
        <w:t>įsigijimas su paskola, ypač pirmą kartą tai darantiems žmonėms, gali</w:t>
      </w:r>
      <w:r w:rsidR="00CD0193">
        <w:rPr>
          <w:rFonts w:ascii="Roboto" w:hAnsi="Roboto"/>
          <w:b/>
          <w:bCs/>
          <w:lang w:val="lt-LT"/>
        </w:rPr>
        <w:t xml:space="preserve"> </w:t>
      </w:r>
      <w:r w:rsidR="003E24B1">
        <w:rPr>
          <w:rFonts w:ascii="Roboto" w:hAnsi="Roboto"/>
          <w:b/>
          <w:bCs/>
          <w:lang w:val="lt-LT"/>
        </w:rPr>
        <w:t>pasirodyti sudėtingas procesas</w:t>
      </w:r>
      <w:r w:rsidR="00C47B43">
        <w:rPr>
          <w:rFonts w:ascii="Roboto" w:hAnsi="Roboto"/>
          <w:b/>
          <w:bCs/>
          <w:lang w:val="lt-LT"/>
        </w:rPr>
        <w:t xml:space="preserve">. „Citadele“ banko atstovas </w:t>
      </w:r>
      <w:r w:rsidR="00204B69">
        <w:rPr>
          <w:rFonts w:ascii="Roboto" w:hAnsi="Roboto"/>
          <w:b/>
          <w:bCs/>
          <w:lang w:val="lt-LT"/>
        </w:rPr>
        <w:t xml:space="preserve">atkreipia dėmesį, kad nors skolintis būstui seniai nebėra naujiena, </w:t>
      </w:r>
      <w:r w:rsidR="000A52E9">
        <w:rPr>
          <w:rFonts w:ascii="Roboto" w:hAnsi="Roboto"/>
          <w:b/>
          <w:bCs/>
          <w:lang w:val="lt-LT"/>
        </w:rPr>
        <w:t xml:space="preserve">paskolas suteikiantys specialistai susiduria vis su tomis pačiomis </w:t>
      </w:r>
      <w:r w:rsidR="001931CC">
        <w:rPr>
          <w:rFonts w:ascii="Roboto" w:hAnsi="Roboto"/>
          <w:b/>
          <w:bCs/>
          <w:lang w:val="lt-LT"/>
        </w:rPr>
        <w:t>gyventojų daromomis klaidomis. K</w:t>
      </w:r>
      <w:r w:rsidR="00C17188">
        <w:rPr>
          <w:rFonts w:ascii="Roboto" w:hAnsi="Roboto"/>
          <w:b/>
          <w:bCs/>
          <w:lang w:val="lt-LT"/>
        </w:rPr>
        <w:t>okius namų darbus svarbu atlikti prieš pildant būsto paskolos paraišką, kad p</w:t>
      </w:r>
      <w:r w:rsidR="006F0054">
        <w:rPr>
          <w:rFonts w:ascii="Roboto" w:hAnsi="Roboto"/>
          <w:b/>
          <w:bCs/>
          <w:lang w:val="lt-LT"/>
        </w:rPr>
        <w:t xml:space="preserve">avyktų </w:t>
      </w:r>
      <w:r w:rsidR="003627AF">
        <w:rPr>
          <w:rFonts w:ascii="Roboto" w:hAnsi="Roboto"/>
          <w:b/>
          <w:bCs/>
          <w:lang w:val="lt-LT"/>
        </w:rPr>
        <w:t xml:space="preserve">išvengti klaidų ir </w:t>
      </w:r>
      <w:r w:rsidR="006F0054">
        <w:rPr>
          <w:rFonts w:ascii="Roboto" w:hAnsi="Roboto"/>
          <w:b/>
          <w:bCs/>
          <w:lang w:val="lt-LT"/>
        </w:rPr>
        <w:t>gauti geriausią pasiūlymą</w:t>
      </w:r>
      <w:r w:rsidR="003627AF">
        <w:rPr>
          <w:rFonts w:ascii="Roboto" w:hAnsi="Roboto"/>
          <w:b/>
          <w:bCs/>
          <w:lang w:val="lt-LT"/>
        </w:rPr>
        <w:t>?</w:t>
      </w:r>
    </w:p>
    <w:p w14:paraId="540C083D" w14:textId="79DBBC6B" w:rsidR="004D7DE7" w:rsidRDefault="001456F6" w:rsidP="00A66A13">
      <w:pPr>
        <w:jc w:val="both"/>
        <w:rPr>
          <w:rFonts w:ascii="Roboto" w:hAnsi="Roboto"/>
          <w:b/>
          <w:bCs/>
          <w:lang w:val="lt-LT"/>
        </w:rPr>
      </w:pPr>
      <w:r>
        <w:rPr>
          <w:rFonts w:ascii="Roboto" w:hAnsi="Roboto"/>
          <w:b/>
          <w:bCs/>
          <w:lang w:val="lt-LT"/>
        </w:rPr>
        <w:t>Tvarios pajamos</w:t>
      </w:r>
    </w:p>
    <w:p w14:paraId="594DDA90" w14:textId="29BD4A5C" w:rsidR="0062656C" w:rsidRDefault="000B02CD" w:rsidP="00A66A13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Bankai paskolas suteikia</w:t>
      </w:r>
      <w:r w:rsidR="00EE6E14">
        <w:rPr>
          <w:rFonts w:ascii="Roboto" w:hAnsi="Roboto"/>
          <w:lang w:val="lt-LT"/>
        </w:rPr>
        <w:t xml:space="preserve"> </w:t>
      </w:r>
      <w:r>
        <w:rPr>
          <w:rFonts w:ascii="Roboto" w:hAnsi="Roboto"/>
          <w:lang w:val="lt-LT"/>
        </w:rPr>
        <w:t>vadovaudamiesi atsakingo skolinimosi principais</w:t>
      </w:r>
      <w:r w:rsidR="00054BA2">
        <w:rPr>
          <w:rFonts w:ascii="Roboto" w:hAnsi="Roboto"/>
          <w:lang w:val="lt-LT"/>
        </w:rPr>
        <w:t>. Vienas iš jų – užtikrinti, kad besiskolinantis žmogus turi tvarias pajamas</w:t>
      </w:r>
      <w:r w:rsidR="003650D7">
        <w:rPr>
          <w:rFonts w:ascii="Roboto" w:hAnsi="Roboto"/>
          <w:lang w:val="lt-LT"/>
        </w:rPr>
        <w:t>, o jo pajamų dalis</w:t>
      </w:r>
      <w:r w:rsidR="00F2363D">
        <w:rPr>
          <w:rFonts w:ascii="Roboto" w:hAnsi="Roboto"/>
          <w:lang w:val="lt-LT"/>
        </w:rPr>
        <w:t xml:space="preserve">, skiriama visiems turimiems įsipareigojimams padengti, neviršytų 40 proc. gaunamų pajamų. </w:t>
      </w:r>
      <w:r w:rsidR="0062656C">
        <w:rPr>
          <w:rFonts w:ascii="Roboto" w:hAnsi="Roboto"/>
          <w:lang w:val="lt-LT"/>
        </w:rPr>
        <w:t xml:space="preserve">Todėl vertinamas ne tik paskutinių šešių mėnesių kliento pajamų vidurkis, bet ir ateities pajamų perspektyvos. </w:t>
      </w:r>
    </w:p>
    <w:p w14:paraId="23486C3D" w14:textId="12FF4296" w:rsidR="0062656C" w:rsidRDefault="002F1970" w:rsidP="00A66A13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Anot „Citadele“ banko Lietuvos filialo vadovo Dariaus Burdaičio, dažnai pasitaiko, jog klientai dėl paskolos kreipiasi dar nepasibaigus bandomajam laikotarpiui naujame dar</w:t>
      </w:r>
      <w:r w:rsidR="0058060F">
        <w:rPr>
          <w:rFonts w:ascii="Roboto" w:hAnsi="Roboto"/>
          <w:lang w:val="lt-LT"/>
        </w:rPr>
        <w:t>be</w:t>
      </w:r>
      <w:r w:rsidR="000D5B9B">
        <w:rPr>
          <w:rFonts w:ascii="Roboto" w:hAnsi="Roboto"/>
          <w:lang w:val="lt-LT"/>
        </w:rPr>
        <w:t>.</w:t>
      </w:r>
    </w:p>
    <w:p w14:paraId="41D426E4" w14:textId="17CF0E74" w:rsidR="0058060F" w:rsidRDefault="0058060F" w:rsidP="00A66A13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„</w:t>
      </w:r>
      <w:r w:rsidR="006848C6">
        <w:rPr>
          <w:rFonts w:ascii="Roboto" w:hAnsi="Roboto"/>
          <w:lang w:val="lt-LT"/>
        </w:rPr>
        <w:t xml:space="preserve">Paskola visuomet yra susijusi su tam tikra rizika tiek </w:t>
      </w:r>
      <w:r w:rsidR="000D7AC4">
        <w:rPr>
          <w:rFonts w:ascii="Roboto" w:hAnsi="Roboto"/>
          <w:lang w:val="lt-LT"/>
        </w:rPr>
        <w:t xml:space="preserve">ją suteikiančiai finansų įstaigai, tiek besiskolinančiam žmogui. Siekiant ją sumažinti, </w:t>
      </w:r>
      <w:r w:rsidR="00553EC1">
        <w:rPr>
          <w:rFonts w:ascii="Roboto" w:hAnsi="Roboto"/>
          <w:lang w:val="lt-LT"/>
        </w:rPr>
        <w:t xml:space="preserve">ypač svarbus veiksnys yra pastovumas – ar žmogus </w:t>
      </w:r>
      <w:r w:rsidR="002A1292">
        <w:rPr>
          <w:rFonts w:ascii="Roboto" w:hAnsi="Roboto"/>
          <w:lang w:val="lt-LT"/>
        </w:rPr>
        <w:t>per ilgą laikotarpį sugeba užsitikrinti stabilias pajamas</w:t>
      </w:r>
      <w:r w:rsidR="00841AD2">
        <w:rPr>
          <w:rFonts w:ascii="Roboto" w:hAnsi="Roboto"/>
          <w:lang w:val="lt-LT"/>
        </w:rPr>
        <w:t xml:space="preserve">, ar nėra rizikos, kad artimiausiu metu praras pagrindinį pajamų šaltinį. </w:t>
      </w:r>
      <w:r w:rsidR="00F21D89">
        <w:rPr>
          <w:rFonts w:ascii="Roboto" w:hAnsi="Roboto"/>
          <w:lang w:val="lt-LT"/>
        </w:rPr>
        <w:t xml:space="preserve">Dažnai klientai </w:t>
      </w:r>
      <w:r w:rsidR="009745A0">
        <w:rPr>
          <w:rFonts w:ascii="Roboto" w:hAnsi="Roboto"/>
          <w:lang w:val="lt-LT"/>
        </w:rPr>
        <w:t xml:space="preserve">argumentuoja, kad darbą gali prarasti ir </w:t>
      </w:r>
      <w:r w:rsidR="00C901DD">
        <w:rPr>
          <w:rFonts w:ascii="Roboto" w:hAnsi="Roboto"/>
          <w:lang w:val="lt-LT"/>
        </w:rPr>
        <w:t xml:space="preserve">po bandomojo laikotarpio, tačiau </w:t>
      </w:r>
      <w:r w:rsidR="009A51E4">
        <w:rPr>
          <w:rFonts w:ascii="Roboto" w:hAnsi="Roboto"/>
          <w:lang w:val="lt-LT"/>
        </w:rPr>
        <w:t xml:space="preserve">patirtis rodo, kad tokia rizika yra mažesnė, o </w:t>
      </w:r>
      <w:r w:rsidR="00D824C8">
        <w:rPr>
          <w:rFonts w:ascii="Roboto" w:hAnsi="Roboto"/>
          <w:lang w:val="lt-LT"/>
        </w:rPr>
        <w:t>bandomąjį laikotarpį išdirbantys žmonės</w:t>
      </w:r>
      <w:r w:rsidR="00900DC1">
        <w:rPr>
          <w:rFonts w:ascii="Roboto" w:hAnsi="Roboto"/>
          <w:lang w:val="lt-LT"/>
        </w:rPr>
        <w:t xml:space="preserve">, net </w:t>
      </w:r>
      <w:r w:rsidR="003E7A20">
        <w:rPr>
          <w:rFonts w:ascii="Roboto" w:hAnsi="Roboto"/>
          <w:lang w:val="lt-LT"/>
        </w:rPr>
        <w:t xml:space="preserve">vėliau </w:t>
      </w:r>
      <w:r w:rsidR="00900DC1">
        <w:rPr>
          <w:rFonts w:ascii="Roboto" w:hAnsi="Roboto"/>
          <w:lang w:val="lt-LT"/>
        </w:rPr>
        <w:t xml:space="preserve">ir keisdami darbą, sugeba užtikrinti </w:t>
      </w:r>
      <w:r w:rsidR="00A72732">
        <w:rPr>
          <w:rFonts w:ascii="Roboto" w:hAnsi="Roboto"/>
          <w:lang w:val="lt-LT"/>
        </w:rPr>
        <w:t>pastovumą“, – aiškina D. Burdaitis.</w:t>
      </w:r>
    </w:p>
    <w:p w14:paraId="3A1CDFFB" w14:textId="4EC00D7E" w:rsidR="00A72732" w:rsidRDefault="000D5B9B" w:rsidP="00A66A13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 xml:space="preserve">Anot jo, </w:t>
      </w:r>
      <w:r w:rsidR="00BD5039">
        <w:rPr>
          <w:rFonts w:ascii="Roboto" w:hAnsi="Roboto"/>
          <w:lang w:val="lt-LT"/>
        </w:rPr>
        <w:t>savarankiškai dirbantys žmonės turi pateikti ne mažesnę nei 2 m</w:t>
      </w:r>
      <w:r w:rsidR="00FE1FE1">
        <w:rPr>
          <w:rFonts w:ascii="Roboto" w:hAnsi="Roboto"/>
          <w:lang w:val="lt-LT"/>
        </w:rPr>
        <w:t>etų</w:t>
      </w:r>
      <w:r w:rsidR="00BD5039">
        <w:rPr>
          <w:rFonts w:ascii="Roboto" w:hAnsi="Roboto"/>
          <w:lang w:val="lt-LT"/>
        </w:rPr>
        <w:t xml:space="preserve"> </w:t>
      </w:r>
      <w:r w:rsidR="008F563D">
        <w:rPr>
          <w:rFonts w:ascii="Roboto" w:hAnsi="Roboto"/>
          <w:lang w:val="lt-LT"/>
        </w:rPr>
        <w:t xml:space="preserve">pajamų istoriją, nes praktika rodo, kad </w:t>
      </w:r>
      <w:r w:rsidR="00F55136">
        <w:rPr>
          <w:rFonts w:ascii="Roboto" w:hAnsi="Roboto"/>
          <w:lang w:val="lt-LT"/>
        </w:rPr>
        <w:t>tokių gyventojų pajamos, priklausomai nuo mėnesio, gali s</w:t>
      </w:r>
      <w:r w:rsidR="00970A05">
        <w:rPr>
          <w:rFonts w:ascii="Roboto" w:hAnsi="Roboto"/>
          <w:lang w:val="lt-LT"/>
        </w:rPr>
        <w:t xml:space="preserve">tipriai skirtis. Todėl ilgesnė istorija taip pat padeda sumažinti riziką ir geriau įvertinti žmogaus galimybes užtikrinti pajamų pastovumą. </w:t>
      </w:r>
    </w:p>
    <w:p w14:paraId="293C0CCC" w14:textId="236AF634" w:rsidR="00CD0F14" w:rsidRDefault="00845560" w:rsidP="00A66A13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 xml:space="preserve">„Klientai </w:t>
      </w:r>
      <w:r w:rsidR="00147157">
        <w:rPr>
          <w:rFonts w:ascii="Roboto" w:hAnsi="Roboto"/>
          <w:lang w:val="lt-LT"/>
        </w:rPr>
        <w:t>ateina</w:t>
      </w:r>
      <w:r>
        <w:rPr>
          <w:rFonts w:ascii="Roboto" w:hAnsi="Roboto"/>
          <w:lang w:val="lt-LT"/>
        </w:rPr>
        <w:t xml:space="preserve"> girdėję apie reikalavimą, kad finansiniai įsipareigojimai neviršytų 40 proc. gaunamų pajamų, tačiau </w:t>
      </w:r>
      <w:r w:rsidR="00851F07">
        <w:rPr>
          <w:rFonts w:ascii="Roboto" w:hAnsi="Roboto"/>
          <w:lang w:val="lt-LT"/>
        </w:rPr>
        <w:t>dažnai neatkreipia dėmesio, kad yra vertinamos viso namų ūkio išlaidos.</w:t>
      </w:r>
      <w:r w:rsidR="009A162B">
        <w:rPr>
          <w:rFonts w:ascii="Roboto" w:hAnsi="Roboto"/>
          <w:lang w:val="lt-LT"/>
        </w:rPr>
        <w:t xml:space="preserve"> Pr</w:t>
      </w:r>
      <w:r w:rsidR="00851F07">
        <w:rPr>
          <w:rFonts w:ascii="Roboto" w:hAnsi="Roboto"/>
          <w:lang w:val="lt-LT"/>
        </w:rPr>
        <w:t>ieš skolinantis, svarbu įsivertinti, kaip gali keistis finansinė padėtis</w:t>
      </w:r>
      <w:r w:rsidR="009B2D0C">
        <w:rPr>
          <w:rFonts w:ascii="Roboto" w:hAnsi="Roboto"/>
          <w:lang w:val="lt-LT"/>
        </w:rPr>
        <w:t xml:space="preserve"> ateityje</w:t>
      </w:r>
      <w:r w:rsidR="00147157">
        <w:rPr>
          <w:rFonts w:ascii="Roboto" w:hAnsi="Roboto"/>
          <w:lang w:val="lt-LT"/>
        </w:rPr>
        <w:t>: ar planuojate</w:t>
      </w:r>
      <w:r w:rsidR="009B2D0C">
        <w:rPr>
          <w:rFonts w:ascii="Roboto" w:hAnsi="Roboto"/>
          <w:lang w:val="lt-LT"/>
        </w:rPr>
        <w:t xml:space="preserve"> </w:t>
      </w:r>
      <w:r w:rsidR="00147157">
        <w:rPr>
          <w:rFonts w:ascii="Roboto" w:hAnsi="Roboto"/>
          <w:lang w:val="lt-LT"/>
        </w:rPr>
        <w:t>keisti darbą,</w:t>
      </w:r>
      <w:r w:rsidR="009B2D0C">
        <w:rPr>
          <w:rFonts w:ascii="Roboto" w:hAnsi="Roboto"/>
          <w:lang w:val="lt-LT"/>
        </w:rPr>
        <w:t xml:space="preserve"> įsigyti</w:t>
      </w:r>
      <w:r w:rsidR="00FE1FE1">
        <w:rPr>
          <w:rFonts w:ascii="Roboto" w:hAnsi="Roboto"/>
          <w:lang w:val="lt-LT"/>
        </w:rPr>
        <w:t xml:space="preserve"> stambesnius pirkinius, </w:t>
      </w:r>
      <w:r w:rsidR="00147157">
        <w:rPr>
          <w:rFonts w:ascii="Roboto" w:hAnsi="Roboto"/>
          <w:lang w:val="lt-LT"/>
        </w:rPr>
        <w:t>n</w:t>
      </w:r>
      <w:r w:rsidR="009B2D0C">
        <w:rPr>
          <w:rFonts w:ascii="Roboto" w:hAnsi="Roboto"/>
          <w:lang w:val="lt-LT"/>
        </w:rPr>
        <w:t>aują automobilį, n</w:t>
      </w:r>
      <w:r w:rsidR="00147157">
        <w:rPr>
          <w:rFonts w:ascii="Roboto" w:hAnsi="Roboto"/>
          <w:lang w:val="lt-LT"/>
        </w:rPr>
        <w:t>orite daugiau keliauti</w:t>
      </w:r>
      <w:r w:rsidR="00885DAB">
        <w:rPr>
          <w:rFonts w:ascii="Roboto" w:hAnsi="Roboto"/>
          <w:lang w:val="lt-LT"/>
        </w:rPr>
        <w:t xml:space="preserve">. </w:t>
      </w:r>
      <w:r w:rsidR="009B2D0C">
        <w:rPr>
          <w:rFonts w:ascii="Roboto" w:hAnsi="Roboto"/>
          <w:lang w:val="lt-LT"/>
        </w:rPr>
        <w:t>Taip pat, k</w:t>
      </w:r>
      <w:r w:rsidR="00885DAB">
        <w:rPr>
          <w:rFonts w:ascii="Roboto" w:hAnsi="Roboto"/>
          <w:lang w:val="lt-LT"/>
        </w:rPr>
        <w:t xml:space="preserve">aip jūsų pajamas paveiktų </w:t>
      </w:r>
      <w:r w:rsidR="009B2D0C">
        <w:rPr>
          <w:rFonts w:ascii="Roboto" w:hAnsi="Roboto"/>
          <w:lang w:val="lt-LT"/>
        </w:rPr>
        <w:t>besikeičiantis</w:t>
      </w:r>
      <w:r w:rsidR="00885DAB">
        <w:rPr>
          <w:rFonts w:ascii="Roboto" w:hAnsi="Roboto"/>
          <w:lang w:val="lt-LT"/>
        </w:rPr>
        <w:t xml:space="preserve"> EURIBOR</w:t>
      </w:r>
      <w:r w:rsidR="009B2D0C">
        <w:rPr>
          <w:rFonts w:ascii="Roboto" w:hAnsi="Roboto"/>
          <w:lang w:val="lt-LT"/>
        </w:rPr>
        <w:t>, kuris gali padidinti mėnesio įmoką</w:t>
      </w:r>
      <w:r w:rsidR="00147157">
        <w:rPr>
          <w:rFonts w:ascii="Roboto" w:hAnsi="Roboto"/>
          <w:lang w:val="lt-LT"/>
        </w:rPr>
        <w:t xml:space="preserve">“, – primena D. Burdaitis. </w:t>
      </w:r>
    </w:p>
    <w:p w14:paraId="11904CD8" w14:textId="12F7B7B1" w:rsidR="00CD0F14" w:rsidRDefault="00CD0F14" w:rsidP="00A66A13">
      <w:pPr>
        <w:jc w:val="both"/>
        <w:rPr>
          <w:rFonts w:ascii="Roboto" w:hAnsi="Roboto"/>
          <w:b/>
          <w:bCs/>
          <w:lang w:val="lt-LT"/>
        </w:rPr>
      </w:pPr>
      <w:r>
        <w:rPr>
          <w:rFonts w:ascii="Roboto" w:hAnsi="Roboto"/>
          <w:b/>
          <w:bCs/>
          <w:lang w:val="lt-LT"/>
        </w:rPr>
        <w:t>Pradinis įnašas</w:t>
      </w:r>
      <w:r w:rsidR="00D11F6B">
        <w:rPr>
          <w:rFonts w:ascii="Roboto" w:hAnsi="Roboto"/>
          <w:b/>
          <w:bCs/>
          <w:lang w:val="lt-LT"/>
        </w:rPr>
        <w:t xml:space="preserve"> – gebėjimo susitaupyti įrodymas</w:t>
      </w:r>
    </w:p>
    <w:p w14:paraId="7B03E603" w14:textId="6FB3B430" w:rsidR="00C67219" w:rsidRDefault="00C67219" w:rsidP="00A66A13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Ne ką mažesnis veiksnys, lemsiantis sprendimą dėl paskolos suteikimo, taip pat susijęs su pastovumu – gebėjimas susitaupyti pradinį įnašą.</w:t>
      </w:r>
    </w:p>
    <w:p w14:paraId="1B33B81F" w14:textId="247FF971" w:rsidR="00C67219" w:rsidRDefault="00C67219" w:rsidP="00A66A13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„</w:t>
      </w:r>
      <w:r w:rsidR="009430DC">
        <w:rPr>
          <w:rFonts w:ascii="Roboto" w:hAnsi="Roboto"/>
          <w:lang w:val="lt-LT"/>
        </w:rPr>
        <w:t>Pradinis įnašas, siekiantis bent 15 proc. būsto vertės</w:t>
      </w:r>
      <w:r w:rsidR="00520351">
        <w:rPr>
          <w:rFonts w:ascii="Roboto" w:hAnsi="Roboto"/>
          <w:lang w:val="lt-LT"/>
        </w:rPr>
        <w:t xml:space="preserve"> ar kainos</w:t>
      </w:r>
      <w:r w:rsidR="00122BE4">
        <w:rPr>
          <w:rFonts w:ascii="Roboto" w:hAnsi="Roboto"/>
          <w:lang w:val="lt-LT"/>
        </w:rPr>
        <w:t xml:space="preserve"> (priklausomai, kuri mažesnė)</w:t>
      </w:r>
      <w:r w:rsidR="009430DC">
        <w:rPr>
          <w:rFonts w:ascii="Roboto" w:hAnsi="Roboto"/>
          <w:lang w:val="lt-LT"/>
        </w:rPr>
        <w:t xml:space="preserve">, </w:t>
      </w:r>
      <w:r w:rsidR="00310953">
        <w:rPr>
          <w:rFonts w:ascii="Roboto" w:hAnsi="Roboto"/>
          <w:lang w:val="lt-LT"/>
        </w:rPr>
        <w:t xml:space="preserve">reikalingas, kad žmogus suprastų, kokį finansinį įsipreigojimą prisiima, </w:t>
      </w:r>
      <w:r w:rsidR="00740CB3">
        <w:rPr>
          <w:rFonts w:ascii="Roboto" w:hAnsi="Roboto"/>
          <w:lang w:val="lt-LT"/>
        </w:rPr>
        <w:t>turėtų taupymo patirties</w:t>
      </w:r>
      <w:r w:rsidR="00976D22">
        <w:rPr>
          <w:rFonts w:ascii="Roboto" w:hAnsi="Roboto"/>
          <w:lang w:val="lt-LT"/>
        </w:rPr>
        <w:t xml:space="preserve"> – mokėtų sekti savo pajamas ir išlaidas, ir galėtų planuoti savo biudžetą taip, kad paskola nesukeltų finansinių iššūkių ateityje“, – aiškina D. Burdaitis. </w:t>
      </w:r>
    </w:p>
    <w:p w14:paraId="32CE0EE1" w14:textId="320A6299" w:rsidR="008D4528" w:rsidRDefault="00016E2F" w:rsidP="00A66A13">
      <w:pPr>
        <w:jc w:val="both"/>
        <w:rPr>
          <w:rFonts w:ascii="Roboto" w:hAnsi="Roboto"/>
        </w:rPr>
      </w:pPr>
      <w:r>
        <w:rPr>
          <w:rFonts w:ascii="Roboto" w:hAnsi="Roboto"/>
        </w:rPr>
        <w:t xml:space="preserve">Pasak jo, bankai Lietuvoje atsakingai žiūri į pradinio įnašo kilmę, prašo pagrįsti santaupų kilmę. Pavyzdžiui, </w:t>
      </w:r>
      <w:r w:rsidR="002E2B00">
        <w:rPr>
          <w:rFonts w:ascii="Roboto" w:hAnsi="Roboto"/>
        </w:rPr>
        <w:t xml:space="preserve">pasitaiko atvejų, kada klientai pradiniam įnašui siekia panaudoti ne savo </w:t>
      </w:r>
      <w:r w:rsidR="002E2B00">
        <w:rPr>
          <w:rFonts w:ascii="Roboto" w:hAnsi="Roboto"/>
        </w:rPr>
        <w:lastRenderedPageBreak/>
        <w:t>santaupas, o skolintas lėšas.</w:t>
      </w:r>
      <w:r w:rsidR="00772C9A">
        <w:rPr>
          <w:rFonts w:ascii="Roboto" w:hAnsi="Roboto"/>
        </w:rPr>
        <w:t xml:space="preserve"> Toki</w:t>
      </w:r>
      <w:r w:rsidR="00957B78">
        <w:rPr>
          <w:rFonts w:ascii="Roboto" w:hAnsi="Roboto"/>
        </w:rPr>
        <w:t>os schemos –</w:t>
      </w:r>
      <w:r w:rsidR="00C948DB">
        <w:rPr>
          <w:rFonts w:ascii="Roboto" w:hAnsi="Roboto"/>
        </w:rPr>
        <w:t xml:space="preserve"> </w:t>
      </w:r>
      <w:r w:rsidR="00957B78">
        <w:rPr>
          <w:rFonts w:ascii="Roboto" w:hAnsi="Roboto"/>
        </w:rPr>
        <w:t xml:space="preserve">draudžiamos </w:t>
      </w:r>
      <w:r w:rsidR="002C2FC0">
        <w:rPr>
          <w:rFonts w:ascii="Roboto" w:hAnsi="Roboto"/>
        </w:rPr>
        <w:t>Lietuvos banko ir yra ir</w:t>
      </w:r>
      <w:r w:rsidR="005876DE">
        <w:rPr>
          <w:rFonts w:ascii="Roboto" w:hAnsi="Roboto"/>
        </w:rPr>
        <w:t xml:space="preserve"> it raudona vėliava, signalizuojant</w:t>
      </w:r>
      <w:r w:rsidR="007379D5">
        <w:rPr>
          <w:rFonts w:ascii="Roboto" w:hAnsi="Roboto"/>
        </w:rPr>
        <w:t>i</w:t>
      </w:r>
      <w:r w:rsidR="005876DE">
        <w:rPr>
          <w:rFonts w:ascii="Roboto" w:hAnsi="Roboto"/>
        </w:rPr>
        <w:t xml:space="preserve"> apie finansinės drausmės trūkumą</w:t>
      </w:r>
      <w:r w:rsidR="008D4528">
        <w:rPr>
          <w:rFonts w:ascii="Roboto" w:hAnsi="Roboto"/>
        </w:rPr>
        <w:t>.</w:t>
      </w:r>
    </w:p>
    <w:p w14:paraId="4F977971" w14:textId="098C19C7" w:rsidR="00213745" w:rsidRPr="00270075" w:rsidRDefault="009E4AA3" w:rsidP="00A66A13">
      <w:pPr>
        <w:jc w:val="both"/>
        <w:rPr>
          <w:rFonts w:ascii="Roboto" w:hAnsi="Roboto"/>
        </w:rPr>
      </w:pPr>
      <w:r>
        <w:rPr>
          <w:rFonts w:ascii="Roboto" w:hAnsi="Roboto"/>
        </w:rPr>
        <w:t xml:space="preserve">„Klientams dažnai kyla klausimų dėl paveldėtų ar </w:t>
      </w:r>
      <w:r w:rsidR="000759CB">
        <w:rPr>
          <w:rFonts w:ascii="Roboto" w:hAnsi="Roboto"/>
        </w:rPr>
        <w:t>padovanotų</w:t>
      </w:r>
      <w:r>
        <w:rPr>
          <w:rFonts w:ascii="Roboto" w:hAnsi="Roboto"/>
        </w:rPr>
        <w:t xml:space="preserve"> lėšų</w:t>
      </w:r>
      <w:r w:rsidR="00A40B48">
        <w:rPr>
          <w:rFonts w:ascii="Roboto" w:hAnsi="Roboto"/>
        </w:rPr>
        <w:t xml:space="preserve"> – jas galima naudoti pradiniam įnašui</w:t>
      </w:r>
      <w:r w:rsidR="007A719D">
        <w:rPr>
          <w:rFonts w:ascii="Roboto" w:hAnsi="Roboto"/>
        </w:rPr>
        <w:t>, tačiau taip pat svarbu pagrįsti tokių pajamų kilmę</w:t>
      </w:r>
      <w:r w:rsidR="00C96281">
        <w:rPr>
          <w:rFonts w:ascii="Roboto" w:hAnsi="Roboto"/>
        </w:rPr>
        <w:t>. Taip pat vertėtų pasidomėti,</w:t>
      </w:r>
      <w:r w:rsidR="00C948DB">
        <w:rPr>
          <w:rFonts w:ascii="Roboto" w:hAnsi="Roboto"/>
        </w:rPr>
        <w:t xml:space="preserve"> </w:t>
      </w:r>
      <w:r w:rsidR="002003E5">
        <w:rPr>
          <w:rFonts w:ascii="Roboto" w:hAnsi="Roboto"/>
        </w:rPr>
        <w:t>kokio dydžio sumas įstatymai leidžia dovanoti grynaisiais pinigais</w:t>
      </w:r>
      <w:r w:rsidR="00C16205">
        <w:rPr>
          <w:rFonts w:ascii="Roboto" w:hAnsi="Roboto"/>
        </w:rPr>
        <w:t>, kada reikalingos notarinės sutartys</w:t>
      </w:r>
      <w:r w:rsidR="00E768FE">
        <w:rPr>
          <w:rFonts w:ascii="Roboto" w:hAnsi="Roboto"/>
        </w:rPr>
        <w:t>“</w:t>
      </w:r>
      <w:r w:rsidR="00270075">
        <w:rPr>
          <w:rFonts w:ascii="Roboto" w:hAnsi="Roboto"/>
        </w:rPr>
        <w:t xml:space="preserve">, – dėmesį atkreipia „Citadele“ banko atstovas. </w:t>
      </w:r>
    </w:p>
    <w:p w14:paraId="474FF244" w14:textId="6CB7F985" w:rsidR="003A71A0" w:rsidRDefault="003A71A0" w:rsidP="00A66A13">
      <w:pPr>
        <w:jc w:val="both"/>
        <w:rPr>
          <w:rFonts w:ascii="Roboto" w:hAnsi="Roboto"/>
          <w:b/>
          <w:bCs/>
          <w:lang w:val="lt-LT"/>
        </w:rPr>
      </w:pPr>
      <w:r>
        <w:rPr>
          <w:rFonts w:ascii="Roboto" w:hAnsi="Roboto"/>
          <w:b/>
          <w:bCs/>
          <w:lang w:val="lt-LT"/>
        </w:rPr>
        <w:t>Svarbu įvertinti papildomas išlaidas</w:t>
      </w:r>
    </w:p>
    <w:p w14:paraId="5008F32F" w14:textId="5EC59359" w:rsidR="003A71A0" w:rsidRDefault="00926BFC" w:rsidP="00A66A13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Darius Burdaitis</w:t>
      </w:r>
      <w:r w:rsidR="00F001B7">
        <w:rPr>
          <w:rFonts w:ascii="Roboto" w:hAnsi="Roboto"/>
          <w:lang w:val="lt-LT"/>
        </w:rPr>
        <w:t xml:space="preserve"> dalijasi, kad </w:t>
      </w:r>
      <w:r w:rsidR="008648E7">
        <w:rPr>
          <w:rFonts w:ascii="Roboto" w:hAnsi="Roboto"/>
          <w:lang w:val="lt-LT"/>
        </w:rPr>
        <w:t>pradiniam įnašui susitaupę klientai dažnai atsipučia ir pamiršta apie papildomus mokesčius</w:t>
      </w:r>
      <w:r w:rsidR="0081591B">
        <w:rPr>
          <w:rFonts w:ascii="Roboto" w:hAnsi="Roboto"/>
          <w:lang w:val="lt-LT"/>
        </w:rPr>
        <w:t xml:space="preserve">: </w:t>
      </w:r>
      <w:r w:rsidR="00AB24A2">
        <w:rPr>
          <w:rFonts w:ascii="Roboto" w:hAnsi="Roboto"/>
          <w:lang w:val="lt-LT"/>
        </w:rPr>
        <w:t xml:space="preserve">paskolos sutarties mokestį, </w:t>
      </w:r>
      <w:r w:rsidR="0081591B">
        <w:rPr>
          <w:rFonts w:ascii="Roboto" w:hAnsi="Roboto"/>
          <w:lang w:val="lt-LT"/>
        </w:rPr>
        <w:t xml:space="preserve">0,37 proc. nuo buto kainos siekiantį notaro mokestį, </w:t>
      </w:r>
      <w:r w:rsidR="007A78F5">
        <w:rPr>
          <w:rFonts w:ascii="Roboto" w:hAnsi="Roboto"/>
          <w:lang w:val="lt-LT"/>
        </w:rPr>
        <w:t xml:space="preserve">hipotekos mokestį, </w:t>
      </w:r>
      <w:r w:rsidR="00D469B1">
        <w:rPr>
          <w:rFonts w:ascii="Roboto" w:hAnsi="Roboto"/>
          <w:lang w:val="lt-LT"/>
        </w:rPr>
        <w:t>mokesčius Registrų centrui už turto nuosavybės teisės įregistravimą</w:t>
      </w:r>
      <w:r w:rsidR="00AB24A2">
        <w:rPr>
          <w:rFonts w:ascii="Roboto" w:hAnsi="Roboto"/>
          <w:lang w:val="lt-LT"/>
        </w:rPr>
        <w:t xml:space="preserve">. </w:t>
      </w:r>
    </w:p>
    <w:p w14:paraId="7AC22683" w14:textId="483D0C8C" w:rsidR="00AB24A2" w:rsidRDefault="00AB24A2" w:rsidP="00A66A13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 xml:space="preserve">„Svarbu įvertinti ir </w:t>
      </w:r>
      <w:r w:rsidR="0060207D">
        <w:rPr>
          <w:rFonts w:ascii="Roboto" w:hAnsi="Roboto"/>
          <w:lang w:val="lt-LT"/>
        </w:rPr>
        <w:t xml:space="preserve">būsto įsirengimo išlaidas bei su banko atstovais pasikonsultuoti dėl paskolos remontui sąlygų, net ir įsigyjant senos statybos būstą. </w:t>
      </w:r>
      <w:r w:rsidR="0007515D">
        <w:rPr>
          <w:rFonts w:ascii="Roboto" w:hAnsi="Roboto"/>
          <w:lang w:val="lt-LT"/>
        </w:rPr>
        <w:t>Jeigu remonto neplanuojate daryti, galbūt žadate pirkti naujus baldus ar buitinę techniką</w:t>
      </w:r>
      <w:r w:rsidR="00CD4A67">
        <w:rPr>
          <w:rFonts w:ascii="Roboto" w:hAnsi="Roboto"/>
          <w:lang w:val="lt-LT"/>
        </w:rPr>
        <w:t xml:space="preserve">. Prieš skolinantis būstui, svarbu apsvarstyti ir šių išlaidų biudžetą bei iš kokių lėšų – savo ar skolintų – </w:t>
      </w:r>
      <w:r w:rsidR="003B0D2B">
        <w:rPr>
          <w:rFonts w:ascii="Roboto" w:hAnsi="Roboto"/>
          <w:lang w:val="lt-LT"/>
        </w:rPr>
        <w:t>padengsite įsirengimo kaštus“, – pataria D. Burdaitis.</w:t>
      </w:r>
    </w:p>
    <w:p w14:paraId="04A55A75" w14:textId="7CB5D127" w:rsidR="00045339" w:rsidRPr="00F001B7" w:rsidRDefault="003B0D2B" w:rsidP="00A66A13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 xml:space="preserve">Jis atkreipia dėmesį, kad imant būsto paskolą, </w:t>
      </w:r>
      <w:r w:rsidR="00305F0C">
        <w:rPr>
          <w:rFonts w:ascii="Roboto" w:hAnsi="Roboto"/>
          <w:lang w:val="lt-LT"/>
        </w:rPr>
        <w:t xml:space="preserve">bankas prašo būstą apdrausti, o žmonės dažnai tai </w:t>
      </w:r>
      <w:r w:rsidR="00576215">
        <w:rPr>
          <w:rFonts w:ascii="Roboto" w:hAnsi="Roboto"/>
          <w:lang w:val="lt-LT"/>
        </w:rPr>
        <w:t>supranta</w:t>
      </w:r>
      <w:r w:rsidR="00305F0C">
        <w:rPr>
          <w:rFonts w:ascii="Roboto" w:hAnsi="Roboto"/>
          <w:lang w:val="lt-LT"/>
        </w:rPr>
        <w:t xml:space="preserve"> kaip prievolę ir renkasi pigiausią draudimo variantą, neįvertindami šios paslaugos naudos.</w:t>
      </w:r>
      <w:r w:rsidR="00751DA8">
        <w:rPr>
          <w:rFonts w:ascii="Roboto" w:hAnsi="Roboto"/>
          <w:lang w:val="lt-LT"/>
        </w:rPr>
        <w:t xml:space="preserve"> </w:t>
      </w:r>
      <w:r w:rsidR="00C85AB4">
        <w:rPr>
          <w:rFonts w:ascii="Roboto" w:hAnsi="Roboto"/>
          <w:lang w:val="lt-LT"/>
        </w:rPr>
        <w:t xml:space="preserve">Renkantis draudimo planą, svarbu atsižvelgti </w:t>
      </w:r>
      <w:r w:rsidR="00214D22">
        <w:rPr>
          <w:rFonts w:ascii="Roboto" w:hAnsi="Roboto"/>
          <w:lang w:val="lt-LT"/>
        </w:rPr>
        <w:t xml:space="preserve">į žalos atlyginimo dydį – ar įvykus nelaimingam atsitikimui, pavyzdžiui, gaisrui, draudimo išmoka </w:t>
      </w:r>
      <w:r w:rsidR="00CC6734">
        <w:rPr>
          <w:rFonts w:ascii="Roboto" w:hAnsi="Roboto"/>
          <w:lang w:val="lt-LT"/>
        </w:rPr>
        <w:t>pakankamai padengtų turto vertę</w:t>
      </w:r>
      <w:r w:rsidR="00872323">
        <w:rPr>
          <w:rFonts w:ascii="Roboto" w:hAnsi="Roboto"/>
          <w:lang w:val="lt-LT"/>
        </w:rPr>
        <w:t>, ar yra poreikis</w:t>
      </w:r>
      <w:r w:rsidR="00751DA8">
        <w:rPr>
          <w:rFonts w:ascii="Roboto" w:hAnsi="Roboto"/>
          <w:lang w:val="lt-LT"/>
        </w:rPr>
        <w:t xml:space="preserve"> draudim</w:t>
      </w:r>
      <w:r w:rsidR="00872323">
        <w:rPr>
          <w:rFonts w:ascii="Roboto" w:hAnsi="Roboto"/>
          <w:lang w:val="lt-LT"/>
        </w:rPr>
        <w:t>u</w:t>
      </w:r>
      <w:r w:rsidR="00751DA8">
        <w:rPr>
          <w:rFonts w:ascii="Roboto" w:hAnsi="Roboto"/>
          <w:lang w:val="lt-LT"/>
        </w:rPr>
        <w:t xml:space="preserve"> apsaugot</w:t>
      </w:r>
      <w:r w:rsidR="00872323">
        <w:rPr>
          <w:rFonts w:ascii="Roboto" w:hAnsi="Roboto"/>
          <w:lang w:val="lt-LT"/>
        </w:rPr>
        <w:t xml:space="preserve">i </w:t>
      </w:r>
      <w:r w:rsidR="00751DA8">
        <w:rPr>
          <w:rFonts w:ascii="Roboto" w:hAnsi="Roboto"/>
          <w:lang w:val="lt-LT"/>
        </w:rPr>
        <w:t>namuose laikomus vertingus daiktus?</w:t>
      </w:r>
      <w:r w:rsidR="00045339">
        <w:rPr>
          <w:rFonts w:ascii="Roboto" w:hAnsi="Roboto"/>
          <w:lang w:val="lt-LT"/>
        </w:rPr>
        <w:t xml:space="preserve"> </w:t>
      </w:r>
    </w:p>
    <w:p w14:paraId="397F1BEF" w14:textId="453BC8D4" w:rsidR="004D7DE7" w:rsidRDefault="00F93CD6" w:rsidP="00A66A13">
      <w:pPr>
        <w:jc w:val="both"/>
        <w:rPr>
          <w:rFonts w:ascii="Roboto" w:hAnsi="Roboto"/>
          <w:b/>
          <w:bCs/>
          <w:lang w:val="lt-LT"/>
        </w:rPr>
      </w:pPr>
      <w:r>
        <w:rPr>
          <w:rFonts w:ascii="Roboto" w:hAnsi="Roboto"/>
          <w:b/>
          <w:bCs/>
          <w:lang w:val="lt-LT"/>
        </w:rPr>
        <w:t>Geriausi</w:t>
      </w:r>
      <w:r w:rsidR="003A71A0">
        <w:rPr>
          <w:rFonts w:ascii="Roboto" w:hAnsi="Roboto"/>
          <w:b/>
          <w:bCs/>
          <w:lang w:val="lt-LT"/>
        </w:rPr>
        <w:t>as pasiūlymas – daug pasiūlymų</w:t>
      </w:r>
    </w:p>
    <w:p w14:paraId="478835ED" w14:textId="7C6E064B" w:rsidR="009D24E9" w:rsidRDefault="00E50627" w:rsidP="00A66A13">
      <w:pPr>
        <w:jc w:val="both"/>
        <w:rPr>
          <w:rFonts w:ascii="Roboto" w:hAnsi="Roboto"/>
          <w:lang w:val="lt-LT"/>
        </w:rPr>
      </w:pPr>
      <w:r w:rsidRPr="00E50627">
        <w:rPr>
          <w:rFonts w:ascii="Roboto" w:hAnsi="Roboto"/>
          <w:lang w:val="lt-LT"/>
        </w:rPr>
        <w:t xml:space="preserve">Dar viena </w:t>
      </w:r>
      <w:r>
        <w:rPr>
          <w:rFonts w:ascii="Roboto" w:hAnsi="Roboto"/>
          <w:lang w:val="lt-LT"/>
        </w:rPr>
        <w:t xml:space="preserve">dažnai pasikartojanti klaida – gyventojai </w:t>
      </w:r>
      <w:r w:rsidR="00816F92">
        <w:rPr>
          <w:rFonts w:ascii="Roboto" w:hAnsi="Roboto"/>
          <w:lang w:val="lt-LT"/>
        </w:rPr>
        <w:t xml:space="preserve">dėl pasiūlymo kreipiasi į </w:t>
      </w:r>
      <w:r w:rsidR="0037331A">
        <w:rPr>
          <w:rFonts w:ascii="Roboto" w:hAnsi="Roboto"/>
          <w:lang w:val="lt-LT"/>
        </w:rPr>
        <w:t xml:space="preserve">savo pagrindinį banką, o geriausiu atveju </w:t>
      </w:r>
      <w:r w:rsidR="00816F92">
        <w:rPr>
          <w:rFonts w:ascii="Roboto" w:hAnsi="Roboto"/>
          <w:lang w:val="lt-LT"/>
        </w:rPr>
        <w:t xml:space="preserve">– du ar tris </w:t>
      </w:r>
      <w:r w:rsidR="0037331A">
        <w:rPr>
          <w:rFonts w:ascii="Roboto" w:hAnsi="Roboto"/>
          <w:lang w:val="lt-LT"/>
        </w:rPr>
        <w:t xml:space="preserve">kitus </w:t>
      </w:r>
      <w:r w:rsidR="00816F92">
        <w:rPr>
          <w:rFonts w:ascii="Roboto" w:hAnsi="Roboto"/>
          <w:lang w:val="lt-LT"/>
        </w:rPr>
        <w:t>bankus.</w:t>
      </w:r>
      <w:r w:rsidR="009D24E9">
        <w:rPr>
          <w:rFonts w:ascii="Roboto" w:hAnsi="Roboto"/>
          <w:lang w:val="lt-LT"/>
        </w:rPr>
        <w:t xml:space="preserve"> Beiskreipiant tik į savo banką, anot Dariaus Burdaičio, klientai praranda derybines pozicijas ir gali praleisti geresnius kitų rinkos žaidėjų pasiūlymus. </w:t>
      </w:r>
    </w:p>
    <w:p w14:paraId="28473F1D" w14:textId="0A108133" w:rsidR="00270075" w:rsidRDefault="001B3DED" w:rsidP="00A66A13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 xml:space="preserve">„Būsto paskolos procesas iš tiesų užima laiko ir gali varginti, tačiau </w:t>
      </w:r>
      <w:r w:rsidR="00F77D6C">
        <w:rPr>
          <w:rFonts w:ascii="Roboto" w:hAnsi="Roboto"/>
          <w:lang w:val="lt-LT"/>
        </w:rPr>
        <w:t xml:space="preserve">siekiant sutaupyti, labai svarbu </w:t>
      </w:r>
      <w:r w:rsidR="00EF0426">
        <w:rPr>
          <w:rFonts w:ascii="Roboto" w:hAnsi="Roboto"/>
          <w:lang w:val="lt-LT"/>
        </w:rPr>
        <w:t xml:space="preserve">įdėti pastangų ir </w:t>
      </w:r>
      <w:r w:rsidR="00F77D6C">
        <w:rPr>
          <w:rFonts w:ascii="Roboto" w:hAnsi="Roboto"/>
          <w:lang w:val="lt-LT"/>
        </w:rPr>
        <w:t>kreiptis ne tik į savo banką, bet ir į kit</w:t>
      </w:r>
      <w:r w:rsidR="00EF0426">
        <w:rPr>
          <w:rFonts w:ascii="Roboto" w:hAnsi="Roboto"/>
          <w:lang w:val="lt-LT"/>
        </w:rPr>
        <w:t>a</w:t>
      </w:r>
      <w:r w:rsidR="00F77D6C">
        <w:rPr>
          <w:rFonts w:ascii="Roboto" w:hAnsi="Roboto"/>
          <w:lang w:val="lt-LT"/>
        </w:rPr>
        <w:t>s, netgi mažesn</w:t>
      </w:r>
      <w:r w:rsidR="00EF0426">
        <w:rPr>
          <w:rFonts w:ascii="Roboto" w:hAnsi="Roboto"/>
          <w:lang w:val="lt-LT"/>
        </w:rPr>
        <w:t>es finansų įstaigas</w:t>
      </w:r>
      <w:r w:rsidR="00F77D6C">
        <w:rPr>
          <w:rFonts w:ascii="Roboto" w:hAnsi="Roboto"/>
          <w:lang w:val="lt-LT"/>
        </w:rPr>
        <w:t xml:space="preserve">. </w:t>
      </w:r>
      <w:r w:rsidR="00DC750E">
        <w:rPr>
          <w:rFonts w:ascii="Roboto" w:hAnsi="Roboto"/>
          <w:lang w:val="lt-LT"/>
        </w:rPr>
        <w:t>Pastar</w:t>
      </w:r>
      <w:r w:rsidR="00EF0426">
        <w:rPr>
          <w:rFonts w:ascii="Roboto" w:hAnsi="Roboto"/>
          <w:lang w:val="lt-LT"/>
        </w:rPr>
        <w:t>os</w:t>
      </w:r>
      <w:r w:rsidR="00DC750E">
        <w:rPr>
          <w:rFonts w:ascii="Roboto" w:hAnsi="Roboto"/>
          <w:lang w:val="lt-LT"/>
        </w:rPr>
        <w:t>i</w:t>
      </w:r>
      <w:r w:rsidR="00EF0426">
        <w:rPr>
          <w:rFonts w:ascii="Roboto" w:hAnsi="Roboto"/>
          <w:lang w:val="lt-LT"/>
        </w:rPr>
        <w:t>os</w:t>
      </w:r>
      <w:r w:rsidR="00DC750E">
        <w:rPr>
          <w:rFonts w:ascii="Roboto" w:hAnsi="Roboto"/>
          <w:lang w:val="lt-LT"/>
        </w:rPr>
        <w:t xml:space="preserve"> būna lankstesn</w:t>
      </w:r>
      <w:r w:rsidR="00EF0426">
        <w:rPr>
          <w:rFonts w:ascii="Roboto" w:hAnsi="Roboto"/>
          <w:lang w:val="lt-LT"/>
        </w:rPr>
        <w:t>ės</w:t>
      </w:r>
      <w:r w:rsidR="00DC750E">
        <w:rPr>
          <w:rFonts w:ascii="Roboto" w:hAnsi="Roboto"/>
          <w:lang w:val="lt-LT"/>
        </w:rPr>
        <w:t>, todėl dažnai siūlo įvairias akcijas, tarkime, netaiko sutarties mokesčio, arba gali b</w:t>
      </w:r>
      <w:r w:rsidR="00EF0426">
        <w:rPr>
          <w:rFonts w:ascii="Roboto" w:hAnsi="Roboto"/>
          <w:lang w:val="lt-LT"/>
        </w:rPr>
        <w:t>ūti linkusios</w:t>
      </w:r>
      <w:r w:rsidR="00DC750E">
        <w:rPr>
          <w:rFonts w:ascii="Roboto" w:hAnsi="Roboto"/>
          <w:lang w:val="lt-LT"/>
        </w:rPr>
        <w:t xml:space="preserve"> s</w:t>
      </w:r>
      <w:r w:rsidR="004C4904">
        <w:rPr>
          <w:rFonts w:ascii="Roboto" w:hAnsi="Roboto"/>
          <w:lang w:val="lt-LT"/>
        </w:rPr>
        <w:t>iūlyti mažesnes palūkanas – ypač, jei skolinam</w:t>
      </w:r>
      <w:r w:rsidR="00A56E58">
        <w:rPr>
          <w:rFonts w:ascii="Roboto" w:hAnsi="Roboto"/>
          <w:lang w:val="lt-LT"/>
        </w:rPr>
        <w:t>a</w:t>
      </w:r>
      <w:r w:rsidR="004C4904">
        <w:rPr>
          <w:rFonts w:ascii="Roboto" w:hAnsi="Roboto"/>
          <w:lang w:val="lt-LT"/>
        </w:rPr>
        <w:t>si energiškai efektyviam, naujos statybos būstui</w:t>
      </w:r>
      <w:r w:rsidR="00344028">
        <w:rPr>
          <w:rFonts w:ascii="Roboto" w:hAnsi="Roboto"/>
          <w:lang w:val="lt-LT"/>
        </w:rPr>
        <w:t xml:space="preserve">“, – pastebi jis. </w:t>
      </w:r>
    </w:p>
    <w:p w14:paraId="2DB3919F" w14:textId="321E0138" w:rsidR="00344028" w:rsidRDefault="00D51186" w:rsidP="00A66A13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 xml:space="preserve">„Citadele“ banko Lietuvos filialo vadovas </w:t>
      </w:r>
      <w:r w:rsidR="006D11B2">
        <w:rPr>
          <w:rFonts w:ascii="Roboto" w:hAnsi="Roboto"/>
          <w:lang w:val="lt-LT"/>
        </w:rPr>
        <w:t xml:space="preserve">atkreipia dėmesį, kad nevertėtų skubėti priimti paskolos pasiūlymo </w:t>
      </w:r>
      <w:r w:rsidR="00A954C0">
        <w:rPr>
          <w:rFonts w:ascii="Roboto" w:hAnsi="Roboto"/>
          <w:lang w:val="lt-LT"/>
        </w:rPr>
        <w:t xml:space="preserve">– pagal įstatymus, jis galioja 30 dienų, todėl šį laiką galima išnaudoti įvairių pasiūlymų palyginimui ir deryboms. </w:t>
      </w:r>
    </w:p>
    <w:p w14:paraId="16F239C5" w14:textId="77777777" w:rsidR="00EF1515" w:rsidRPr="0048138D" w:rsidRDefault="00EF1515" w:rsidP="00A66A13">
      <w:pPr>
        <w:jc w:val="both"/>
        <w:rPr>
          <w:rFonts w:ascii="Roboto" w:hAnsi="Roboto"/>
          <w:lang w:val="lt-LT"/>
        </w:rPr>
      </w:pPr>
    </w:p>
    <w:sectPr w:rsidR="00EF1515" w:rsidRPr="0048138D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BCD8A" w14:textId="77777777" w:rsidR="00A6508A" w:rsidRDefault="00A6508A" w:rsidP="00BE1E30">
      <w:pPr>
        <w:spacing w:after="0" w:line="240" w:lineRule="auto"/>
      </w:pPr>
      <w:r>
        <w:separator/>
      </w:r>
    </w:p>
  </w:endnote>
  <w:endnote w:type="continuationSeparator" w:id="0">
    <w:p w14:paraId="36A86341" w14:textId="77777777" w:rsidR="00A6508A" w:rsidRDefault="00A6508A" w:rsidP="00BE1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7A366" w14:textId="77777777" w:rsidR="00A6508A" w:rsidRDefault="00A6508A" w:rsidP="00BE1E30">
      <w:pPr>
        <w:spacing w:after="0" w:line="240" w:lineRule="auto"/>
      </w:pPr>
      <w:r>
        <w:separator/>
      </w:r>
    </w:p>
  </w:footnote>
  <w:footnote w:type="continuationSeparator" w:id="0">
    <w:p w14:paraId="4248F115" w14:textId="77777777" w:rsidR="00A6508A" w:rsidRDefault="00A6508A" w:rsidP="00BE1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9CD12" w14:textId="393C1CD1" w:rsidR="00A66A13" w:rsidRDefault="00A66A13">
    <w:pPr>
      <w:pStyle w:val="Header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0" locked="0" layoutInCell="1" hidden="0" allowOverlap="1" wp14:anchorId="522A476E" wp14:editId="0000F238">
          <wp:simplePos x="0" y="0"/>
          <wp:positionH relativeFrom="margin">
            <wp:posOffset>5029200</wp:posOffset>
          </wp:positionH>
          <wp:positionV relativeFrom="paragraph">
            <wp:posOffset>-243664</wp:posOffset>
          </wp:positionV>
          <wp:extent cx="1301750" cy="680720"/>
          <wp:effectExtent l="0" t="0" r="0" b="5080"/>
          <wp:wrapSquare wrapText="bothSides" distT="0" distB="0" distL="114300" distR="114300"/>
          <wp:docPr id="4" name="Picture 4" descr="A red sign with white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red sign with white tex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1750" cy="680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38D"/>
    <w:rsid w:val="00016E2F"/>
    <w:rsid w:val="00045339"/>
    <w:rsid w:val="00054BA2"/>
    <w:rsid w:val="00067FED"/>
    <w:rsid w:val="0007515D"/>
    <w:rsid w:val="000759CB"/>
    <w:rsid w:val="000A52E9"/>
    <w:rsid w:val="000B02CD"/>
    <w:rsid w:val="000B6A4B"/>
    <w:rsid w:val="000D47A0"/>
    <w:rsid w:val="000D5B9B"/>
    <w:rsid w:val="000D7AC4"/>
    <w:rsid w:val="00122BE4"/>
    <w:rsid w:val="001456F6"/>
    <w:rsid w:val="00147157"/>
    <w:rsid w:val="0017562F"/>
    <w:rsid w:val="001931CC"/>
    <w:rsid w:val="00194AE1"/>
    <w:rsid w:val="001B3DED"/>
    <w:rsid w:val="001D6B78"/>
    <w:rsid w:val="001F2EB7"/>
    <w:rsid w:val="002003E5"/>
    <w:rsid w:val="00204B69"/>
    <w:rsid w:val="00213745"/>
    <w:rsid w:val="00214D22"/>
    <w:rsid w:val="00226DC4"/>
    <w:rsid w:val="00270075"/>
    <w:rsid w:val="00296F39"/>
    <w:rsid w:val="002A1292"/>
    <w:rsid w:val="002C0ABE"/>
    <w:rsid w:val="002C2FC0"/>
    <w:rsid w:val="002E2B00"/>
    <w:rsid w:val="002F1970"/>
    <w:rsid w:val="00305F0C"/>
    <w:rsid w:val="00310953"/>
    <w:rsid w:val="0031578F"/>
    <w:rsid w:val="00344028"/>
    <w:rsid w:val="003627AF"/>
    <w:rsid w:val="003650D7"/>
    <w:rsid w:val="0037331A"/>
    <w:rsid w:val="003741EC"/>
    <w:rsid w:val="003A71A0"/>
    <w:rsid w:val="003B0D2B"/>
    <w:rsid w:val="003E24B1"/>
    <w:rsid w:val="003E7A20"/>
    <w:rsid w:val="00425FE0"/>
    <w:rsid w:val="0048138D"/>
    <w:rsid w:val="00482855"/>
    <w:rsid w:val="00487512"/>
    <w:rsid w:val="004C2816"/>
    <w:rsid w:val="004C4904"/>
    <w:rsid w:val="004D7DE7"/>
    <w:rsid w:val="004E4631"/>
    <w:rsid w:val="00520351"/>
    <w:rsid w:val="00551D79"/>
    <w:rsid w:val="00553EC1"/>
    <w:rsid w:val="005568A7"/>
    <w:rsid w:val="00576215"/>
    <w:rsid w:val="00576872"/>
    <w:rsid w:val="0058060F"/>
    <w:rsid w:val="005876DE"/>
    <w:rsid w:val="0060207D"/>
    <w:rsid w:val="0061482C"/>
    <w:rsid w:val="0062656C"/>
    <w:rsid w:val="00650BC4"/>
    <w:rsid w:val="00651EFF"/>
    <w:rsid w:val="006848C6"/>
    <w:rsid w:val="006D11B2"/>
    <w:rsid w:val="006D79E7"/>
    <w:rsid w:val="006F0054"/>
    <w:rsid w:val="006F2873"/>
    <w:rsid w:val="00720EF7"/>
    <w:rsid w:val="0073508F"/>
    <w:rsid w:val="007379D5"/>
    <w:rsid w:val="007409DE"/>
    <w:rsid w:val="00740CB3"/>
    <w:rsid w:val="00751DA8"/>
    <w:rsid w:val="00772C9A"/>
    <w:rsid w:val="00775DB3"/>
    <w:rsid w:val="007A719D"/>
    <w:rsid w:val="007A78F5"/>
    <w:rsid w:val="007B13BD"/>
    <w:rsid w:val="007B58F7"/>
    <w:rsid w:val="007B5E34"/>
    <w:rsid w:val="0081591B"/>
    <w:rsid w:val="00816F92"/>
    <w:rsid w:val="00820288"/>
    <w:rsid w:val="00841AD2"/>
    <w:rsid w:val="00845560"/>
    <w:rsid w:val="00845F7B"/>
    <w:rsid w:val="00851F07"/>
    <w:rsid w:val="008648E7"/>
    <w:rsid w:val="00864BEB"/>
    <w:rsid w:val="00872323"/>
    <w:rsid w:val="00885DAB"/>
    <w:rsid w:val="008D4528"/>
    <w:rsid w:val="008F563D"/>
    <w:rsid w:val="00900DC1"/>
    <w:rsid w:val="00904548"/>
    <w:rsid w:val="00906EBB"/>
    <w:rsid w:val="0091735E"/>
    <w:rsid w:val="00926BFC"/>
    <w:rsid w:val="0093233F"/>
    <w:rsid w:val="009430DC"/>
    <w:rsid w:val="00957B78"/>
    <w:rsid w:val="00970A05"/>
    <w:rsid w:val="009745A0"/>
    <w:rsid w:val="00976D22"/>
    <w:rsid w:val="00977601"/>
    <w:rsid w:val="009A162B"/>
    <w:rsid w:val="009A51E4"/>
    <w:rsid w:val="009B2D0C"/>
    <w:rsid w:val="009D24E9"/>
    <w:rsid w:val="009E4AA3"/>
    <w:rsid w:val="00A372F7"/>
    <w:rsid w:val="00A40B48"/>
    <w:rsid w:val="00A526A7"/>
    <w:rsid w:val="00A56E58"/>
    <w:rsid w:val="00A6508A"/>
    <w:rsid w:val="00A6597F"/>
    <w:rsid w:val="00A66A13"/>
    <w:rsid w:val="00A72732"/>
    <w:rsid w:val="00A76995"/>
    <w:rsid w:val="00A905E3"/>
    <w:rsid w:val="00A954C0"/>
    <w:rsid w:val="00AB24A2"/>
    <w:rsid w:val="00B02028"/>
    <w:rsid w:val="00B86FA9"/>
    <w:rsid w:val="00BD5039"/>
    <w:rsid w:val="00BE1E30"/>
    <w:rsid w:val="00C16205"/>
    <w:rsid w:val="00C17188"/>
    <w:rsid w:val="00C43C21"/>
    <w:rsid w:val="00C47B43"/>
    <w:rsid w:val="00C67219"/>
    <w:rsid w:val="00C85AB4"/>
    <w:rsid w:val="00C901DD"/>
    <w:rsid w:val="00C948DB"/>
    <w:rsid w:val="00C96281"/>
    <w:rsid w:val="00CB0114"/>
    <w:rsid w:val="00CB6B24"/>
    <w:rsid w:val="00CC6734"/>
    <w:rsid w:val="00CD0193"/>
    <w:rsid w:val="00CD0F14"/>
    <w:rsid w:val="00CD4A67"/>
    <w:rsid w:val="00D11F6B"/>
    <w:rsid w:val="00D469B1"/>
    <w:rsid w:val="00D51186"/>
    <w:rsid w:val="00D824C8"/>
    <w:rsid w:val="00DC750E"/>
    <w:rsid w:val="00DF7168"/>
    <w:rsid w:val="00E108CA"/>
    <w:rsid w:val="00E50627"/>
    <w:rsid w:val="00E768FE"/>
    <w:rsid w:val="00E9752C"/>
    <w:rsid w:val="00EE6E14"/>
    <w:rsid w:val="00EF0426"/>
    <w:rsid w:val="00EF1515"/>
    <w:rsid w:val="00F001B7"/>
    <w:rsid w:val="00F21D89"/>
    <w:rsid w:val="00F2363D"/>
    <w:rsid w:val="00F55136"/>
    <w:rsid w:val="00F77D6C"/>
    <w:rsid w:val="00F93CD6"/>
    <w:rsid w:val="00F97034"/>
    <w:rsid w:val="00FB0660"/>
    <w:rsid w:val="00FE0AD0"/>
    <w:rsid w:val="00FE1FE1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1C32232"/>
  <w15:chartTrackingRefBased/>
  <w15:docId w15:val="{5695073B-97EB-4323-81CA-49B3C015B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13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13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13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13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13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13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13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13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13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13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13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13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138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138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13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13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13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13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13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13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13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13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13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13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13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138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13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138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138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430D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30D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700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700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700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0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07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66A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A13"/>
  </w:style>
  <w:style w:type="paragraph" w:styleId="Footer">
    <w:name w:val="footer"/>
    <w:basedOn w:val="Normal"/>
    <w:link w:val="FooterChar"/>
    <w:uiPriority w:val="99"/>
    <w:unhideWhenUsed/>
    <w:rsid w:val="00A66A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A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5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C7FDC-286F-4B74-8D4F-154DC5356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887</Words>
  <Characters>5057</Characters>
  <Application>Microsoft Office Word</Application>
  <DocSecurity>0</DocSecurity>
  <Lines>42</Lines>
  <Paragraphs>11</Paragraphs>
  <ScaleCrop>false</ScaleCrop>
  <Company/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Birutė Rutkauskaitė</dc:creator>
  <cp:keywords/>
  <dc:description/>
  <cp:lastModifiedBy>Jovilė Markovski </cp:lastModifiedBy>
  <cp:revision>145</cp:revision>
  <dcterms:created xsi:type="dcterms:W3CDTF">2024-08-08T08:17:00Z</dcterms:created>
  <dcterms:modified xsi:type="dcterms:W3CDTF">2024-09-16T05:58:00Z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ad73909-fe4c-4ea4-a237-8cae65968fdb_Enabled">
    <vt:lpwstr>true</vt:lpwstr>
  </property>
  <property fmtid="{D5CDD505-2E9C-101B-9397-08002B2CF9AE}" pid="3" name="MSIP_Label_0ad73909-fe4c-4ea4-a237-8cae65968fdb_SetDate">
    <vt:lpwstr>2024-08-08T08:23:32Z</vt:lpwstr>
  </property>
  <property fmtid="{D5CDD505-2E9C-101B-9397-08002B2CF9AE}" pid="4" name="MSIP_Label_0ad73909-fe4c-4ea4-a237-8cae65968fdb_Method">
    <vt:lpwstr>Standard</vt:lpwstr>
  </property>
  <property fmtid="{D5CDD505-2E9C-101B-9397-08002B2CF9AE}" pid="5" name="MSIP_Label_0ad73909-fe4c-4ea4-a237-8cae65968fdb_Name">
    <vt:lpwstr>0ad73909-fe4c-4ea4-a237-8cae65968fdb</vt:lpwstr>
  </property>
  <property fmtid="{D5CDD505-2E9C-101B-9397-08002B2CF9AE}" pid="6" name="MSIP_Label_0ad73909-fe4c-4ea4-a237-8cae65968fdb_SiteId">
    <vt:lpwstr>07bdd1fd-92fa-43d7-9bd4-931b91b523c6</vt:lpwstr>
  </property>
  <property fmtid="{D5CDD505-2E9C-101B-9397-08002B2CF9AE}" pid="7" name="MSIP_Label_0ad73909-fe4c-4ea4-a237-8cae65968fdb_ActionId">
    <vt:lpwstr>be63dc00-9699-4da4-a567-869ef720a5cc</vt:lpwstr>
  </property>
  <property fmtid="{D5CDD505-2E9C-101B-9397-08002B2CF9AE}" pid="8" name="MSIP_Label_0ad73909-fe4c-4ea4-a237-8cae65968fdb_ContentBits">
    <vt:lpwstr>0</vt:lpwstr>
  </property>
</Properties>
</file>