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1C213" w14:textId="77777777" w:rsidR="0053647E" w:rsidRPr="007E0BAB" w:rsidRDefault="0053647E" w:rsidP="00536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E0BAB">
        <w:rPr>
          <w:rFonts w:ascii="Times New Roman" w:hAnsi="Times New Roman" w:cs="Times New Roman"/>
          <w:sz w:val="24"/>
          <w:szCs w:val="24"/>
        </w:rPr>
        <w:t>Pranešimas spaudai</w:t>
      </w:r>
    </w:p>
    <w:p w14:paraId="3D7F4D43" w14:textId="0F969CAF" w:rsidR="0053647E" w:rsidRPr="00695A86" w:rsidRDefault="0053647E" w:rsidP="0053647E">
      <w:pPr>
        <w:jc w:val="both"/>
        <w:rPr>
          <w:rFonts w:ascii="Times New Roman" w:hAnsi="Times New Roman" w:cs="Times New Roman"/>
        </w:rPr>
      </w:pPr>
      <w:r w:rsidRPr="00695A86">
        <w:rPr>
          <w:rFonts w:ascii="Times New Roman" w:hAnsi="Times New Roman" w:cs="Times New Roman"/>
        </w:rPr>
        <w:t xml:space="preserve">2024 m. </w:t>
      </w:r>
      <w:r>
        <w:rPr>
          <w:rFonts w:ascii="Times New Roman" w:hAnsi="Times New Roman" w:cs="Times New Roman"/>
        </w:rPr>
        <w:t xml:space="preserve">rugsėjo </w:t>
      </w:r>
      <w:r w:rsidR="000B4252">
        <w:rPr>
          <w:rFonts w:ascii="Times New Roman" w:hAnsi="Times New Roman" w:cs="Times New Roman"/>
        </w:rPr>
        <w:t>1</w:t>
      </w:r>
      <w:r w:rsidR="00926B34">
        <w:rPr>
          <w:rFonts w:ascii="Times New Roman" w:hAnsi="Times New Roman" w:cs="Times New Roman"/>
        </w:rPr>
        <w:t>6</w:t>
      </w:r>
      <w:r w:rsidRPr="00695A86">
        <w:rPr>
          <w:rFonts w:ascii="Times New Roman" w:hAnsi="Times New Roman" w:cs="Times New Roman"/>
        </w:rPr>
        <w:t xml:space="preserve"> d.</w:t>
      </w:r>
    </w:p>
    <w:p w14:paraId="18901852" w14:textId="77777777" w:rsidR="0053647E" w:rsidRDefault="0053647E" w:rsidP="005364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476C5" w14:textId="52E7868A" w:rsidR="003E344E" w:rsidRPr="000B4252" w:rsidRDefault="00CA3D69" w:rsidP="0053647E">
      <w:pPr>
        <w:jc w:val="both"/>
        <w:rPr>
          <w:rFonts w:ascii="Times New Roman" w:hAnsi="Times New Roman" w:cs="Times New Roman"/>
        </w:rPr>
      </w:pPr>
      <w:r w:rsidRPr="000B4252">
        <w:rPr>
          <w:rFonts w:ascii="Times New Roman" w:hAnsi="Times New Roman" w:cs="Times New Roman"/>
          <w:b/>
          <w:bCs/>
          <w:sz w:val="28"/>
          <w:szCs w:val="28"/>
        </w:rPr>
        <w:t xml:space="preserve">Nors besirenkančių inžinerijos studijas pamažu daugėja, inžinierių vis </w:t>
      </w:r>
      <w:r w:rsidR="004F365D">
        <w:rPr>
          <w:rFonts w:ascii="Times New Roman" w:hAnsi="Times New Roman" w:cs="Times New Roman"/>
          <w:b/>
          <w:bCs/>
          <w:sz w:val="28"/>
          <w:szCs w:val="28"/>
        </w:rPr>
        <w:t>dar</w:t>
      </w:r>
      <w:r w:rsidRPr="000B4252">
        <w:rPr>
          <w:rFonts w:ascii="Times New Roman" w:hAnsi="Times New Roman" w:cs="Times New Roman"/>
          <w:b/>
          <w:bCs/>
          <w:sz w:val="28"/>
          <w:szCs w:val="28"/>
        </w:rPr>
        <w:t xml:space="preserve"> trūks</w:t>
      </w:r>
    </w:p>
    <w:p w14:paraId="3241FD55" w14:textId="5D5F8D78" w:rsidR="003E344E" w:rsidRPr="0053647E" w:rsidRDefault="00E416B6" w:rsidP="0053647E">
      <w:pPr>
        <w:jc w:val="both"/>
        <w:rPr>
          <w:rFonts w:ascii="Times New Roman" w:hAnsi="Times New Roman" w:cs="Times New Roman"/>
          <w:b/>
          <w:bCs/>
        </w:rPr>
      </w:pPr>
      <w:r w:rsidRPr="0053647E">
        <w:rPr>
          <w:rFonts w:ascii="Times New Roman" w:hAnsi="Times New Roman" w:cs="Times New Roman"/>
          <w:b/>
          <w:bCs/>
        </w:rPr>
        <w:t xml:space="preserve">Šį </w:t>
      </w:r>
      <w:r w:rsidR="003E344E" w:rsidRPr="0053647E">
        <w:rPr>
          <w:rFonts w:ascii="Times New Roman" w:hAnsi="Times New Roman" w:cs="Times New Roman"/>
          <w:b/>
          <w:bCs/>
        </w:rPr>
        <w:t xml:space="preserve">rudenį inžinerines studijas Lietuvoje pradėjo </w:t>
      </w:r>
      <w:r w:rsidRPr="0053647E">
        <w:rPr>
          <w:rFonts w:ascii="Times New Roman" w:hAnsi="Times New Roman" w:cs="Times New Roman"/>
          <w:b/>
          <w:bCs/>
        </w:rPr>
        <w:t xml:space="preserve">daugiau nei </w:t>
      </w:r>
      <w:r w:rsidR="003E344E" w:rsidRPr="0053647E">
        <w:rPr>
          <w:rFonts w:ascii="Times New Roman" w:hAnsi="Times New Roman" w:cs="Times New Roman"/>
          <w:b/>
          <w:bCs/>
        </w:rPr>
        <w:t xml:space="preserve">6,5 tūkst. studentų – virš 2 tūkst. universitetuose ir kolegijose bei 4,5 tūkst. profesinėse mokymo įstaigose. Tai 7,2 proc. daugiau nei </w:t>
      </w:r>
      <w:r w:rsidR="00FC6190" w:rsidRPr="0053647E">
        <w:rPr>
          <w:rFonts w:ascii="Times New Roman" w:hAnsi="Times New Roman" w:cs="Times New Roman"/>
          <w:b/>
          <w:bCs/>
        </w:rPr>
        <w:t xml:space="preserve">2023-aisiais, bet ar to užtenka? Verslo atstovai sako, kad </w:t>
      </w:r>
      <w:r w:rsidR="00692E6C" w:rsidRPr="0053647E">
        <w:rPr>
          <w:rFonts w:ascii="Times New Roman" w:hAnsi="Times New Roman" w:cs="Times New Roman"/>
          <w:b/>
          <w:bCs/>
        </w:rPr>
        <w:t>inžinieri</w:t>
      </w:r>
      <w:r w:rsidR="001E198E">
        <w:rPr>
          <w:rFonts w:ascii="Times New Roman" w:hAnsi="Times New Roman" w:cs="Times New Roman"/>
          <w:b/>
          <w:bCs/>
        </w:rPr>
        <w:t>nių kompetencijų turinčių specialistų</w:t>
      </w:r>
      <w:r w:rsidR="00692E6C" w:rsidRPr="0053647E">
        <w:rPr>
          <w:rFonts w:ascii="Times New Roman" w:hAnsi="Times New Roman" w:cs="Times New Roman"/>
          <w:b/>
          <w:bCs/>
        </w:rPr>
        <w:t xml:space="preserve"> trūkumas jaučiamas dar labai stipriai. </w:t>
      </w:r>
    </w:p>
    <w:p w14:paraId="04DA101B" w14:textId="3605637E" w:rsidR="00BB7A06" w:rsidRPr="0053647E" w:rsidRDefault="00BB7A06" w:rsidP="0053647E">
      <w:pPr>
        <w:jc w:val="both"/>
        <w:rPr>
          <w:rFonts w:ascii="Times New Roman" w:hAnsi="Times New Roman" w:cs="Times New Roman"/>
          <w:b/>
          <w:bCs/>
        </w:rPr>
      </w:pPr>
      <w:r w:rsidRPr="0053647E">
        <w:rPr>
          <w:rFonts w:ascii="Times New Roman" w:hAnsi="Times New Roman" w:cs="Times New Roman"/>
          <w:b/>
          <w:bCs/>
        </w:rPr>
        <w:t xml:space="preserve">Aukštasis mokslas – ne dėl savęs, o dėl „prestižo“? </w:t>
      </w:r>
    </w:p>
    <w:p w14:paraId="28A08258" w14:textId="258B2108" w:rsidR="003E344E" w:rsidRPr="0053647E" w:rsidRDefault="00981D51" w:rsidP="0053647E">
      <w:pPr>
        <w:jc w:val="both"/>
        <w:rPr>
          <w:rFonts w:ascii="Times New Roman" w:hAnsi="Times New Roman" w:cs="Times New Roman"/>
        </w:rPr>
      </w:pPr>
      <w:r w:rsidRPr="00981D51">
        <w:rPr>
          <w:rFonts w:ascii="Times New Roman" w:hAnsi="Times New Roman" w:cs="Times New Roman"/>
        </w:rPr>
        <w:t xml:space="preserve">Tomas Prūsas, Lietuvos inžinerijos ir technologijų pramonės (LINPRA) </w:t>
      </w:r>
      <w:r>
        <w:rPr>
          <w:rFonts w:ascii="Times New Roman" w:hAnsi="Times New Roman" w:cs="Times New Roman"/>
        </w:rPr>
        <w:t>p</w:t>
      </w:r>
      <w:r w:rsidRPr="00981D51">
        <w:rPr>
          <w:rFonts w:ascii="Times New Roman" w:hAnsi="Times New Roman" w:cs="Times New Roman"/>
        </w:rPr>
        <w:t>rezidentas ir Lietuvos pramonininkų konfederacijos (LPK) viceprezidentas</w:t>
      </w:r>
      <w:r>
        <w:rPr>
          <w:rFonts w:ascii="Times New Roman" w:hAnsi="Times New Roman" w:cs="Times New Roman"/>
        </w:rPr>
        <w:t xml:space="preserve"> </w:t>
      </w:r>
      <w:r w:rsidR="007F4F5D" w:rsidRPr="0053647E">
        <w:rPr>
          <w:rFonts w:ascii="Times New Roman" w:hAnsi="Times New Roman" w:cs="Times New Roman"/>
        </w:rPr>
        <w:t xml:space="preserve">Tomas Prūsas pripažįsta, kad tendencija gera, bet čia pat priduria, jog </w:t>
      </w:r>
      <w:r w:rsidR="002904B0" w:rsidRPr="0053647E">
        <w:rPr>
          <w:rFonts w:ascii="Times New Roman" w:hAnsi="Times New Roman" w:cs="Times New Roman"/>
        </w:rPr>
        <w:t xml:space="preserve">prieš tai </w:t>
      </w:r>
      <w:r w:rsidR="00434E77" w:rsidRPr="0053647E">
        <w:rPr>
          <w:rFonts w:ascii="Times New Roman" w:hAnsi="Times New Roman" w:cs="Times New Roman"/>
        </w:rPr>
        <w:t xml:space="preserve">inžineriją besirenkančių jaunuolių skaičius </w:t>
      </w:r>
      <w:r w:rsidR="00ED0590" w:rsidRPr="0053647E">
        <w:rPr>
          <w:rFonts w:ascii="Times New Roman" w:hAnsi="Times New Roman" w:cs="Times New Roman"/>
        </w:rPr>
        <w:t xml:space="preserve">nuosekliai </w:t>
      </w:r>
      <w:r w:rsidR="00E25C02" w:rsidRPr="0053647E">
        <w:rPr>
          <w:rFonts w:ascii="Times New Roman" w:hAnsi="Times New Roman" w:cs="Times New Roman"/>
        </w:rPr>
        <w:t xml:space="preserve">mažėjo bent 15 metų. Negana to, </w:t>
      </w:r>
      <w:r w:rsidR="004F52C2" w:rsidRPr="0053647E">
        <w:rPr>
          <w:rFonts w:ascii="Times New Roman" w:hAnsi="Times New Roman" w:cs="Times New Roman"/>
        </w:rPr>
        <w:t xml:space="preserve">nedžiugina ir </w:t>
      </w:r>
      <w:r w:rsidR="004A1083" w:rsidRPr="0053647E">
        <w:rPr>
          <w:rFonts w:ascii="Times New Roman" w:hAnsi="Times New Roman" w:cs="Times New Roman"/>
        </w:rPr>
        <w:t>Lietuvos demografinė situacija</w:t>
      </w:r>
      <w:r w:rsidR="004F52C2" w:rsidRPr="0053647E">
        <w:rPr>
          <w:rFonts w:ascii="Times New Roman" w:hAnsi="Times New Roman" w:cs="Times New Roman"/>
        </w:rPr>
        <w:t>:</w:t>
      </w:r>
      <w:r w:rsidR="004A1083" w:rsidRPr="0053647E">
        <w:rPr>
          <w:rFonts w:ascii="Times New Roman" w:hAnsi="Times New Roman" w:cs="Times New Roman"/>
        </w:rPr>
        <w:t xml:space="preserve"> </w:t>
      </w:r>
      <w:r w:rsidR="002904B0" w:rsidRPr="0053647E">
        <w:rPr>
          <w:rFonts w:ascii="Times New Roman" w:hAnsi="Times New Roman" w:cs="Times New Roman"/>
        </w:rPr>
        <w:t xml:space="preserve">apskritai </w:t>
      </w:r>
      <w:r w:rsidR="004A1083" w:rsidRPr="0053647E">
        <w:rPr>
          <w:rFonts w:ascii="Times New Roman" w:hAnsi="Times New Roman" w:cs="Times New Roman"/>
        </w:rPr>
        <w:t xml:space="preserve">gimsta </w:t>
      </w:r>
      <w:r w:rsidR="00E25C02" w:rsidRPr="0053647E">
        <w:rPr>
          <w:rFonts w:ascii="Times New Roman" w:hAnsi="Times New Roman" w:cs="Times New Roman"/>
        </w:rPr>
        <w:t xml:space="preserve">mažiau </w:t>
      </w:r>
      <w:r w:rsidR="004A1083" w:rsidRPr="0053647E">
        <w:rPr>
          <w:rFonts w:ascii="Times New Roman" w:hAnsi="Times New Roman" w:cs="Times New Roman"/>
        </w:rPr>
        <w:t>vaikų</w:t>
      </w:r>
      <w:r w:rsidR="004F52C2" w:rsidRPr="0053647E">
        <w:rPr>
          <w:rFonts w:ascii="Times New Roman" w:hAnsi="Times New Roman" w:cs="Times New Roman"/>
        </w:rPr>
        <w:t>,</w:t>
      </w:r>
      <w:r w:rsidR="004A1083" w:rsidRPr="0053647E">
        <w:rPr>
          <w:rFonts w:ascii="Times New Roman" w:hAnsi="Times New Roman" w:cs="Times New Roman"/>
        </w:rPr>
        <w:t xml:space="preserve"> </w:t>
      </w:r>
      <w:r w:rsidR="004F52C2" w:rsidRPr="0053647E">
        <w:rPr>
          <w:rFonts w:ascii="Times New Roman" w:hAnsi="Times New Roman" w:cs="Times New Roman"/>
        </w:rPr>
        <w:t xml:space="preserve">tad </w:t>
      </w:r>
      <w:r w:rsidR="00DE78F2" w:rsidRPr="0053647E">
        <w:rPr>
          <w:rFonts w:ascii="Times New Roman" w:hAnsi="Times New Roman" w:cs="Times New Roman"/>
        </w:rPr>
        <w:t xml:space="preserve">studentų </w:t>
      </w:r>
      <w:r w:rsidR="001343CE" w:rsidRPr="0053647E">
        <w:rPr>
          <w:rFonts w:ascii="Times New Roman" w:hAnsi="Times New Roman" w:cs="Times New Roman"/>
        </w:rPr>
        <w:t xml:space="preserve">skaičiaus </w:t>
      </w:r>
      <w:r w:rsidR="0038400A" w:rsidRPr="0053647E">
        <w:rPr>
          <w:rFonts w:ascii="Times New Roman" w:hAnsi="Times New Roman" w:cs="Times New Roman"/>
        </w:rPr>
        <w:t xml:space="preserve">augimas yra tik procentinis, bet ne </w:t>
      </w:r>
      <w:r w:rsidR="004F52C2" w:rsidRPr="0053647E">
        <w:rPr>
          <w:rFonts w:ascii="Times New Roman" w:hAnsi="Times New Roman" w:cs="Times New Roman"/>
        </w:rPr>
        <w:t>absoliu</w:t>
      </w:r>
      <w:r w:rsidR="001343CE" w:rsidRPr="0053647E">
        <w:rPr>
          <w:rFonts w:ascii="Times New Roman" w:hAnsi="Times New Roman" w:cs="Times New Roman"/>
        </w:rPr>
        <w:t>tus</w:t>
      </w:r>
      <w:r w:rsidR="00DF5C24" w:rsidRPr="0053647E">
        <w:rPr>
          <w:rFonts w:ascii="Times New Roman" w:hAnsi="Times New Roman" w:cs="Times New Roman"/>
        </w:rPr>
        <w:t>.</w:t>
      </w:r>
      <w:r w:rsidR="004F52C2" w:rsidRPr="0053647E">
        <w:rPr>
          <w:rFonts w:ascii="Times New Roman" w:hAnsi="Times New Roman" w:cs="Times New Roman"/>
        </w:rPr>
        <w:t xml:space="preserve"> </w:t>
      </w:r>
    </w:p>
    <w:p w14:paraId="30927C78" w14:textId="77777777" w:rsidR="008742EB" w:rsidRDefault="002E76FE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 xml:space="preserve">Oficialiais duomenimis, </w:t>
      </w:r>
      <w:r w:rsidR="00544AE0" w:rsidRPr="0053647E">
        <w:rPr>
          <w:rFonts w:ascii="Times New Roman" w:hAnsi="Times New Roman" w:cs="Times New Roman"/>
        </w:rPr>
        <w:t xml:space="preserve">šiemet stojusiųjų į aukštąsias mokyklas buvo </w:t>
      </w:r>
      <w:r w:rsidR="00ED296A" w:rsidRPr="0053647E">
        <w:rPr>
          <w:rFonts w:ascii="Times New Roman" w:hAnsi="Times New Roman" w:cs="Times New Roman"/>
        </w:rPr>
        <w:t>beveik 19 tūkst</w:t>
      </w:r>
      <w:r w:rsidR="003E2833" w:rsidRPr="0053647E">
        <w:rPr>
          <w:rFonts w:ascii="Times New Roman" w:hAnsi="Times New Roman" w:cs="Times New Roman"/>
        </w:rPr>
        <w:t>ančių</w:t>
      </w:r>
      <w:r w:rsidR="00ED296A" w:rsidRPr="0053647E">
        <w:rPr>
          <w:rFonts w:ascii="Times New Roman" w:hAnsi="Times New Roman" w:cs="Times New Roman"/>
        </w:rPr>
        <w:t>, kai 2023-aisiais – 20,</w:t>
      </w:r>
      <w:r w:rsidR="003E2833" w:rsidRPr="0053647E">
        <w:rPr>
          <w:rFonts w:ascii="Times New Roman" w:hAnsi="Times New Roman" w:cs="Times New Roman"/>
        </w:rPr>
        <w:t xml:space="preserve">5 tūkst. – tai yra beveik aštuoniais procentais mažiau. </w:t>
      </w:r>
      <w:r w:rsidR="00361877" w:rsidRPr="0053647E">
        <w:rPr>
          <w:rFonts w:ascii="Times New Roman" w:hAnsi="Times New Roman" w:cs="Times New Roman"/>
        </w:rPr>
        <w:t>Tiesa, universitetai stojančiųjų lygį praktiškai išlaikė (</w:t>
      </w:r>
      <w:r w:rsidR="00C173A7" w:rsidRPr="0053647E">
        <w:rPr>
          <w:rFonts w:ascii="Times New Roman" w:hAnsi="Times New Roman" w:cs="Times New Roman"/>
        </w:rPr>
        <w:t xml:space="preserve">11 489 studentai šiemet, 11 185 – pernai). Didžiausias sumažėjimas stebėtas kolegijose: </w:t>
      </w:r>
      <w:r w:rsidR="00AF1189" w:rsidRPr="0053647E">
        <w:rPr>
          <w:rFonts w:ascii="Times New Roman" w:hAnsi="Times New Roman" w:cs="Times New Roman"/>
        </w:rPr>
        <w:t xml:space="preserve">jei 2023 m. studijas jose rinkosi beveik 9,5 tūkst. jaunuolių, tai šiemet tokių buvo tik </w:t>
      </w:r>
      <w:r w:rsidR="003D6881" w:rsidRPr="0053647E">
        <w:rPr>
          <w:rFonts w:ascii="Times New Roman" w:hAnsi="Times New Roman" w:cs="Times New Roman"/>
        </w:rPr>
        <w:t xml:space="preserve">7 466). </w:t>
      </w:r>
    </w:p>
    <w:p w14:paraId="72666280" w14:textId="5AD219A3" w:rsidR="00442251" w:rsidRDefault="008742EB" w:rsidP="0044225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LINPRA direktorius Darius </w:t>
      </w:r>
      <w:proofErr w:type="spellStart"/>
      <w:r>
        <w:rPr>
          <w:rFonts w:ascii="Times New Roman" w:hAnsi="Times New Roman" w:cs="Times New Roman"/>
        </w:rPr>
        <w:t>Lasionis</w:t>
      </w:r>
      <w:proofErr w:type="spellEnd"/>
      <w:r>
        <w:rPr>
          <w:rFonts w:ascii="Times New Roman" w:hAnsi="Times New Roman" w:cs="Times New Roman"/>
        </w:rPr>
        <w:t xml:space="preserve"> </w:t>
      </w:r>
      <w:r w:rsidR="00442251">
        <w:rPr>
          <w:rFonts w:ascii="Times New Roman" w:hAnsi="Times New Roman" w:cs="Times New Roman"/>
        </w:rPr>
        <w:t xml:space="preserve">svarsto, kad pagrindinė tokio </w:t>
      </w:r>
      <w:r w:rsidR="00AB4FE0">
        <w:rPr>
          <w:rFonts w:ascii="Times New Roman" w:hAnsi="Times New Roman" w:cs="Times New Roman"/>
        </w:rPr>
        <w:t>su</w:t>
      </w:r>
      <w:r w:rsidR="00452E6C">
        <w:rPr>
          <w:rFonts w:ascii="Times New Roman" w:hAnsi="Times New Roman" w:cs="Times New Roman"/>
        </w:rPr>
        <w:t xml:space="preserve">mažėjimo priežastis </w:t>
      </w:r>
      <w:r w:rsidR="00442251">
        <w:rPr>
          <w:rFonts w:ascii="Times New Roman" w:hAnsi="Times New Roman" w:cs="Times New Roman"/>
        </w:rPr>
        <w:t xml:space="preserve">galėtų būti </w:t>
      </w:r>
      <w:r w:rsidR="00452E6C">
        <w:rPr>
          <w:rFonts w:ascii="Times New Roman" w:hAnsi="Times New Roman" w:cs="Times New Roman"/>
        </w:rPr>
        <w:t>šiemet įvest</w:t>
      </w:r>
      <w:r w:rsidR="00221B71">
        <w:rPr>
          <w:rFonts w:ascii="Times New Roman" w:hAnsi="Times New Roman" w:cs="Times New Roman"/>
        </w:rPr>
        <w:t>as</w:t>
      </w:r>
      <w:r w:rsidR="00452E6C">
        <w:rPr>
          <w:rFonts w:ascii="Times New Roman" w:hAnsi="Times New Roman" w:cs="Times New Roman"/>
        </w:rPr>
        <w:t xml:space="preserve"> reikalavim</w:t>
      </w:r>
      <w:r w:rsidR="00221B71">
        <w:rPr>
          <w:rFonts w:ascii="Times New Roman" w:hAnsi="Times New Roman" w:cs="Times New Roman"/>
        </w:rPr>
        <w:t>as</w:t>
      </w:r>
      <w:r w:rsidR="00452E6C">
        <w:rPr>
          <w:rFonts w:ascii="Times New Roman" w:hAnsi="Times New Roman" w:cs="Times New Roman"/>
        </w:rPr>
        <w:t xml:space="preserve">, kad kolegijų studentai turi būti išsilaikę tris brandos egzaminus – lietuvių </w:t>
      </w:r>
      <w:r w:rsidR="00626530">
        <w:rPr>
          <w:rFonts w:ascii="Times New Roman" w:hAnsi="Times New Roman" w:cs="Times New Roman"/>
        </w:rPr>
        <w:t xml:space="preserve">ir užsienio (anglų) </w:t>
      </w:r>
      <w:r w:rsidR="00452E6C">
        <w:rPr>
          <w:rFonts w:ascii="Times New Roman" w:hAnsi="Times New Roman" w:cs="Times New Roman"/>
        </w:rPr>
        <w:t>kalbos</w:t>
      </w:r>
      <w:r w:rsidR="00626530">
        <w:rPr>
          <w:rFonts w:ascii="Times New Roman" w:hAnsi="Times New Roman" w:cs="Times New Roman"/>
        </w:rPr>
        <w:t xml:space="preserve"> bei matematikos. </w:t>
      </w:r>
    </w:p>
    <w:p w14:paraId="1C7C2EB0" w14:textId="78527F04" w:rsidR="005F58E0" w:rsidRPr="0053647E" w:rsidRDefault="00442251" w:rsidP="00B625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626530">
        <w:rPr>
          <w:rFonts w:ascii="Times New Roman" w:hAnsi="Times New Roman" w:cs="Times New Roman"/>
        </w:rPr>
        <w:t>Dali</w:t>
      </w:r>
      <w:r w:rsidR="00AB4FE0">
        <w:rPr>
          <w:rFonts w:ascii="Times New Roman" w:hAnsi="Times New Roman" w:cs="Times New Roman"/>
        </w:rPr>
        <w:t>ai</w:t>
      </w:r>
      <w:r w:rsidR="00626530">
        <w:rPr>
          <w:rFonts w:ascii="Times New Roman" w:hAnsi="Times New Roman" w:cs="Times New Roman"/>
        </w:rPr>
        <w:t xml:space="preserve"> abiturientų, nelaikiusių ar neišlaikiusių </w:t>
      </w:r>
      <w:r>
        <w:rPr>
          <w:rFonts w:ascii="Times New Roman" w:hAnsi="Times New Roman" w:cs="Times New Roman"/>
        </w:rPr>
        <w:t xml:space="preserve">matematikos </w:t>
      </w:r>
      <w:r w:rsidR="003D1531">
        <w:rPr>
          <w:rFonts w:ascii="Times New Roman" w:hAnsi="Times New Roman" w:cs="Times New Roman"/>
        </w:rPr>
        <w:t xml:space="preserve">(ar kito) </w:t>
      </w:r>
      <w:r>
        <w:rPr>
          <w:rFonts w:ascii="Times New Roman" w:hAnsi="Times New Roman" w:cs="Times New Roman"/>
        </w:rPr>
        <w:t>egzamino</w:t>
      </w:r>
      <w:r w:rsidR="00626530">
        <w:rPr>
          <w:rFonts w:ascii="Times New Roman" w:hAnsi="Times New Roman" w:cs="Times New Roman"/>
        </w:rPr>
        <w:t xml:space="preserve">, </w:t>
      </w:r>
      <w:r w:rsidR="00AB4FE0">
        <w:rPr>
          <w:rFonts w:ascii="Times New Roman" w:hAnsi="Times New Roman" w:cs="Times New Roman"/>
        </w:rPr>
        <w:t>teko atsisakyti planų studijuoti kolegijose.</w:t>
      </w:r>
      <w:r w:rsidR="00626530">
        <w:rPr>
          <w:rFonts w:ascii="Times New Roman" w:hAnsi="Times New Roman" w:cs="Times New Roman"/>
        </w:rPr>
        <w:t xml:space="preserve"> </w:t>
      </w:r>
      <w:r w:rsidR="003D1531">
        <w:rPr>
          <w:rFonts w:ascii="Times New Roman" w:hAnsi="Times New Roman" w:cs="Times New Roman"/>
        </w:rPr>
        <w:t xml:space="preserve">Vis tik pastebėčiau, kad iš įstojusiųjų į kolegijas, inžinerinių profesijų studijas pasirinkusių studentų skaičius augo: </w:t>
      </w:r>
      <w:r w:rsidR="00C02E1D">
        <w:rPr>
          <w:rFonts w:ascii="Times New Roman" w:hAnsi="Times New Roman" w:cs="Times New Roman"/>
        </w:rPr>
        <w:t xml:space="preserve">jei </w:t>
      </w:r>
      <w:r w:rsidR="003000B2" w:rsidRPr="00C02E1D">
        <w:rPr>
          <w:rFonts w:ascii="Times New Roman" w:hAnsi="Times New Roman" w:cs="Times New Roman"/>
        </w:rPr>
        <w:t xml:space="preserve">2023 m. </w:t>
      </w:r>
      <w:r w:rsidR="003000B2">
        <w:rPr>
          <w:rFonts w:ascii="Times New Roman" w:hAnsi="Times New Roman" w:cs="Times New Roman"/>
        </w:rPr>
        <w:t xml:space="preserve">iš visų kolegijų pirmakursių </w:t>
      </w:r>
      <w:r w:rsidR="00B62574">
        <w:rPr>
          <w:rFonts w:ascii="Times New Roman" w:hAnsi="Times New Roman" w:cs="Times New Roman"/>
        </w:rPr>
        <w:t xml:space="preserve">inžinerijos mokslų grupę rinkosi </w:t>
      </w:r>
      <w:r w:rsidR="003000B2" w:rsidRPr="00C02E1D">
        <w:rPr>
          <w:rFonts w:ascii="Times New Roman" w:hAnsi="Times New Roman" w:cs="Times New Roman"/>
        </w:rPr>
        <w:t>13,7 proc.</w:t>
      </w:r>
      <w:r w:rsidR="00B62574">
        <w:rPr>
          <w:rFonts w:ascii="Times New Roman" w:hAnsi="Times New Roman" w:cs="Times New Roman"/>
        </w:rPr>
        <w:t xml:space="preserve"> jaunuolių, tai šiemet tokių buvo jau </w:t>
      </w:r>
      <w:r w:rsidR="00CB20C0">
        <w:rPr>
          <w:rFonts w:ascii="Times New Roman" w:hAnsi="Times New Roman" w:cs="Times New Roman"/>
        </w:rPr>
        <w:t xml:space="preserve">beveik </w:t>
      </w:r>
      <w:r w:rsidR="00C02E1D" w:rsidRPr="00C02E1D">
        <w:rPr>
          <w:rFonts w:ascii="Times New Roman" w:hAnsi="Times New Roman" w:cs="Times New Roman"/>
        </w:rPr>
        <w:t>1</w:t>
      </w:r>
      <w:r w:rsidR="00CB20C0">
        <w:rPr>
          <w:rFonts w:ascii="Times New Roman" w:hAnsi="Times New Roman" w:cs="Times New Roman"/>
        </w:rPr>
        <w:t>7</w:t>
      </w:r>
      <w:r w:rsidR="00C02E1D" w:rsidRPr="00C02E1D">
        <w:rPr>
          <w:rFonts w:ascii="Times New Roman" w:hAnsi="Times New Roman" w:cs="Times New Roman"/>
        </w:rPr>
        <w:t xml:space="preserve"> proc.</w:t>
      </w:r>
      <w:r w:rsidR="001F6C1C">
        <w:rPr>
          <w:rFonts w:ascii="Times New Roman" w:hAnsi="Times New Roman" w:cs="Times New Roman"/>
        </w:rPr>
        <w:t xml:space="preserve">“, – pabrėžia D. </w:t>
      </w:r>
      <w:proofErr w:type="spellStart"/>
      <w:r w:rsidR="001F6C1C">
        <w:rPr>
          <w:rFonts w:ascii="Times New Roman" w:hAnsi="Times New Roman" w:cs="Times New Roman"/>
        </w:rPr>
        <w:t>Lasionis</w:t>
      </w:r>
      <w:proofErr w:type="spellEnd"/>
      <w:r w:rsidR="001F6C1C">
        <w:rPr>
          <w:rFonts w:ascii="Times New Roman" w:hAnsi="Times New Roman" w:cs="Times New Roman"/>
        </w:rPr>
        <w:t xml:space="preserve">. </w:t>
      </w:r>
    </w:p>
    <w:p w14:paraId="23882E51" w14:textId="5198999C" w:rsidR="005F58E0" w:rsidRPr="0053647E" w:rsidRDefault="007A7ADE" w:rsidP="005364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T. Prūsas</w:t>
      </w:r>
      <w:r w:rsidR="001B219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1B219B">
        <w:rPr>
          <w:rFonts w:ascii="Times New Roman" w:hAnsi="Times New Roman" w:cs="Times New Roman"/>
        </w:rPr>
        <w:t xml:space="preserve">kalbėdamas apie </w:t>
      </w:r>
      <w:r w:rsidR="00F43687">
        <w:rPr>
          <w:rFonts w:ascii="Times New Roman" w:hAnsi="Times New Roman" w:cs="Times New Roman"/>
        </w:rPr>
        <w:t xml:space="preserve">tai, pagal kokius kriterijus </w:t>
      </w:r>
      <w:r w:rsidR="001B219B">
        <w:rPr>
          <w:rFonts w:ascii="Times New Roman" w:hAnsi="Times New Roman" w:cs="Times New Roman"/>
        </w:rPr>
        <w:t>abiturient</w:t>
      </w:r>
      <w:r w:rsidR="00F43687">
        <w:rPr>
          <w:rFonts w:ascii="Times New Roman" w:hAnsi="Times New Roman" w:cs="Times New Roman"/>
        </w:rPr>
        <w:t>ai</w:t>
      </w:r>
      <w:r w:rsidR="001B219B">
        <w:rPr>
          <w:rFonts w:ascii="Times New Roman" w:hAnsi="Times New Roman" w:cs="Times New Roman"/>
        </w:rPr>
        <w:t xml:space="preserve"> </w:t>
      </w:r>
      <w:r w:rsidR="00F43687">
        <w:rPr>
          <w:rFonts w:ascii="Times New Roman" w:hAnsi="Times New Roman" w:cs="Times New Roman"/>
        </w:rPr>
        <w:t>renkasi, kur studijuos (jei apskritai studijuos) toliau</w:t>
      </w:r>
      <w:r w:rsidR="00803A76">
        <w:rPr>
          <w:rFonts w:ascii="Times New Roman" w:hAnsi="Times New Roman" w:cs="Times New Roman"/>
        </w:rPr>
        <w:t xml:space="preserve">, </w:t>
      </w:r>
      <w:r w:rsidR="00057826" w:rsidRPr="0053647E">
        <w:rPr>
          <w:rFonts w:ascii="Times New Roman" w:hAnsi="Times New Roman" w:cs="Times New Roman"/>
        </w:rPr>
        <w:t>sako</w:t>
      </w:r>
      <w:r w:rsidR="006E28BB" w:rsidRPr="0053647E">
        <w:rPr>
          <w:rFonts w:ascii="Times New Roman" w:hAnsi="Times New Roman" w:cs="Times New Roman"/>
        </w:rPr>
        <w:t xml:space="preserve">, kad </w:t>
      </w:r>
      <w:r w:rsidR="00803A76">
        <w:rPr>
          <w:rFonts w:ascii="Times New Roman" w:hAnsi="Times New Roman" w:cs="Times New Roman"/>
        </w:rPr>
        <w:t xml:space="preserve">šiuose kriterijuose </w:t>
      </w:r>
      <w:r w:rsidR="005E3781" w:rsidRPr="0053647E">
        <w:rPr>
          <w:rFonts w:ascii="Times New Roman" w:hAnsi="Times New Roman" w:cs="Times New Roman"/>
        </w:rPr>
        <w:t xml:space="preserve">galima įžiūrėti ir </w:t>
      </w:r>
      <w:r w:rsidR="00F173F1" w:rsidRPr="0053647E">
        <w:rPr>
          <w:rFonts w:ascii="Times New Roman" w:hAnsi="Times New Roman" w:cs="Times New Roman"/>
        </w:rPr>
        <w:t>tam tikrą „</w:t>
      </w:r>
      <w:r w:rsidR="005E3781" w:rsidRPr="0053647E">
        <w:rPr>
          <w:rFonts w:ascii="Times New Roman" w:hAnsi="Times New Roman" w:cs="Times New Roman"/>
        </w:rPr>
        <w:t>prestižo</w:t>
      </w:r>
      <w:r w:rsidR="00F173F1" w:rsidRPr="0053647E">
        <w:rPr>
          <w:rFonts w:ascii="Times New Roman" w:hAnsi="Times New Roman" w:cs="Times New Roman"/>
        </w:rPr>
        <w:t>“</w:t>
      </w:r>
      <w:r w:rsidR="005E3781" w:rsidRPr="0053647E">
        <w:rPr>
          <w:rFonts w:ascii="Times New Roman" w:hAnsi="Times New Roman" w:cs="Times New Roman"/>
        </w:rPr>
        <w:t xml:space="preserve"> atspalvį</w:t>
      </w:r>
      <w:r w:rsidR="002F65B0" w:rsidRPr="0053647E">
        <w:rPr>
          <w:rFonts w:ascii="Times New Roman" w:hAnsi="Times New Roman" w:cs="Times New Roman"/>
        </w:rPr>
        <w:t xml:space="preserve"> – bent jau kaip jį supranta lietuviai</w:t>
      </w:r>
      <w:r w:rsidR="00057826" w:rsidRPr="0053647E">
        <w:rPr>
          <w:rFonts w:ascii="Times New Roman" w:hAnsi="Times New Roman" w:cs="Times New Roman"/>
        </w:rPr>
        <w:t xml:space="preserve">: </w:t>
      </w:r>
      <w:r w:rsidR="00E56392" w:rsidRPr="0053647E">
        <w:rPr>
          <w:rFonts w:ascii="Times New Roman" w:hAnsi="Times New Roman" w:cs="Times New Roman"/>
        </w:rPr>
        <w:t xml:space="preserve">neva, </w:t>
      </w:r>
      <w:r w:rsidR="00057826" w:rsidRPr="0053647E">
        <w:rPr>
          <w:rFonts w:ascii="Times New Roman" w:hAnsi="Times New Roman" w:cs="Times New Roman"/>
        </w:rPr>
        <w:t xml:space="preserve">kad mokslai </w:t>
      </w:r>
      <w:r w:rsidR="00462255" w:rsidRPr="0053647E">
        <w:rPr>
          <w:rFonts w:ascii="Times New Roman" w:hAnsi="Times New Roman" w:cs="Times New Roman"/>
        </w:rPr>
        <w:t xml:space="preserve">universitete </w:t>
      </w:r>
      <w:r w:rsidR="00057826" w:rsidRPr="0053647E">
        <w:rPr>
          <w:rFonts w:ascii="Times New Roman" w:hAnsi="Times New Roman" w:cs="Times New Roman"/>
        </w:rPr>
        <w:t xml:space="preserve">yra kažkuo vertingesni už studijas kolegijose, jau nekalbant apie profesines mokyklas. </w:t>
      </w:r>
    </w:p>
    <w:p w14:paraId="52E7E6E8" w14:textId="08E0421F" w:rsidR="006E28BB" w:rsidRPr="0053647E" w:rsidRDefault="00057826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„</w:t>
      </w:r>
      <w:r w:rsidR="00A11CB5" w:rsidRPr="0053647E">
        <w:rPr>
          <w:rFonts w:ascii="Times New Roman" w:hAnsi="Times New Roman" w:cs="Times New Roman"/>
        </w:rPr>
        <w:t xml:space="preserve">Manau, kad mes, lietuviai </w:t>
      </w:r>
      <w:r w:rsidR="008F16CC" w:rsidRPr="0053647E">
        <w:rPr>
          <w:rFonts w:ascii="Times New Roman" w:hAnsi="Times New Roman" w:cs="Times New Roman"/>
        </w:rPr>
        <w:t>per</w:t>
      </w:r>
      <w:r w:rsidR="00A11CB5" w:rsidRPr="0053647E">
        <w:rPr>
          <w:rFonts w:ascii="Times New Roman" w:hAnsi="Times New Roman" w:cs="Times New Roman"/>
        </w:rPr>
        <w:t xml:space="preserve">nelyg aktyviai </w:t>
      </w:r>
      <w:r w:rsidR="008F16CC" w:rsidRPr="0053647E">
        <w:rPr>
          <w:rFonts w:ascii="Times New Roman" w:hAnsi="Times New Roman" w:cs="Times New Roman"/>
        </w:rPr>
        <w:t>stumiam</w:t>
      </w:r>
      <w:r w:rsidR="00A11CB5" w:rsidRPr="0053647E">
        <w:rPr>
          <w:rFonts w:ascii="Times New Roman" w:hAnsi="Times New Roman" w:cs="Times New Roman"/>
        </w:rPr>
        <w:t>e</w:t>
      </w:r>
      <w:r w:rsidR="008F16CC" w:rsidRPr="0053647E">
        <w:rPr>
          <w:rFonts w:ascii="Times New Roman" w:hAnsi="Times New Roman" w:cs="Times New Roman"/>
        </w:rPr>
        <w:t xml:space="preserve"> savo vaikus į aukštąjį išsilavinimą</w:t>
      </w:r>
      <w:r w:rsidR="00A11CB5" w:rsidRPr="0053647E">
        <w:rPr>
          <w:rFonts w:ascii="Times New Roman" w:hAnsi="Times New Roman" w:cs="Times New Roman"/>
        </w:rPr>
        <w:t>.</w:t>
      </w:r>
      <w:r w:rsidR="008F16CC" w:rsidRPr="0053647E">
        <w:rPr>
          <w:rFonts w:ascii="Times New Roman" w:hAnsi="Times New Roman" w:cs="Times New Roman"/>
        </w:rPr>
        <w:t xml:space="preserve"> </w:t>
      </w:r>
      <w:r w:rsidR="00A11CB5" w:rsidRPr="0053647E">
        <w:rPr>
          <w:rFonts w:ascii="Times New Roman" w:hAnsi="Times New Roman" w:cs="Times New Roman"/>
        </w:rPr>
        <w:t xml:space="preserve">Realybėje matome, kad yra tikrai daug žmonių, kurie </w:t>
      </w:r>
      <w:r w:rsidR="00B307DC" w:rsidRPr="0053647E">
        <w:rPr>
          <w:rFonts w:ascii="Times New Roman" w:hAnsi="Times New Roman" w:cs="Times New Roman"/>
        </w:rPr>
        <w:t xml:space="preserve">po studijų </w:t>
      </w:r>
      <w:r w:rsidR="008F16CC" w:rsidRPr="0053647E">
        <w:rPr>
          <w:rFonts w:ascii="Times New Roman" w:hAnsi="Times New Roman" w:cs="Times New Roman"/>
        </w:rPr>
        <w:t>universitet</w:t>
      </w:r>
      <w:r w:rsidR="00B307DC" w:rsidRPr="0053647E">
        <w:rPr>
          <w:rFonts w:ascii="Times New Roman" w:hAnsi="Times New Roman" w:cs="Times New Roman"/>
        </w:rPr>
        <w:t>e</w:t>
      </w:r>
      <w:r w:rsidR="008F16CC" w:rsidRPr="0053647E">
        <w:rPr>
          <w:rFonts w:ascii="Times New Roman" w:hAnsi="Times New Roman" w:cs="Times New Roman"/>
        </w:rPr>
        <w:t xml:space="preserve"> ar k</w:t>
      </w:r>
      <w:r w:rsidR="00B307DC" w:rsidRPr="0053647E">
        <w:rPr>
          <w:rFonts w:ascii="Times New Roman" w:hAnsi="Times New Roman" w:cs="Times New Roman"/>
        </w:rPr>
        <w:t xml:space="preserve">olegijoje </w:t>
      </w:r>
      <w:r w:rsidR="008F16CC" w:rsidRPr="0053647E">
        <w:rPr>
          <w:rFonts w:ascii="Times New Roman" w:hAnsi="Times New Roman" w:cs="Times New Roman"/>
        </w:rPr>
        <w:t xml:space="preserve">pagal profesiją </w:t>
      </w:r>
      <w:r w:rsidR="00B307DC" w:rsidRPr="0053647E">
        <w:rPr>
          <w:rFonts w:ascii="Times New Roman" w:hAnsi="Times New Roman" w:cs="Times New Roman"/>
        </w:rPr>
        <w:t xml:space="preserve">nedirba </w:t>
      </w:r>
      <w:r w:rsidR="008F16CC" w:rsidRPr="0053647E">
        <w:rPr>
          <w:rFonts w:ascii="Times New Roman" w:hAnsi="Times New Roman" w:cs="Times New Roman"/>
        </w:rPr>
        <w:t xml:space="preserve">ir neplanuoja dirbti. </w:t>
      </w:r>
      <w:r w:rsidR="00B307DC" w:rsidRPr="0053647E">
        <w:rPr>
          <w:rFonts w:ascii="Times New Roman" w:hAnsi="Times New Roman" w:cs="Times New Roman"/>
        </w:rPr>
        <w:t xml:space="preserve">Esu įsitikinęs, kad, turėdami tokią demografinę situaciją, </w:t>
      </w:r>
      <w:r w:rsidR="00B46263" w:rsidRPr="0053647E">
        <w:rPr>
          <w:rFonts w:ascii="Times New Roman" w:hAnsi="Times New Roman" w:cs="Times New Roman"/>
        </w:rPr>
        <w:t xml:space="preserve">šį požiūrį </w:t>
      </w:r>
      <w:r w:rsidR="00875196" w:rsidRPr="0053647E">
        <w:rPr>
          <w:rFonts w:ascii="Times New Roman" w:hAnsi="Times New Roman" w:cs="Times New Roman"/>
        </w:rPr>
        <w:t xml:space="preserve">privalome </w:t>
      </w:r>
      <w:r w:rsidR="00B46263" w:rsidRPr="0053647E">
        <w:rPr>
          <w:rFonts w:ascii="Times New Roman" w:hAnsi="Times New Roman" w:cs="Times New Roman"/>
        </w:rPr>
        <w:t xml:space="preserve">išgyvendinti </w:t>
      </w:r>
      <w:r w:rsidR="00875196" w:rsidRPr="0053647E">
        <w:rPr>
          <w:rFonts w:ascii="Times New Roman" w:hAnsi="Times New Roman" w:cs="Times New Roman"/>
        </w:rPr>
        <w:t xml:space="preserve">ir savo vaikus </w:t>
      </w:r>
      <w:r w:rsidR="00A2187B" w:rsidRPr="0053647E">
        <w:rPr>
          <w:rFonts w:ascii="Times New Roman" w:hAnsi="Times New Roman" w:cs="Times New Roman"/>
        </w:rPr>
        <w:t xml:space="preserve">skatinti </w:t>
      </w:r>
      <w:r w:rsidR="008F16CC" w:rsidRPr="0053647E">
        <w:rPr>
          <w:rFonts w:ascii="Times New Roman" w:hAnsi="Times New Roman" w:cs="Times New Roman"/>
        </w:rPr>
        <w:t xml:space="preserve">įgyti kompetencijų, kurios jiems </w:t>
      </w:r>
      <w:r w:rsidR="00875196" w:rsidRPr="0053647E">
        <w:rPr>
          <w:rFonts w:ascii="Times New Roman" w:hAnsi="Times New Roman" w:cs="Times New Roman"/>
        </w:rPr>
        <w:t xml:space="preserve">gyvenime </w:t>
      </w:r>
      <w:r w:rsidR="008F16CC" w:rsidRPr="0053647E">
        <w:rPr>
          <w:rFonts w:ascii="Times New Roman" w:hAnsi="Times New Roman" w:cs="Times New Roman"/>
        </w:rPr>
        <w:t>bus iš tikrųjų naudingos</w:t>
      </w:r>
      <w:r w:rsidR="00F75D16" w:rsidRPr="0053647E">
        <w:rPr>
          <w:rFonts w:ascii="Times New Roman" w:hAnsi="Times New Roman" w:cs="Times New Roman"/>
        </w:rPr>
        <w:t xml:space="preserve">: </w:t>
      </w:r>
      <w:r w:rsidR="008F16CC" w:rsidRPr="0053647E">
        <w:rPr>
          <w:rFonts w:ascii="Times New Roman" w:hAnsi="Times New Roman" w:cs="Times New Roman"/>
        </w:rPr>
        <w:t xml:space="preserve">pasakoti apie </w:t>
      </w:r>
      <w:r w:rsidR="00062C79" w:rsidRPr="0053647E">
        <w:rPr>
          <w:rFonts w:ascii="Times New Roman" w:hAnsi="Times New Roman" w:cs="Times New Roman"/>
        </w:rPr>
        <w:t xml:space="preserve">įvairiausias </w:t>
      </w:r>
      <w:r w:rsidR="008F16CC" w:rsidRPr="0053647E">
        <w:rPr>
          <w:rFonts w:ascii="Times New Roman" w:hAnsi="Times New Roman" w:cs="Times New Roman"/>
        </w:rPr>
        <w:t>karjeros galimybes, galimyb</w:t>
      </w:r>
      <w:r w:rsidR="00062C79" w:rsidRPr="0053647E">
        <w:rPr>
          <w:rFonts w:ascii="Times New Roman" w:hAnsi="Times New Roman" w:cs="Times New Roman"/>
        </w:rPr>
        <w:t>es</w:t>
      </w:r>
      <w:r w:rsidR="008F16CC" w:rsidRPr="0053647E">
        <w:rPr>
          <w:rFonts w:ascii="Times New Roman" w:hAnsi="Times New Roman" w:cs="Times New Roman"/>
        </w:rPr>
        <w:t xml:space="preserve"> mokytis visą gyvenimą, kel</w:t>
      </w:r>
      <w:r w:rsidR="00062C79" w:rsidRPr="0053647E">
        <w:rPr>
          <w:rFonts w:ascii="Times New Roman" w:hAnsi="Times New Roman" w:cs="Times New Roman"/>
        </w:rPr>
        <w:t xml:space="preserve">ti </w:t>
      </w:r>
      <w:r w:rsidR="008F16CC" w:rsidRPr="0053647E">
        <w:rPr>
          <w:rFonts w:ascii="Times New Roman" w:hAnsi="Times New Roman" w:cs="Times New Roman"/>
        </w:rPr>
        <w:t xml:space="preserve">kvalifikaciją ir </w:t>
      </w:r>
      <w:r w:rsidR="00062C79" w:rsidRPr="0053647E">
        <w:rPr>
          <w:rFonts w:ascii="Times New Roman" w:hAnsi="Times New Roman" w:cs="Times New Roman"/>
        </w:rPr>
        <w:t xml:space="preserve">augintis </w:t>
      </w:r>
      <w:r w:rsidR="008F16CC" w:rsidRPr="0053647E">
        <w:rPr>
          <w:rFonts w:ascii="Times New Roman" w:hAnsi="Times New Roman" w:cs="Times New Roman"/>
        </w:rPr>
        <w:t>kompetencijas</w:t>
      </w:r>
      <w:r w:rsidR="004C353B" w:rsidRPr="0053647E">
        <w:rPr>
          <w:rFonts w:ascii="Times New Roman" w:hAnsi="Times New Roman" w:cs="Times New Roman"/>
        </w:rPr>
        <w:t>.</w:t>
      </w:r>
      <w:r w:rsidR="00062C79" w:rsidRPr="0053647E">
        <w:rPr>
          <w:rFonts w:ascii="Times New Roman" w:hAnsi="Times New Roman" w:cs="Times New Roman"/>
        </w:rPr>
        <w:t xml:space="preserve"> </w:t>
      </w:r>
      <w:r w:rsidR="004C353B" w:rsidRPr="0053647E">
        <w:rPr>
          <w:rFonts w:ascii="Times New Roman" w:hAnsi="Times New Roman" w:cs="Times New Roman"/>
        </w:rPr>
        <w:t xml:space="preserve">Reikia padėti jiems suprasti, kad vertingas </w:t>
      </w:r>
      <w:r w:rsidR="00062C79" w:rsidRPr="0053647E">
        <w:rPr>
          <w:rFonts w:ascii="Times New Roman" w:hAnsi="Times New Roman" w:cs="Times New Roman"/>
        </w:rPr>
        <w:t>kiekvien</w:t>
      </w:r>
      <w:r w:rsidR="004C353B" w:rsidRPr="0053647E">
        <w:rPr>
          <w:rFonts w:ascii="Times New Roman" w:hAnsi="Times New Roman" w:cs="Times New Roman"/>
        </w:rPr>
        <w:t>as</w:t>
      </w:r>
      <w:r w:rsidR="00062C79" w:rsidRPr="0053647E">
        <w:rPr>
          <w:rFonts w:ascii="Times New Roman" w:hAnsi="Times New Roman" w:cs="Times New Roman"/>
        </w:rPr>
        <w:t xml:space="preserve"> </w:t>
      </w:r>
      <w:r w:rsidR="004C353B" w:rsidRPr="0053647E">
        <w:rPr>
          <w:rFonts w:ascii="Times New Roman" w:hAnsi="Times New Roman" w:cs="Times New Roman"/>
        </w:rPr>
        <w:t xml:space="preserve">gyvenimo kelio </w:t>
      </w:r>
      <w:r w:rsidR="00062C79" w:rsidRPr="0053647E">
        <w:rPr>
          <w:rFonts w:ascii="Times New Roman" w:hAnsi="Times New Roman" w:cs="Times New Roman"/>
        </w:rPr>
        <w:t>pasirinkim</w:t>
      </w:r>
      <w:r w:rsidR="004C353B" w:rsidRPr="0053647E">
        <w:rPr>
          <w:rFonts w:ascii="Times New Roman" w:hAnsi="Times New Roman" w:cs="Times New Roman"/>
        </w:rPr>
        <w:t>as, nes kiekviename yra savų privalumų</w:t>
      </w:r>
      <w:r w:rsidR="0090267A" w:rsidRPr="0053647E">
        <w:rPr>
          <w:rFonts w:ascii="Times New Roman" w:hAnsi="Times New Roman" w:cs="Times New Roman"/>
        </w:rPr>
        <w:t xml:space="preserve">“, – dėsto T. Prūsas. </w:t>
      </w:r>
    </w:p>
    <w:p w14:paraId="74010F70" w14:textId="2C1AE576" w:rsidR="006E28BB" w:rsidRPr="0053647E" w:rsidRDefault="00816F0D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Pavyzdžiui, k</w:t>
      </w:r>
      <w:r w:rsidR="0003356B" w:rsidRPr="0053647E">
        <w:rPr>
          <w:rFonts w:ascii="Times New Roman" w:hAnsi="Times New Roman" w:cs="Times New Roman"/>
        </w:rPr>
        <w:t>albėdamas apie profesi</w:t>
      </w:r>
      <w:r w:rsidRPr="0053647E">
        <w:rPr>
          <w:rFonts w:ascii="Times New Roman" w:hAnsi="Times New Roman" w:cs="Times New Roman"/>
        </w:rPr>
        <w:t xml:space="preserve">nes mokyklas, </w:t>
      </w:r>
      <w:r w:rsidR="00981D51">
        <w:rPr>
          <w:rFonts w:ascii="Times New Roman" w:hAnsi="Times New Roman" w:cs="Times New Roman"/>
        </w:rPr>
        <w:t>T. Prūsas</w:t>
      </w:r>
      <w:r w:rsidRPr="0053647E">
        <w:rPr>
          <w:rFonts w:ascii="Times New Roman" w:hAnsi="Times New Roman" w:cs="Times New Roman"/>
        </w:rPr>
        <w:t xml:space="preserve"> atkreipia dėmesį, kad šiuo metu Lietuvoje mokslą jose renkasi </w:t>
      </w:r>
      <w:r w:rsidR="00AF5204" w:rsidRPr="0053647E">
        <w:rPr>
          <w:rFonts w:ascii="Times New Roman" w:hAnsi="Times New Roman" w:cs="Times New Roman"/>
        </w:rPr>
        <w:t xml:space="preserve">tik 27 proc. jaunuolių, kai Europos vidurkis – beveik 50 proc. </w:t>
      </w:r>
    </w:p>
    <w:p w14:paraId="6F19C5AE" w14:textId="09326074" w:rsidR="006E28BB" w:rsidRPr="0053647E" w:rsidRDefault="002A1DDB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lastRenderedPageBreak/>
        <w:t>„</w:t>
      </w:r>
      <w:r w:rsidR="004E47E6" w:rsidRPr="0053647E">
        <w:rPr>
          <w:rFonts w:ascii="Times New Roman" w:hAnsi="Times New Roman" w:cs="Times New Roman"/>
        </w:rPr>
        <w:t>Dažnai galima išgirsti, kad – štai, neįstojau į aukštąją, teks stoti į profesinę mokyklą</w:t>
      </w:r>
      <w:r w:rsidR="005F1207" w:rsidRPr="0053647E">
        <w:rPr>
          <w:rFonts w:ascii="Times New Roman" w:hAnsi="Times New Roman" w:cs="Times New Roman"/>
        </w:rPr>
        <w:t>. Apie šį pasirinkimą kalbama pašaipiai, kaip apie antrarūšį. O yra visiškai priešingai: profesinėje mokyklo</w:t>
      </w:r>
      <w:r w:rsidR="00EC2A1E">
        <w:rPr>
          <w:rFonts w:ascii="Times New Roman" w:hAnsi="Times New Roman" w:cs="Times New Roman"/>
        </w:rPr>
        <w:t>je</w:t>
      </w:r>
      <w:r w:rsidR="005F1207" w:rsidRPr="0053647E">
        <w:rPr>
          <w:rFonts w:ascii="Times New Roman" w:hAnsi="Times New Roman" w:cs="Times New Roman"/>
        </w:rPr>
        <w:t xml:space="preserve"> galima kur kas greičiau </w:t>
      </w:r>
      <w:r w:rsidR="006E28BB" w:rsidRPr="0053647E">
        <w:rPr>
          <w:rFonts w:ascii="Times New Roman" w:hAnsi="Times New Roman" w:cs="Times New Roman"/>
        </w:rPr>
        <w:t>išmokti naudingos profesijos</w:t>
      </w:r>
      <w:r w:rsidR="00341698" w:rsidRPr="0053647E">
        <w:rPr>
          <w:rFonts w:ascii="Times New Roman" w:hAnsi="Times New Roman" w:cs="Times New Roman"/>
        </w:rPr>
        <w:t xml:space="preserve"> ir </w:t>
      </w:r>
      <w:r w:rsidR="006E28BB" w:rsidRPr="0053647E">
        <w:rPr>
          <w:rFonts w:ascii="Times New Roman" w:hAnsi="Times New Roman" w:cs="Times New Roman"/>
        </w:rPr>
        <w:t xml:space="preserve">pradėti </w:t>
      </w:r>
      <w:r w:rsidR="00341698" w:rsidRPr="0053647E">
        <w:rPr>
          <w:rFonts w:ascii="Times New Roman" w:hAnsi="Times New Roman" w:cs="Times New Roman"/>
        </w:rPr>
        <w:t xml:space="preserve">pilnavertišką </w:t>
      </w:r>
      <w:r w:rsidR="006E28BB" w:rsidRPr="0053647E">
        <w:rPr>
          <w:rFonts w:ascii="Times New Roman" w:hAnsi="Times New Roman" w:cs="Times New Roman"/>
        </w:rPr>
        <w:t>savarankišką gyvenimą</w:t>
      </w:r>
      <w:r w:rsidR="00341698" w:rsidRPr="0053647E">
        <w:rPr>
          <w:rFonts w:ascii="Times New Roman" w:hAnsi="Times New Roman" w:cs="Times New Roman"/>
        </w:rPr>
        <w:t>“</w:t>
      </w:r>
      <w:r w:rsidR="006D38FB" w:rsidRPr="0053647E">
        <w:rPr>
          <w:rFonts w:ascii="Times New Roman" w:hAnsi="Times New Roman" w:cs="Times New Roman"/>
        </w:rPr>
        <w:t xml:space="preserve">, – sako jis. </w:t>
      </w:r>
    </w:p>
    <w:p w14:paraId="515320C7" w14:textId="3FD667ED" w:rsidR="008F16CC" w:rsidRPr="0053647E" w:rsidRDefault="00500E68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Panašu, kad požiūris į profesines mokyklas pamažu gerėja</w:t>
      </w:r>
      <w:r w:rsidR="003E134A" w:rsidRPr="0053647E">
        <w:rPr>
          <w:rFonts w:ascii="Times New Roman" w:hAnsi="Times New Roman" w:cs="Times New Roman"/>
        </w:rPr>
        <w:t xml:space="preserve">. </w:t>
      </w:r>
      <w:r w:rsidR="00D84E23" w:rsidRPr="0053647E">
        <w:rPr>
          <w:rFonts w:ascii="Times New Roman" w:hAnsi="Times New Roman" w:cs="Times New Roman"/>
        </w:rPr>
        <w:t>Tarkim, b</w:t>
      </w:r>
      <w:r w:rsidR="008017C7" w:rsidRPr="0053647E">
        <w:rPr>
          <w:rFonts w:ascii="Times New Roman" w:hAnsi="Times New Roman" w:cs="Times New Roman"/>
        </w:rPr>
        <w:t>esirenkančių</w:t>
      </w:r>
      <w:r w:rsidR="003E134A" w:rsidRPr="0053647E">
        <w:rPr>
          <w:rFonts w:ascii="Times New Roman" w:hAnsi="Times New Roman" w:cs="Times New Roman"/>
        </w:rPr>
        <w:t>jų</w:t>
      </w:r>
      <w:r w:rsidR="008017C7" w:rsidRPr="0053647E">
        <w:rPr>
          <w:rFonts w:ascii="Times New Roman" w:hAnsi="Times New Roman" w:cs="Times New Roman"/>
        </w:rPr>
        <w:t xml:space="preserve"> profesines studijas skaičius, lyginant su pernai metais, </w:t>
      </w:r>
      <w:r w:rsidR="003E134A" w:rsidRPr="0053647E">
        <w:rPr>
          <w:rFonts w:ascii="Times New Roman" w:hAnsi="Times New Roman" w:cs="Times New Roman"/>
        </w:rPr>
        <w:t>šiemet paaugo keliais šimtais</w:t>
      </w:r>
      <w:r w:rsidR="008017C7" w:rsidRPr="0053647E">
        <w:rPr>
          <w:rFonts w:ascii="Times New Roman" w:hAnsi="Times New Roman" w:cs="Times New Roman"/>
        </w:rPr>
        <w:t xml:space="preserve">: </w:t>
      </w:r>
      <w:r w:rsidR="00FE3F59" w:rsidRPr="0053647E">
        <w:rPr>
          <w:rFonts w:ascii="Times New Roman" w:hAnsi="Times New Roman" w:cs="Times New Roman"/>
        </w:rPr>
        <w:t xml:space="preserve">pernai į jas įstojo 19 749 </w:t>
      </w:r>
      <w:r w:rsidR="0098658D" w:rsidRPr="0053647E">
        <w:rPr>
          <w:rFonts w:ascii="Times New Roman" w:hAnsi="Times New Roman" w:cs="Times New Roman"/>
        </w:rPr>
        <w:t>jaunuoliai, šiemet –</w:t>
      </w:r>
      <w:r w:rsidR="005863AD" w:rsidRPr="0053647E">
        <w:rPr>
          <w:rFonts w:ascii="Times New Roman" w:hAnsi="Times New Roman" w:cs="Times New Roman"/>
        </w:rPr>
        <w:t xml:space="preserve"> </w:t>
      </w:r>
      <w:r w:rsidR="0098658D" w:rsidRPr="0053647E">
        <w:rPr>
          <w:rFonts w:ascii="Times New Roman" w:hAnsi="Times New Roman" w:cs="Times New Roman"/>
        </w:rPr>
        <w:t xml:space="preserve">20 305 (augimas </w:t>
      </w:r>
      <w:r w:rsidR="0091775B" w:rsidRPr="0053647E">
        <w:rPr>
          <w:rFonts w:ascii="Times New Roman" w:hAnsi="Times New Roman" w:cs="Times New Roman"/>
        </w:rPr>
        <w:t>–</w:t>
      </w:r>
      <w:r w:rsidR="0098658D" w:rsidRPr="0053647E">
        <w:rPr>
          <w:rFonts w:ascii="Times New Roman" w:hAnsi="Times New Roman" w:cs="Times New Roman"/>
        </w:rPr>
        <w:t xml:space="preserve"> </w:t>
      </w:r>
      <w:r w:rsidR="0091775B" w:rsidRPr="0053647E">
        <w:rPr>
          <w:rFonts w:ascii="Times New Roman" w:hAnsi="Times New Roman" w:cs="Times New Roman"/>
        </w:rPr>
        <w:t xml:space="preserve">beveik </w:t>
      </w:r>
      <w:r w:rsidR="008C7BDC" w:rsidRPr="0053647E">
        <w:rPr>
          <w:rFonts w:ascii="Times New Roman" w:hAnsi="Times New Roman" w:cs="Times New Roman"/>
        </w:rPr>
        <w:t>3 proc.</w:t>
      </w:r>
      <w:r w:rsidR="0091775B" w:rsidRPr="0053647E">
        <w:rPr>
          <w:rFonts w:ascii="Times New Roman" w:hAnsi="Times New Roman" w:cs="Times New Roman"/>
        </w:rPr>
        <w:t xml:space="preserve">). </w:t>
      </w:r>
      <w:r w:rsidR="005863AD" w:rsidRPr="0053647E">
        <w:rPr>
          <w:rFonts w:ascii="Times New Roman" w:hAnsi="Times New Roman" w:cs="Times New Roman"/>
        </w:rPr>
        <w:t>Negana to, š</w:t>
      </w:r>
      <w:r w:rsidR="00281CF2" w:rsidRPr="0053647E">
        <w:rPr>
          <w:rFonts w:ascii="Times New Roman" w:hAnsi="Times New Roman" w:cs="Times New Roman"/>
        </w:rPr>
        <w:t>iemet profesinių mokyklų pirmakursiai daugiausiai rinkosi būtent inžineri</w:t>
      </w:r>
      <w:r w:rsidR="0075474C" w:rsidRPr="0053647E">
        <w:rPr>
          <w:rFonts w:ascii="Times New Roman" w:hAnsi="Times New Roman" w:cs="Times New Roman"/>
        </w:rPr>
        <w:t>ją:</w:t>
      </w:r>
      <w:r w:rsidR="00281CF2" w:rsidRPr="0053647E">
        <w:rPr>
          <w:rFonts w:ascii="Times New Roman" w:hAnsi="Times New Roman" w:cs="Times New Roman"/>
        </w:rPr>
        <w:t xml:space="preserve"> </w:t>
      </w:r>
      <w:r w:rsidR="0075474C" w:rsidRPr="0053647E">
        <w:rPr>
          <w:rFonts w:ascii="Times New Roman" w:hAnsi="Times New Roman" w:cs="Times New Roman"/>
        </w:rPr>
        <w:t xml:space="preserve">tokių buvo </w:t>
      </w:r>
      <w:r w:rsidR="009837C4" w:rsidRPr="0053647E">
        <w:rPr>
          <w:rFonts w:ascii="Times New Roman" w:hAnsi="Times New Roman" w:cs="Times New Roman"/>
        </w:rPr>
        <w:t>daugiau nei penktadalis (</w:t>
      </w:r>
      <w:r w:rsidR="00281CF2" w:rsidRPr="0053647E">
        <w:rPr>
          <w:rFonts w:ascii="Times New Roman" w:hAnsi="Times New Roman" w:cs="Times New Roman"/>
        </w:rPr>
        <w:t>4</w:t>
      </w:r>
      <w:r w:rsidR="009837C4" w:rsidRPr="0053647E">
        <w:rPr>
          <w:rFonts w:ascii="Times New Roman" w:hAnsi="Times New Roman" w:cs="Times New Roman"/>
        </w:rPr>
        <w:t>,</w:t>
      </w:r>
      <w:r w:rsidR="00281CF2" w:rsidRPr="0053647E">
        <w:rPr>
          <w:rFonts w:ascii="Times New Roman" w:hAnsi="Times New Roman" w:cs="Times New Roman"/>
        </w:rPr>
        <w:t>5</w:t>
      </w:r>
      <w:r w:rsidR="009837C4" w:rsidRPr="0053647E">
        <w:rPr>
          <w:rFonts w:ascii="Times New Roman" w:hAnsi="Times New Roman" w:cs="Times New Roman"/>
        </w:rPr>
        <w:t xml:space="preserve"> tūkst.). </w:t>
      </w:r>
    </w:p>
    <w:p w14:paraId="55E29C4F" w14:textId="443AA8CD" w:rsidR="00404EA5" w:rsidRPr="0053647E" w:rsidRDefault="00CD7FE7" w:rsidP="0053647E">
      <w:pPr>
        <w:jc w:val="both"/>
        <w:rPr>
          <w:rFonts w:ascii="Times New Roman" w:hAnsi="Times New Roman" w:cs="Times New Roman"/>
          <w:b/>
          <w:bCs/>
        </w:rPr>
      </w:pPr>
      <w:r w:rsidRPr="0053647E">
        <w:rPr>
          <w:rFonts w:ascii="Times New Roman" w:hAnsi="Times New Roman" w:cs="Times New Roman"/>
          <w:b/>
          <w:bCs/>
        </w:rPr>
        <w:t>E</w:t>
      </w:r>
      <w:r w:rsidR="001D4DCD" w:rsidRPr="0053647E">
        <w:rPr>
          <w:rFonts w:ascii="Times New Roman" w:hAnsi="Times New Roman" w:cs="Times New Roman"/>
          <w:b/>
          <w:bCs/>
        </w:rPr>
        <w:t xml:space="preserve">gzaminų rezultatai </w:t>
      </w:r>
      <w:r w:rsidRPr="0053647E">
        <w:rPr>
          <w:rFonts w:ascii="Times New Roman" w:hAnsi="Times New Roman" w:cs="Times New Roman"/>
          <w:b/>
          <w:bCs/>
        </w:rPr>
        <w:t xml:space="preserve">gerėja, mokytojų trūkumas auga </w:t>
      </w:r>
    </w:p>
    <w:p w14:paraId="5D90669C" w14:textId="77777777" w:rsidR="009C140B" w:rsidRPr="0053647E" w:rsidRDefault="00DC46AA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Pa</w:t>
      </w:r>
      <w:r w:rsidR="00B81EF6" w:rsidRPr="0053647E">
        <w:rPr>
          <w:rFonts w:ascii="Times New Roman" w:hAnsi="Times New Roman" w:cs="Times New Roman"/>
        </w:rPr>
        <w:t xml:space="preserve">staraisiais metais stebimas </w:t>
      </w:r>
      <w:r w:rsidR="00325579" w:rsidRPr="0053647E">
        <w:rPr>
          <w:rFonts w:ascii="Times New Roman" w:hAnsi="Times New Roman" w:cs="Times New Roman"/>
        </w:rPr>
        <w:t xml:space="preserve">ir didesnis </w:t>
      </w:r>
      <w:r w:rsidR="00B81EF6" w:rsidRPr="0053647E">
        <w:rPr>
          <w:rFonts w:ascii="Times New Roman" w:hAnsi="Times New Roman" w:cs="Times New Roman"/>
        </w:rPr>
        <w:t xml:space="preserve">tiksliųjų mokslų </w:t>
      </w:r>
      <w:r w:rsidR="00325579" w:rsidRPr="0053647E">
        <w:rPr>
          <w:rFonts w:ascii="Times New Roman" w:hAnsi="Times New Roman" w:cs="Times New Roman"/>
        </w:rPr>
        <w:t xml:space="preserve">baigiamųjų egzaminų populiarumas. </w:t>
      </w:r>
      <w:r w:rsidR="006703AF" w:rsidRPr="0053647E">
        <w:rPr>
          <w:rFonts w:ascii="Times New Roman" w:hAnsi="Times New Roman" w:cs="Times New Roman"/>
        </w:rPr>
        <w:t>Pavyzdžiui, lyginant su 2023-aisiais</w:t>
      </w:r>
      <w:r w:rsidR="00CC652E" w:rsidRPr="0053647E">
        <w:rPr>
          <w:rFonts w:ascii="Times New Roman" w:hAnsi="Times New Roman" w:cs="Times New Roman"/>
        </w:rPr>
        <w:t xml:space="preserve">, valstybinį fizikos brandos egzaminą </w:t>
      </w:r>
      <w:r w:rsidR="0051035E" w:rsidRPr="0053647E">
        <w:rPr>
          <w:rFonts w:ascii="Times New Roman" w:hAnsi="Times New Roman" w:cs="Times New Roman"/>
        </w:rPr>
        <w:t xml:space="preserve">laikė </w:t>
      </w:r>
      <w:r w:rsidR="006703AF" w:rsidRPr="0053647E">
        <w:rPr>
          <w:rFonts w:ascii="Times New Roman" w:hAnsi="Times New Roman" w:cs="Times New Roman"/>
        </w:rPr>
        <w:t xml:space="preserve">240 </w:t>
      </w:r>
      <w:r w:rsidR="0051035E" w:rsidRPr="0053647E">
        <w:rPr>
          <w:rFonts w:ascii="Times New Roman" w:hAnsi="Times New Roman" w:cs="Times New Roman"/>
        </w:rPr>
        <w:t xml:space="preserve">daugiau abiturientų </w:t>
      </w:r>
      <w:r w:rsidR="006703AF" w:rsidRPr="0053647E">
        <w:rPr>
          <w:rFonts w:ascii="Times New Roman" w:hAnsi="Times New Roman" w:cs="Times New Roman"/>
        </w:rPr>
        <w:t>(</w:t>
      </w:r>
      <w:r w:rsidR="0051035E" w:rsidRPr="0053647E">
        <w:rPr>
          <w:rFonts w:ascii="Times New Roman" w:hAnsi="Times New Roman" w:cs="Times New Roman"/>
        </w:rPr>
        <w:t xml:space="preserve">iš viso </w:t>
      </w:r>
      <w:r w:rsidR="006703AF" w:rsidRPr="0053647E">
        <w:rPr>
          <w:rFonts w:ascii="Times New Roman" w:hAnsi="Times New Roman" w:cs="Times New Roman"/>
        </w:rPr>
        <w:t>2032)</w:t>
      </w:r>
      <w:r w:rsidR="0051035E" w:rsidRPr="0053647E">
        <w:rPr>
          <w:rFonts w:ascii="Times New Roman" w:hAnsi="Times New Roman" w:cs="Times New Roman"/>
        </w:rPr>
        <w:t xml:space="preserve">, </w:t>
      </w:r>
      <w:r w:rsidR="00744A24" w:rsidRPr="0053647E">
        <w:rPr>
          <w:rFonts w:ascii="Times New Roman" w:hAnsi="Times New Roman" w:cs="Times New Roman"/>
        </w:rPr>
        <w:t>informacinių technologijų brandos egzaminą – šimtu daugiau nei pernai (2163 jaunuoliai)</w:t>
      </w:r>
      <w:r w:rsidR="0071033D" w:rsidRPr="0053647E">
        <w:rPr>
          <w:rFonts w:ascii="Times New Roman" w:hAnsi="Times New Roman" w:cs="Times New Roman"/>
        </w:rPr>
        <w:t xml:space="preserve">. </w:t>
      </w:r>
    </w:p>
    <w:p w14:paraId="72E0EE39" w14:textId="10BDD491" w:rsidR="001D4DCD" w:rsidRPr="0053647E" w:rsidRDefault="0071033D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 xml:space="preserve">Dar įspūdingesni </w:t>
      </w:r>
      <w:r w:rsidR="00084996" w:rsidRPr="0053647E">
        <w:rPr>
          <w:rFonts w:ascii="Times New Roman" w:hAnsi="Times New Roman" w:cs="Times New Roman"/>
        </w:rPr>
        <w:t>m</w:t>
      </w:r>
      <w:r w:rsidRPr="0053647E">
        <w:rPr>
          <w:rFonts w:ascii="Times New Roman" w:hAnsi="Times New Roman" w:cs="Times New Roman"/>
        </w:rPr>
        <w:t>atematikos </w:t>
      </w:r>
      <w:r w:rsidR="00084996" w:rsidRPr="0053647E">
        <w:rPr>
          <w:rFonts w:ascii="Times New Roman" w:hAnsi="Times New Roman" w:cs="Times New Roman"/>
        </w:rPr>
        <w:t xml:space="preserve">ir chemijos </w:t>
      </w:r>
      <w:r w:rsidRPr="0053647E">
        <w:rPr>
          <w:rFonts w:ascii="Times New Roman" w:hAnsi="Times New Roman" w:cs="Times New Roman"/>
        </w:rPr>
        <w:t>egzamin</w:t>
      </w:r>
      <w:r w:rsidR="00084996" w:rsidRPr="0053647E">
        <w:rPr>
          <w:rFonts w:ascii="Times New Roman" w:hAnsi="Times New Roman" w:cs="Times New Roman"/>
        </w:rPr>
        <w:t>ų</w:t>
      </w:r>
      <w:r w:rsidRPr="0053647E">
        <w:rPr>
          <w:rFonts w:ascii="Times New Roman" w:hAnsi="Times New Roman" w:cs="Times New Roman"/>
        </w:rPr>
        <w:t xml:space="preserve"> </w:t>
      </w:r>
      <w:r w:rsidR="00084996" w:rsidRPr="0053647E">
        <w:rPr>
          <w:rFonts w:ascii="Times New Roman" w:hAnsi="Times New Roman" w:cs="Times New Roman"/>
        </w:rPr>
        <w:t xml:space="preserve">skaičiai: </w:t>
      </w:r>
      <w:r w:rsidRPr="0053647E">
        <w:rPr>
          <w:rFonts w:ascii="Times New Roman" w:hAnsi="Times New Roman" w:cs="Times New Roman"/>
        </w:rPr>
        <w:t xml:space="preserve">valstybinį </w:t>
      </w:r>
      <w:r w:rsidR="00084996" w:rsidRPr="0053647E">
        <w:rPr>
          <w:rFonts w:ascii="Times New Roman" w:hAnsi="Times New Roman" w:cs="Times New Roman"/>
        </w:rPr>
        <w:t xml:space="preserve">matematikos </w:t>
      </w:r>
      <w:r w:rsidRPr="0053647E">
        <w:rPr>
          <w:rFonts w:ascii="Times New Roman" w:hAnsi="Times New Roman" w:cs="Times New Roman"/>
        </w:rPr>
        <w:t xml:space="preserve">brandos egzaminą </w:t>
      </w:r>
      <w:r w:rsidR="00084996" w:rsidRPr="0053647E">
        <w:rPr>
          <w:rFonts w:ascii="Times New Roman" w:hAnsi="Times New Roman" w:cs="Times New Roman"/>
        </w:rPr>
        <w:t xml:space="preserve">šiemet </w:t>
      </w:r>
      <w:r w:rsidRPr="0053647E">
        <w:rPr>
          <w:rFonts w:ascii="Times New Roman" w:hAnsi="Times New Roman" w:cs="Times New Roman"/>
        </w:rPr>
        <w:t>laikė 15540 kandidatų</w:t>
      </w:r>
      <w:r w:rsidR="00084996" w:rsidRPr="0053647E">
        <w:rPr>
          <w:rFonts w:ascii="Times New Roman" w:hAnsi="Times New Roman" w:cs="Times New Roman"/>
        </w:rPr>
        <w:t xml:space="preserve"> (</w:t>
      </w:r>
      <w:r w:rsidRPr="0053647E">
        <w:rPr>
          <w:rFonts w:ascii="Times New Roman" w:hAnsi="Times New Roman" w:cs="Times New Roman"/>
        </w:rPr>
        <w:t xml:space="preserve">1200 daugiau nei </w:t>
      </w:r>
      <w:r w:rsidR="00084996" w:rsidRPr="0053647E">
        <w:rPr>
          <w:rFonts w:ascii="Times New Roman" w:hAnsi="Times New Roman" w:cs="Times New Roman"/>
        </w:rPr>
        <w:t>pernai), o v</w:t>
      </w:r>
      <w:r w:rsidRPr="0053647E">
        <w:rPr>
          <w:rFonts w:ascii="Times New Roman" w:hAnsi="Times New Roman" w:cs="Times New Roman"/>
        </w:rPr>
        <w:t xml:space="preserve">alstybinio chemijos brandos egzamino populiarumas </w:t>
      </w:r>
      <w:r w:rsidR="00084996" w:rsidRPr="0053647E">
        <w:rPr>
          <w:rFonts w:ascii="Times New Roman" w:hAnsi="Times New Roman" w:cs="Times New Roman"/>
        </w:rPr>
        <w:t xml:space="preserve">auga </w:t>
      </w:r>
      <w:r w:rsidRPr="0053647E">
        <w:rPr>
          <w:rFonts w:ascii="Times New Roman" w:hAnsi="Times New Roman" w:cs="Times New Roman"/>
        </w:rPr>
        <w:t xml:space="preserve">jau keletą metų </w:t>
      </w:r>
      <w:r w:rsidR="00084996" w:rsidRPr="0053647E">
        <w:rPr>
          <w:rFonts w:ascii="Times New Roman" w:hAnsi="Times New Roman" w:cs="Times New Roman"/>
        </w:rPr>
        <w:t>iš eilės:</w:t>
      </w:r>
      <w:r w:rsidRPr="0053647E">
        <w:rPr>
          <w:rFonts w:ascii="Times New Roman" w:hAnsi="Times New Roman" w:cs="Times New Roman"/>
        </w:rPr>
        <w:t xml:space="preserve"> </w:t>
      </w:r>
      <w:r w:rsidR="00084996" w:rsidRPr="0053647E">
        <w:rPr>
          <w:rFonts w:ascii="Times New Roman" w:hAnsi="Times New Roman" w:cs="Times New Roman"/>
        </w:rPr>
        <w:t>š</w:t>
      </w:r>
      <w:r w:rsidRPr="0053647E">
        <w:rPr>
          <w:rFonts w:ascii="Times New Roman" w:hAnsi="Times New Roman" w:cs="Times New Roman"/>
        </w:rPr>
        <w:t xml:space="preserve">iemet jį laikė 1373 kandidatai, </w:t>
      </w:r>
      <w:r w:rsidR="00084996" w:rsidRPr="0053647E">
        <w:rPr>
          <w:rFonts w:ascii="Times New Roman" w:hAnsi="Times New Roman" w:cs="Times New Roman"/>
        </w:rPr>
        <w:t xml:space="preserve">2023 m. </w:t>
      </w:r>
      <w:r w:rsidRPr="0053647E">
        <w:rPr>
          <w:rFonts w:ascii="Times New Roman" w:hAnsi="Times New Roman" w:cs="Times New Roman"/>
        </w:rPr>
        <w:t>– 1046, o užpernai – 915 abiturientų.</w:t>
      </w:r>
      <w:r w:rsidR="00084996" w:rsidRPr="0053647E">
        <w:rPr>
          <w:rFonts w:ascii="Times New Roman" w:hAnsi="Times New Roman" w:cs="Times New Roman"/>
        </w:rPr>
        <w:t xml:space="preserve"> </w:t>
      </w:r>
    </w:p>
    <w:p w14:paraId="30B522FE" w14:textId="1AFD3858" w:rsidR="003E344E" w:rsidRPr="0053647E" w:rsidRDefault="00674013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 xml:space="preserve">Nors ši tendencija taip pat optimistinė, </w:t>
      </w:r>
      <w:r w:rsidR="00981D51" w:rsidRPr="00981D51">
        <w:rPr>
          <w:rFonts w:ascii="Times New Roman" w:hAnsi="Times New Roman" w:cs="Times New Roman"/>
        </w:rPr>
        <w:t xml:space="preserve">LINPRA </w:t>
      </w:r>
      <w:r w:rsidR="00981D51">
        <w:rPr>
          <w:rFonts w:ascii="Times New Roman" w:hAnsi="Times New Roman" w:cs="Times New Roman"/>
        </w:rPr>
        <w:t>p</w:t>
      </w:r>
      <w:r w:rsidR="00981D51" w:rsidRPr="00981D51">
        <w:rPr>
          <w:rFonts w:ascii="Times New Roman" w:hAnsi="Times New Roman" w:cs="Times New Roman"/>
        </w:rPr>
        <w:t>rezidentas ir LPK viceprezidentas</w:t>
      </w:r>
      <w:r w:rsidRPr="0053647E">
        <w:rPr>
          <w:rFonts w:ascii="Times New Roman" w:hAnsi="Times New Roman" w:cs="Times New Roman"/>
        </w:rPr>
        <w:t xml:space="preserve"> </w:t>
      </w:r>
      <w:r w:rsidR="00133C2E" w:rsidRPr="0053647E">
        <w:rPr>
          <w:rFonts w:ascii="Times New Roman" w:hAnsi="Times New Roman" w:cs="Times New Roman"/>
        </w:rPr>
        <w:t xml:space="preserve">entuziazmu netrykšta. </w:t>
      </w:r>
      <w:r w:rsidR="00ED3D9A" w:rsidRPr="0053647E">
        <w:rPr>
          <w:rFonts w:ascii="Times New Roman" w:hAnsi="Times New Roman" w:cs="Times New Roman"/>
        </w:rPr>
        <w:t xml:space="preserve">Pasak T. Prūso, jau labai greitai </w:t>
      </w:r>
      <w:r w:rsidR="00E96E89" w:rsidRPr="0053647E">
        <w:rPr>
          <w:rFonts w:ascii="Times New Roman" w:hAnsi="Times New Roman" w:cs="Times New Roman"/>
        </w:rPr>
        <w:t xml:space="preserve">galime turėti kur kas didesnę problemą. </w:t>
      </w:r>
    </w:p>
    <w:p w14:paraId="7CC140D1" w14:textId="482CF6C5" w:rsidR="00B7342E" w:rsidRPr="0053647E" w:rsidRDefault="00E96E89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„</w:t>
      </w:r>
      <w:r w:rsidR="000121AA" w:rsidRPr="0053647E">
        <w:rPr>
          <w:rFonts w:ascii="Times New Roman" w:hAnsi="Times New Roman" w:cs="Times New Roman"/>
        </w:rPr>
        <w:t xml:space="preserve">Jau dabar Lietuvos mokyklose – ypač periferijoje – trūksta kelių šimtų tiksliųjų mokslų mokytojų. </w:t>
      </w:r>
      <w:r w:rsidR="00B7342E" w:rsidRPr="0053647E">
        <w:rPr>
          <w:rFonts w:ascii="Times New Roman" w:hAnsi="Times New Roman" w:cs="Times New Roman"/>
        </w:rPr>
        <w:t xml:space="preserve">Sparta, su kuria mokytojai išeina į pensiją, </w:t>
      </w:r>
      <w:r w:rsidR="00F411C1" w:rsidRPr="0053647E">
        <w:rPr>
          <w:rFonts w:ascii="Times New Roman" w:hAnsi="Times New Roman" w:cs="Times New Roman"/>
        </w:rPr>
        <w:t xml:space="preserve">yra </w:t>
      </w:r>
      <w:r w:rsidR="00B7342E" w:rsidRPr="0053647E">
        <w:rPr>
          <w:rFonts w:ascii="Times New Roman" w:hAnsi="Times New Roman" w:cs="Times New Roman"/>
        </w:rPr>
        <w:t xml:space="preserve">kur kas didesnė nei </w:t>
      </w:r>
      <w:r w:rsidR="00F411C1" w:rsidRPr="0053647E">
        <w:rPr>
          <w:rFonts w:ascii="Times New Roman" w:hAnsi="Times New Roman" w:cs="Times New Roman"/>
        </w:rPr>
        <w:t xml:space="preserve">naujų specialistų įsiliejimas į švietimo sistemą. Negana to, dėl nepalankių </w:t>
      </w:r>
      <w:r w:rsidR="00D64DDF" w:rsidRPr="0053647E">
        <w:rPr>
          <w:rFonts w:ascii="Times New Roman" w:hAnsi="Times New Roman" w:cs="Times New Roman"/>
        </w:rPr>
        <w:t xml:space="preserve">darbo </w:t>
      </w:r>
      <w:r w:rsidR="00F411C1" w:rsidRPr="0053647E">
        <w:rPr>
          <w:rFonts w:ascii="Times New Roman" w:hAnsi="Times New Roman" w:cs="Times New Roman"/>
        </w:rPr>
        <w:t xml:space="preserve">sąlygų </w:t>
      </w:r>
      <w:r w:rsidR="00D64DDF" w:rsidRPr="0053647E">
        <w:rPr>
          <w:rFonts w:ascii="Times New Roman" w:hAnsi="Times New Roman" w:cs="Times New Roman"/>
        </w:rPr>
        <w:t>ir neadekvataus atlyginimo, mokytojai palieka mokyklas ir nesulaukę pensijos, mieliau rinkdamiesi kitą karjeros kryptį</w:t>
      </w:r>
      <w:r w:rsidR="00350756" w:rsidRPr="0053647E">
        <w:rPr>
          <w:rFonts w:ascii="Times New Roman" w:hAnsi="Times New Roman" w:cs="Times New Roman"/>
        </w:rPr>
        <w:t xml:space="preserve">“, – konstatuoja T. Prūsas. </w:t>
      </w:r>
    </w:p>
    <w:p w14:paraId="6AC95665" w14:textId="63711FAB" w:rsidR="00B7342E" w:rsidRPr="0053647E" w:rsidRDefault="00E42B7B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Jis pateikia fizikų pavyzdį: kasmet mokslus baig</w:t>
      </w:r>
      <w:r w:rsidR="00E85493" w:rsidRPr="0053647E">
        <w:rPr>
          <w:rFonts w:ascii="Times New Roman" w:hAnsi="Times New Roman" w:cs="Times New Roman"/>
        </w:rPr>
        <w:t xml:space="preserve">ia keliasdešimt </w:t>
      </w:r>
      <w:r w:rsidRPr="0053647E">
        <w:rPr>
          <w:rFonts w:ascii="Times New Roman" w:hAnsi="Times New Roman" w:cs="Times New Roman"/>
        </w:rPr>
        <w:t>šios srities specialistų</w:t>
      </w:r>
      <w:r w:rsidR="00E85493" w:rsidRPr="0053647E">
        <w:rPr>
          <w:rFonts w:ascii="Times New Roman" w:hAnsi="Times New Roman" w:cs="Times New Roman"/>
        </w:rPr>
        <w:t>.</w:t>
      </w:r>
      <w:r w:rsidRPr="0053647E">
        <w:rPr>
          <w:rFonts w:ascii="Times New Roman" w:hAnsi="Times New Roman" w:cs="Times New Roman"/>
        </w:rPr>
        <w:t xml:space="preserve"> </w:t>
      </w:r>
      <w:r w:rsidR="00E85493" w:rsidRPr="0053647E">
        <w:rPr>
          <w:rFonts w:ascii="Times New Roman" w:hAnsi="Times New Roman" w:cs="Times New Roman"/>
        </w:rPr>
        <w:t xml:space="preserve">Negana to, kad, norint tapti mokytoju, reikia papildomo pedagoginio kredito, </w:t>
      </w:r>
      <w:r w:rsidR="008A5C8C" w:rsidRPr="0053647E">
        <w:rPr>
          <w:rFonts w:ascii="Times New Roman" w:hAnsi="Times New Roman" w:cs="Times New Roman"/>
        </w:rPr>
        <w:t xml:space="preserve">sąlygos mokyklose yra nekonkurencingos toms, kurias gali pasiūlyti privatus verslas. </w:t>
      </w:r>
      <w:r w:rsidR="00196285" w:rsidRPr="0053647E">
        <w:rPr>
          <w:rFonts w:ascii="Times New Roman" w:hAnsi="Times New Roman" w:cs="Times New Roman"/>
        </w:rPr>
        <w:t xml:space="preserve">Pasak T. Prūso, tokioje realybėje </w:t>
      </w:r>
      <w:r w:rsidR="00BD2A76" w:rsidRPr="0053647E">
        <w:rPr>
          <w:rFonts w:ascii="Times New Roman" w:hAnsi="Times New Roman" w:cs="Times New Roman"/>
        </w:rPr>
        <w:t xml:space="preserve">turbūt neturėtų kilti klausimų, </w:t>
      </w:r>
      <w:r w:rsidR="00196285" w:rsidRPr="0053647E">
        <w:rPr>
          <w:rFonts w:ascii="Times New Roman" w:hAnsi="Times New Roman" w:cs="Times New Roman"/>
        </w:rPr>
        <w:t xml:space="preserve">ką linkę rinktis </w:t>
      </w:r>
      <w:r w:rsidR="00BD2A76" w:rsidRPr="0053647E">
        <w:rPr>
          <w:rFonts w:ascii="Times New Roman" w:hAnsi="Times New Roman" w:cs="Times New Roman"/>
        </w:rPr>
        <w:t xml:space="preserve">tiksliųjų mokslų </w:t>
      </w:r>
      <w:r w:rsidR="00196285" w:rsidRPr="0053647E">
        <w:rPr>
          <w:rFonts w:ascii="Times New Roman" w:hAnsi="Times New Roman" w:cs="Times New Roman"/>
        </w:rPr>
        <w:t>studijas baigę žmonės.</w:t>
      </w:r>
      <w:r w:rsidR="00BD2A76" w:rsidRPr="0053647E">
        <w:rPr>
          <w:rFonts w:ascii="Times New Roman" w:hAnsi="Times New Roman" w:cs="Times New Roman"/>
        </w:rPr>
        <w:t xml:space="preserve"> </w:t>
      </w:r>
    </w:p>
    <w:p w14:paraId="7A0D612E" w14:textId="7C4C6BD6" w:rsidR="00966A19" w:rsidRPr="0053647E" w:rsidRDefault="00931C91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„</w:t>
      </w:r>
      <w:r w:rsidR="00F25DCD" w:rsidRPr="0053647E">
        <w:rPr>
          <w:rFonts w:ascii="Times New Roman" w:hAnsi="Times New Roman" w:cs="Times New Roman"/>
        </w:rPr>
        <w:t xml:space="preserve">Taip pat nėra ir aiškumo, kaip tiksliųjų mokslų mokytojai bus ruošiami artimiausioje ir tolimesnėje ateityje. </w:t>
      </w:r>
      <w:r w:rsidR="00D30069" w:rsidRPr="0053647E">
        <w:rPr>
          <w:rFonts w:ascii="Times New Roman" w:hAnsi="Times New Roman" w:cs="Times New Roman"/>
        </w:rPr>
        <w:t xml:space="preserve">Apskritai, visa mūsų švietimo sistema, mano nuomone, nenumaldomai artėja prie krizės, kuri pareikalaus </w:t>
      </w:r>
      <w:r w:rsidR="007777A9" w:rsidRPr="0053647E">
        <w:rPr>
          <w:rFonts w:ascii="Times New Roman" w:hAnsi="Times New Roman" w:cs="Times New Roman"/>
        </w:rPr>
        <w:t xml:space="preserve">ne kosmetinės, bet iš tiesų realios, netgi drastiškos reformos“, – mano </w:t>
      </w:r>
      <w:r w:rsidR="00981D51">
        <w:rPr>
          <w:rFonts w:ascii="Times New Roman" w:hAnsi="Times New Roman" w:cs="Times New Roman"/>
        </w:rPr>
        <w:t>T. Prūsas</w:t>
      </w:r>
      <w:r w:rsidR="007777A9" w:rsidRPr="0053647E">
        <w:rPr>
          <w:rFonts w:ascii="Times New Roman" w:hAnsi="Times New Roman" w:cs="Times New Roman"/>
        </w:rPr>
        <w:t xml:space="preserve">. </w:t>
      </w:r>
    </w:p>
    <w:p w14:paraId="79A7BC71" w14:textId="2B88AA21" w:rsidR="00966A19" w:rsidRPr="0053647E" w:rsidRDefault="006C2FAA" w:rsidP="0053647E">
      <w:pPr>
        <w:jc w:val="both"/>
        <w:rPr>
          <w:rFonts w:ascii="Times New Roman" w:hAnsi="Times New Roman" w:cs="Times New Roman"/>
          <w:b/>
          <w:bCs/>
        </w:rPr>
      </w:pPr>
      <w:r w:rsidRPr="0053647E">
        <w:rPr>
          <w:rFonts w:ascii="Times New Roman" w:hAnsi="Times New Roman" w:cs="Times New Roman"/>
          <w:b/>
          <w:bCs/>
        </w:rPr>
        <w:t xml:space="preserve">Inžinierių paklausa tik </w:t>
      </w:r>
      <w:r w:rsidR="00AD76C3" w:rsidRPr="0053647E">
        <w:rPr>
          <w:rFonts w:ascii="Times New Roman" w:hAnsi="Times New Roman" w:cs="Times New Roman"/>
          <w:b/>
          <w:bCs/>
        </w:rPr>
        <w:t>augs</w:t>
      </w:r>
      <w:r w:rsidRPr="0053647E">
        <w:rPr>
          <w:rFonts w:ascii="Times New Roman" w:hAnsi="Times New Roman" w:cs="Times New Roman"/>
          <w:b/>
          <w:bCs/>
        </w:rPr>
        <w:t xml:space="preserve"> </w:t>
      </w:r>
    </w:p>
    <w:p w14:paraId="593A407F" w14:textId="31A10195" w:rsidR="007C5E3E" w:rsidRDefault="00FF58C4" w:rsidP="0053647E">
      <w:pPr>
        <w:jc w:val="both"/>
        <w:rPr>
          <w:rFonts w:ascii="Times New Roman" w:hAnsi="Times New Roman" w:cs="Times New Roman"/>
        </w:rPr>
      </w:pPr>
      <w:r w:rsidRPr="0053647E">
        <w:rPr>
          <w:rFonts w:ascii="Times New Roman" w:hAnsi="Times New Roman" w:cs="Times New Roman"/>
        </w:rPr>
        <w:t>Švietimo sistema – ne vienintelė sritis, kuri</w:t>
      </w:r>
      <w:r w:rsidR="007D3F65" w:rsidRPr="0053647E">
        <w:rPr>
          <w:rFonts w:ascii="Times New Roman" w:hAnsi="Times New Roman" w:cs="Times New Roman"/>
        </w:rPr>
        <w:t xml:space="preserve">ai artimesnėje ar tolimesnėje ateityje gali grėsti krizė. </w:t>
      </w:r>
      <w:r w:rsidR="00657E5B" w:rsidRPr="0053647E">
        <w:rPr>
          <w:rFonts w:ascii="Times New Roman" w:hAnsi="Times New Roman" w:cs="Times New Roman"/>
        </w:rPr>
        <w:t xml:space="preserve">Atsižvelgiant </w:t>
      </w:r>
      <w:r w:rsidR="00810A25">
        <w:rPr>
          <w:rFonts w:ascii="Times New Roman" w:hAnsi="Times New Roman" w:cs="Times New Roman"/>
        </w:rPr>
        <w:t xml:space="preserve">į prastėjančią demografinę situaciją (ypač Europoje), </w:t>
      </w:r>
      <w:r w:rsidR="00173316">
        <w:rPr>
          <w:rFonts w:ascii="Times New Roman" w:hAnsi="Times New Roman" w:cs="Times New Roman"/>
        </w:rPr>
        <w:t xml:space="preserve">diskusijas dėl pensinio amžiaus didinimo ir senėjančią visuomenę, akivaizdu, kad </w:t>
      </w:r>
      <w:r w:rsidR="00695798">
        <w:rPr>
          <w:rFonts w:ascii="Times New Roman" w:hAnsi="Times New Roman" w:cs="Times New Roman"/>
        </w:rPr>
        <w:t xml:space="preserve">reikės ieškoti sprendimų. Vienas tokių sprendimų, pasak LINPRA direktoriaus, </w:t>
      </w:r>
      <w:r w:rsidR="007C5E3E">
        <w:rPr>
          <w:rFonts w:ascii="Times New Roman" w:hAnsi="Times New Roman" w:cs="Times New Roman"/>
        </w:rPr>
        <w:t xml:space="preserve">galėtų būti </w:t>
      </w:r>
      <w:r w:rsidR="00FE08F0">
        <w:rPr>
          <w:rFonts w:ascii="Times New Roman" w:hAnsi="Times New Roman" w:cs="Times New Roman"/>
        </w:rPr>
        <w:t xml:space="preserve">skaitmeninimas, automatizacija ir </w:t>
      </w:r>
      <w:proofErr w:type="spellStart"/>
      <w:r w:rsidR="007C5E3E">
        <w:rPr>
          <w:rFonts w:ascii="Times New Roman" w:hAnsi="Times New Roman" w:cs="Times New Roman"/>
        </w:rPr>
        <w:t>robotizacija</w:t>
      </w:r>
      <w:proofErr w:type="spellEnd"/>
      <w:r w:rsidR="007C5E3E">
        <w:rPr>
          <w:rFonts w:ascii="Times New Roman" w:hAnsi="Times New Roman" w:cs="Times New Roman"/>
        </w:rPr>
        <w:t xml:space="preserve">. </w:t>
      </w:r>
    </w:p>
    <w:p w14:paraId="1F53E308" w14:textId="4F8B7232" w:rsidR="007C5E3E" w:rsidRDefault="007C5E3E" w:rsidP="005364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„Nors dabar apie </w:t>
      </w:r>
      <w:proofErr w:type="spellStart"/>
      <w:r>
        <w:rPr>
          <w:rFonts w:ascii="Times New Roman" w:hAnsi="Times New Roman" w:cs="Times New Roman"/>
        </w:rPr>
        <w:t>robotizaciją</w:t>
      </w:r>
      <w:proofErr w:type="spellEnd"/>
      <w:r>
        <w:rPr>
          <w:rFonts w:ascii="Times New Roman" w:hAnsi="Times New Roman" w:cs="Times New Roman"/>
        </w:rPr>
        <w:t xml:space="preserve"> girdime pačių įvairiausių nuomonių ir argumentų, aš manau, kad </w:t>
      </w:r>
      <w:r w:rsidR="000F7521">
        <w:rPr>
          <w:rFonts w:ascii="Times New Roman" w:hAnsi="Times New Roman" w:cs="Times New Roman"/>
        </w:rPr>
        <w:t xml:space="preserve">gamybinių procesų automatizavimas gali būti </w:t>
      </w:r>
      <w:r w:rsidR="007F1500">
        <w:rPr>
          <w:rFonts w:ascii="Times New Roman" w:hAnsi="Times New Roman" w:cs="Times New Roman"/>
        </w:rPr>
        <w:t xml:space="preserve">tikras </w:t>
      </w:r>
      <w:r w:rsidR="00560B15">
        <w:rPr>
          <w:rFonts w:ascii="Times New Roman" w:hAnsi="Times New Roman" w:cs="Times New Roman"/>
        </w:rPr>
        <w:t xml:space="preserve">išsigelbėjimas ir gal netgi vienintelis realus sprendimas, kovojant su sparčiai senėjančios visuomenės keliamais iššūkiais. </w:t>
      </w:r>
      <w:r w:rsidR="00D7700D">
        <w:rPr>
          <w:rFonts w:ascii="Times New Roman" w:hAnsi="Times New Roman" w:cs="Times New Roman"/>
        </w:rPr>
        <w:t xml:space="preserve">Pasitelkę </w:t>
      </w:r>
      <w:r w:rsidRPr="007C5E3E">
        <w:rPr>
          <w:rFonts w:ascii="Times New Roman" w:hAnsi="Times New Roman" w:cs="Times New Roman"/>
        </w:rPr>
        <w:t>skaitmeninim</w:t>
      </w:r>
      <w:r w:rsidR="00D7700D">
        <w:rPr>
          <w:rFonts w:ascii="Times New Roman" w:hAnsi="Times New Roman" w:cs="Times New Roman"/>
        </w:rPr>
        <w:t>ą</w:t>
      </w:r>
      <w:r w:rsidRPr="007C5E3E">
        <w:rPr>
          <w:rFonts w:ascii="Times New Roman" w:hAnsi="Times New Roman" w:cs="Times New Roman"/>
        </w:rPr>
        <w:t xml:space="preserve"> ir </w:t>
      </w:r>
      <w:proofErr w:type="spellStart"/>
      <w:r w:rsidRPr="007C5E3E">
        <w:rPr>
          <w:rFonts w:ascii="Times New Roman" w:hAnsi="Times New Roman" w:cs="Times New Roman"/>
        </w:rPr>
        <w:t>robotizacij</w:t>
      </w:r>
      <w:r w:rsidR="00D7700D">
        <w:rPr>
          <w:rFonts w:ascii="Times New Roman" w:hAnsi="Times New Roman" w:cs="Times New Roman"/>
        </w:rPr>
        <w:t>ą</w:t>
      </w:r>
      <w:proofErr w:type="spellEnd"/>
      <w:r w:rsidR="00D7700D">
        <w:rPr>
          <w:rFonts w:ascii="Times New Roman" w:hAnsi="Times New Roman" w:cs="Times New Roman"/>
        </w:rPr>
        <w:t>,</w:t>
      </w:r>
      <w:r w:rsidRPr="007C5E3E">
        <w:rPr>
          <w:rFonts w:ascii="Times New Roman" w:hAnsi="Times New Roman" w:cs="Times New Roman"/>
        </w:rPr>
        <w:t xml:space="preserve"> </w:t>
      </w:r>
      <w:r w:rsidR="00D7700D">
        <w:rPr>
          <w:rFonts w:ascii="Times New Roman" w:hAnsi="Times New Roman" w:cs="Times New Roman"/>
        </w:rPr>
        <w:t>mes turime neeilinę galimybę gerinti efektyvumą</w:t>
      </w:r>
      <w:r w:rsidR="00FE08F0">
        <w:rPr>
          <w:rFonts w:ascii="Times New Roman" w:hAnsi="Times New Roman" w:cs="Times New Roman"/>
        </w:rPr>
        <w:t xml:space="preserve"> ir našumą</w:t>
      </w:r>
      <w:r w:rsidR="00D7700D">
        <w:rPr>
          <w:rFonts w:ascii="Times New Roman" w:hAnsi="Times New Roman" w:cs="Times New Roman"/>
        </w:rPr>
        <w:t xml:space="preserve">. T. y., toks pat </w:t>
      </w:r>
      <w:r w:rsidRPr="007C5E3E">
        <w:rPr>
          <w:rFonts w:ascii="Times New Roman" w:hAnsi="Times New Roman" w:cs="Times New Roman"/>
        </w:rPr>
        <w:t xml:space="preserve">žmonių </w:t>
      </w:r>
      <w:r w:rsidR="00D7700D">
        <w:rPr>
          <w:rFonts w:ascii="Times New Roman" w:hAnsi="Times New Roman" w:cs="Times New Roman"/>
        </w:rPr>
        <w:t xml:space="preserve">kiekis </w:t>
      </w:r>
      <w:r w:rsidR="00481FDA">
        <w:rPr>
          <w:rFonts w:ascii="Times New Roman" w:hAnsi="Times New Roman" w:cs="Times New Roman"/>
        </w:rPr>
        <w:t xml:space="preserve">su dirbtinio intelekto, automatų ir </w:t>
      </w:r>
      <w:r w:rsidR="006D42C7">
        <w:rPr>
          <w:rFonts w:ascii="Times New Roman" w:hAnsi="Times New Roman" w:cs="Times New Roman"/>
        </w:rPr>
        <w:t xml:space="preserve">robotų pagalba </w:t>
      </w:r>
      <w:r w:rsidR="00D7700D">
        <w:rPr>
          <w:rFonts w:ascii="Times New Roman" w:hAnsi="Times New Roman" w:cs="Times New Roman"/>
        </w:rPr>
        <w:t>gal</w:t>
      </w:r>
      <w:r w:rsidR="006D42C7">
        <w:rPr>
          <w:rFonts w:ascii="Times New Roman" w:hAnsi="Times New Roman" w:cs="Times New Roman"/>
        </w:rPr>
        <w:t>i</w:t>
      </w:r>
      <w:r w:rsidR="00D7700D">
        <w:rPr>
          <w:rFonts w:ascii="Times New Roman" w:hAnsi="Times New Roman" w:cs="Times New Roman"/>
        </w:rPr>
        <w:t xml:space="preserve"> pagaminti </w:t>
      </w:r>
      <w:r w:rsidRPr="007C5E3E">
        <w:rPr>
          <w:rFonts w:ascii="Times New Roman" w:hAnsi="Times New Roman" w:cs="Times New Roman"/>
        </w:rPr>
        <w:t>žymiai daugiau</w:t>
      </w:r>
      <w:r w:rsidR="00D7700D">
        <w:rPr>
          <w:rFonts w:ascii="Times New Roman" w:hAnsi="Times New Roman" w:cs="Times New Roman"/>
        </w:rPr>
        <w:t xml:space="preserve"> produkcijos ir sukurti </w:t>
      </w:r>
      <w:r w:rsidR="00897CC1">
        <w:rPr>
          <w:rFonts w:ascii="Times New Roman" w:hAnsi="Times New Roman" w:cs="Times New Roman"/>
        </w:rPr>
        <w:t xml:space="preserve">kur kas </w:t>
      </w:r>
      <w:r w:rsidR="00D7700D">
        <w:rPr>
          <w:rFonts w:ascii="Times New Roman" w:hAnsi="Times New Roman" w:cs="Times New Roman"/>
        </w:rPr>
        <w:t>daugiau pridėtinės vertės</w:t>
      </w:r>
      <w:r w:rsidR="00C02142">
        <w:rPr>
          <w:rFonts w:ascii="Times New Roman" w:hAnsi="Times New Roman" w:cs="Times New Roman"/>
        </w:rPr>
        <w:t xml:space="preserve"> bei uždirbti daugiau</w:t>
      </w:r>
      <w:r w:rsidR="00D7700D">
        <w:rPr>
          <w:rFonts w:ascii="Times New Roman" w:hAnsi="Times New Roman" w:cs="Times New Roman"/>
        </w:rPr>
        <w:t xml:space="preserve">. </w:t>
      </w:r>
      <w:r w:rsidR="00897CC1">
        <w:rPr>
          <w:rFonts w:ascii="Times New Roman" w:hAnsi="Times New Roman" w:cs="Times New Roman"/>
        </w:rPr>
        <w:t xml:space="preserve">Tačiau kad </w:t>
      </w:r>
      <w:r w:rsidR="00FC2AE2">
        <w:rPr>
          <w:rFonts w:ascii="Times New Roman" w:hAnsi="Times New Roman" w:cs="Times New Roman"/>
        </w:rPr>
        <w:t xml:space="preserve">šis scenarijus </w:t>
      </w:r>
      <w:r w:rsidR="00897CC1">
        <w:rPr>
          <w:rFonts w:ascii="Times New Roman" w:hAnsi="Times New Roman" w:cs="Times New Roman"/>
        </w:rPr>
        <w:t xml:space="preserve">taptų realybe, </w:t>
      </w:r>
      <w:r w:rsidR="00FC2AE2">
        <w:rPr>
          <w:rFonts w:ascii="Times New Roman" w:hAnsi="Times New Roman" w:cs="Times New Roman"/>
        </w:rPr>
        <w:t xml:space="preserve">reikia stipriai didinti </w:t>
      </w:r>
      <w:r w:rsidRPr="007C5E3E">
        <w:rPr>
          <w:rFonts w:ascii="Times New Roman" w:hAnsi="Times New Roman" w:cs="Times New Roman"/>
        </w:rPr>
        <w:t xml:space="preserve">inžinerines kompetencijas </w:t>
      </w:r>
      <w:r w:rsidRPr="007C5E3E">
        <w:rPr>
          <w:rFonts w:ascii="Times New Roman" w:hAnsi="Times New Roman" w:cs="Times New Roman"/>
        </w:rPr>
        <w:lastRenderedPageBreak/>
        <w:t>turinčių žmonių skaičių</w:t>
      </w:r>
      <w:r w:rsidR="00FC2AE2">
        <w:rPr>
          <w:rFonts w:ascii="Times New Roman" w:hAnsi="Times New Roman" w:cs="Times New Roman"/>
        </w:rPr>
        <w:t xml:space="preserve"> –</w:t>
      </w:r>
      <w:r w:rsidR="00311FE4">
        <w:rPr>
          <w:rFonts w:ascii="Times New Roman" w:hAnsi="Times New Roman" w:cs="Times New Roman"/>
        </w:rPr>
        <w:t xml:space="preserve"> </w:t>
      </w:r>
      <w:r w:rsidR="00FC2AE2">
        <w:rPr>
          <w:rFonts w:ascii="Times New Roman" w:hAnsi="Times New Roman" w:cs="Times New Roman"/>
        </w:rPr>
        <w:t xml:space="preserve">kad </w:t>
      </w:r>
      <w:r w:rsidR="00311FE4">
        <w:rPr>
          <w:rFonts w:ascii="Times New Roman" w:hAnsi="Times New Roman" w:cs="Times New Roman"/>
        </w:rPr>
        <w:t xml:space="preserve">nepritrūktume specialistų, galinčių suprasti, valdyti ir aptarnauti </w:t>
      </w:r>
      <w:r w:rsidR="00987237">
        <w:rPr>
          <w:rFonts w:ascii="Times New Roman" w:hAnsi="Times New Roman" w:cs="Times New Roman"/>
        </w:rPr>
        <w:t xml:space="preserve">visas tas sistemas, kurių pagalba ketiname remtis“, – pabrėžia </w:t>
      </w:r>
      <w:r w:rsidRPr="007C5E3E">
        <w:rPr>
          <w:rFonts w:ascii="Times New Roman" w:hAnsi="Times New Roman" w:cs="Times New Roman"/>
        </w:rPr>
        <w:t xml:space="preserve"> </w:t>
      </w:r>
      <w:r w:rsidR="00905749">
        <w:rPr>
          <w:rFonts w:ascii="Times New Roman" w:hAnsi="Times New Roman" w:cs="Times New Roman"/>
        </w:rPr>
        <w:t xml:space="preserve">D. </w:t>
      </w:r>
      <w:proofErr w:type="spellStart"/>
      <w:r w:rsidR="00905749">
        <w:rPr>
          <w:rFonts w:ascii="Times New Roman" w:hAnsi="Times New Roman" w:cs="Times New Roman"/>
        </w:rPr>
        <w:t>Lasionis</w:t>
      </w:r>
      <w:proofErr w:type="spellEnd"/>
      <w:r w:rsidR="00905749">
        <w:rPr>
          <w:rFonts w:ascii="Times New Roman" w:hAnsi="Times New Roman" w:cs="Times New Roman"/>
        </w:rPr>
        <w:t xml:space="preserve">. </w:t>
      </w:r>
    </w:p>
    <w:p w14:paraId="2AEEF360" w14:textId="05A4CF7B" w:rsidR="00425976" w:rsidRPr="0053647E" w:rsidRDefault="00E9317B" w:rsidP="009D3B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Jam antrina ir </w:t>
      </w:r>
      <w:r w:rsidR="00981D51">
        <w:rPr>
          <w:rFonts w:ascii="Times New Roman" w:hAnsi="Times New Roman" w:cs="Times New Roman"/>
        </w:rPr>
        <w:t>T. Prūsas</w:t>
      </w:r>
      <w:r>
        <w:rPr>
          <w:rFonts w:ascii="Times New Roman" w:hAnsi="Times New Roman" w:cs="Times New Roman"/>
        </w:rPr>
        <w:t xml:space="preserve">, pasak kurio, </w:t>
      </w:r>
      <w:r w:rsidR="00932CEB">
        <w:rPr>
          <w:rFonts w:ascii="Times New Roman" w:hAnsi="Times New Roman" w:cs="Times New Roman"/>
        </w:rPr>
        <w:t xml:space="preserve">ateityje labiausiai reikės </w:t>
      </w:r>
      <w:r w:rsidR="00CD7915" w:rsidRPr="0053647E">
        <w:rPr>
          <w:rFonts w:ascii="Times New Roman" w:hAnsi="Times New Roman" w:cs="Times New Roman"/>
        </w:rPr>
        <w:t>būtent pačių įvairiausių inžinerinių pakraipų specialist</w:t>
      </w:r>
      <w:r w:rsidR="00B221EF">
        <w:rPr>
          <w:rFonts w:ascii="Times New Roman" w:hAnsi="Times New Roman" w:cs="Times New Roman"/>
        </w:rPr>
        <w:t>ų</w:t>
      </w:r>
      <w:r w:rsidR="00CD7915" w:rsidRPr="0053647E">
        <w:rPr>
          <w:rFonts w:ascii="Times New Roman" w:hAnsi="Times New Roman" w:cs="Times New Roman"/>
        </w:rPr>
        <w:t xml:space="preserve"> – pradedant </w:t>
      </w:r>
      <w:r w:rsidR="000507F1" w:rsidRPr="0053647E">
        <w:rPr>
          <w:rFonts w:ascii="Times New Roman" w:hAnsi="Times New Roman" w:cs="Times New Roman"/>
        </w:rPr>
        <w:t>elektros, energetikos ar žemės ūkio inžinerij</w:t>
      </w:r>
      <w:r w:rsidR="006B0472">
        <w:rPr>
          <w:rFonts w:ascii="Times New Roman" w:hAnsi="Times New Roman" w:cs="Times New Roman"/>
        </w:rPr>
        <w:t>os</w:t>
      </w:r>
      <w:r w:rsidR="00A47B5E" w:rsidRPr="0053647E">
        <w:rPr>
          <w:rFonts w:ascii="Times New Roman" w:hAnsi="Times New Roman" w:cs="Times New Roman"/>
        </w:rPr>
        <w:t>,</w:t>
      </w:r>
      <w:r w:rsidR="000507F1" w:rsidRPr="0053647E">
        <w:rPr>
          <w:rFonts w:ascii="Times New Roman" w:hAnsi="Times New Roman" w:cs="Times New Roman"/>
        </w:rPr>
        <w:t xml:space="preserve"> baigiant </w:t>
      </w:r>
      <w:r w:rsidR="00686FF7" w:rsidRPr="0053647E">
        <w:rPr>
          <w:rFonts w:ascii="Times New Roman" w:hAnsi="Times New Roman" w:cs="Times New Roman"/>
        </w:rPr>
        <w:t>mechanikos ar bioinžinerij</w:t>
      </w:r>
      <w:r w:rsidR="006B0472">
        <w:rPr>
          <w:rFonts w:ascii="Times New Roman" w:hAnsi="Times New Roman" w:cs="Times New Roman"/>
        </w:rPr>
        <w:t>os</w:t>
      </w:r>
      <w:r w:rsidR="00B221EF">
        <w:rPr>
          <w:rFonts w:ascii="Times New Roman" w:hAnsi="Times New Roman" w:cs="Times New Roman"/>
        </w:rPr>
        <w:t xml:space="preserve">. </w:t>
      </w:r>
    </w:p>
    <w:p w14:paraId="6ACAD738" w14:textId="7AD8BCD1" w:rsidR="00425976" w:rsidRPr="0053647E" w:rsidRDefault="00B221EF" w:rsidP="005364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„B</w:t>
      </w:r>
      <w:r w:rsidR="00C86387" w:rsidRPr="0053647E">
        <w:rPr>
          <w:rFonts w:ascii="Times New Roman" w:hAnsi="Times New Roman" w:cs="Times New Roman"/>
        </w:rPr>
        <w:t xml:space="preserve">ūtent dėl šios priežasties </w:t>
      </w:r>
      <w:r w:rsidR="00346AE5">
        <w:rPr>
          <w:rFonts w:ascii="Times New Roman" w:hAnsi="Times New Roman" w:cs="Times New Roman"/>
        </w:rPr>
        <w:t xml:space="preserve">dabar nelabai </w:t>
      </w:r>
      <w:r w:rsidR="00C86387" w:rsidRPr="0053647E">
        <w:rPr>
          <w:rFonts w:ascii="Times New Roman" w:hAnsi="Times New Roman" w:cs="Times New Roman"/>
        </w:rPr>
        <w:t xml:space="preserve">svarbu, kiek ir kaip sparčiai augs inžinerijos studentų skaičius – </w:t>
      </w:r>
      <w:r w:rsidR="00346AE5">
        <w:rPr>
          <w:rFonts w:ascii="Times New Roman" w:hAnsi="Times New Roman" w:cs="Times New Roman"/>
        </w:rPr>
        <w:t xml:space="preserve">nes </w:t>
      </w:r>
      <w:r w:rsidR="00C86387" w:rsidRPr="0053647E">
        <w:rPr>
          <w:rFonts w:ascii="Times New Roman" w:hAnsi="Times New Roman" w:cs="Times New Roman"/>
        </w:rPr>
        <w:t>jų visada trūks</w:t>
      </w:r>
      <w:r w:rsidR="00B15CB8" w:rsidRPr="0053647E">
        <w:rPr>
          <w:rFonts w:ascii="Times New Roman" w:hAnsi="Times New Roman" w:cs="Times New Roman"/>
        </w:rPr>
        <w:t xml:space="preserve">, </w:t>
      </w:r>
      <w:r w:rsidR="003007BC" w:rsidRPr="0053647E">
        <w:rPr>
          <w:rFonts w:ascii="Times New Roman" w:hAnsi="Times New Roman" w:cs="Times New Roman"/>
        </w:rPr>
        <w:t xml:space="preserve">o </w:t>
      </w:r>
      <w:r w:rsidR="00B15CB8" w:rsidRPr="0053647E">
        <w:rPr>
          <w:rFonts w:ascii="Times New Roman" w:hAnsi="Times New Roman" w:cs="Times New Roman"/>
        </w:rPr>
        <w:t xml:space="preserve">konkurencija dėl jų </w:t>
      </w:r>
      <w:r w:rsidR="00346AE5">
        <w:rPr>
          <w:rFonts w:ascii="Times New Roman" w:hAnsi="Times New Roman" w:cs="Times New Roman"/>
        </w:rPr>
        <w:t xml:space="preserve">tik </w:t>
      </w:r>
      <w:r w:rsidR="00B15CB8" w:rsidRPr="0053647E">
        <w:rPr>
          <w:rFonts w:ascii="Times New Roman" w:hAnsi="Times New Roman" w:cs="Times New Roman"/>
        </w:rPr>
        <w:t>didės</w:t>
      </w:r>
      <w:r w:rsidR="003007BC" w:rsidRPr="0053647E">
        <w:rPr>
          <w:rFonts w:ascii="Times New Roman" w:hAnsi="Times New Roman" w:cs="Times New Roman"/>
        </w:rPr>
        <w:t xml:space="preserve">. Tai savo ruožtu </w:t>
      </w:r>
      <w:r w:rsidR="00B15CB8" w:rsidRPr="0053647E">
        <w:rPr>
          <w:rFonts w:ascii="Times New Roman" w:hAnsi="Times New Roman" w:cs="Times New Roman"/>
        </w:rPr>
        <w:t xml:space="preserve">reiškia, kad </w:t>
      </w:r>
      <w:r w:rsidR="003007BC" w:rsidRPr="0053647E">
        <w:rPr>
          <w:rFonts w:ascii="Times New Roman" w:hAnsi="Times New Roman" w:cs="Times New Roman"/>
        </w:rPr>
        <w:t xml:space="preserve">būtent </w:t>
      </w:r>
      <w:r w:rsidR="00B15CB8" w:rsidRPr="0053647E">
        <w:rPr>
          <w:rFonts w:ascii="Times New Roman" w:hAnsi="Times New Roman" w:cs="Times New Roman"/>
        </w:rPr>
        <w:t xml:space="preserve">inžinerijos mokslų specialistai ateities pasaulyje </w:t>
      </w:r>
      <w:r w:rsidR="00460853" w:rsidRPr="0053647E">
        <w:rPr>
          <w:rFonts w:ascii="Times New Roman" w:hAnsi="Times New Roman" w:cs="Times New Roman"/>
        </w:rPr>
        <w:t xml:space="preserve">galės jaustis saugiausiai tiek </w:t>
      </w:r>
      <w:r w:rsidR="00957B47" w:rsidRPr="0053647E">
        <w:rPr>
          <w:rFonts w:ascii="Times New Roman" w:hAnsi="Times New Roman" w:cs="Times New Roman"/>
        </w:rPr>
        <w:t xml:space="preserve">dėl savo darbo vietos, </w:t>
      </w:r>
      <w:r w:rsidR="00460853" w:rsidRPr="0053647E">
        <w:rPr>
          <w:rFonts w:ascii="Times New Roman" w:hAnsi="Times New Roman" w:cs="Times New Roman"/>
        </w:rPr>
        <w:t xml:space="preserve">tiek </w:t>
      </w:r>
      <w:r w:rsidR="00BC7ACA">
        <w:rPr>
          <w:rFonts w:ascii="Times New Roman" w:hAnsi="Times New Roman" w:cs="Times New Roman"/>
        </w:rPr>
        <w:t xml:space="preserve">dėl </w:t>
      </w:r>
      <w:r w:rsidR="00957B47" w:rsidRPr="0053647E">
        <w:rPr>
          <w:rFonts w:ascii="Times New Roman" w:hAnsi="Times New Roman" w:cs="Times New Roman"/>
        </w:rPr>
        <w:t>gyvenimo kokybės</w:t>
      </w:r>
      <w:r w:rsidR="00346AE5">
        <w:rPr>
          <w:rFonts w:ascii="Times New Roman" w:hAnsi="Times New Roman" w:cs="Times New Roman"/>
        </w:rPr>
        <w:t xml:space="preserve">“, – užbaigia T. Prūsas. </w:t>
      </w:r>
    </w:p>
    <w:p w14:paraId="686EE51E" w14:textId="77777777" w:rsidR="0042706D" w:rsidRPr="0053647E" w:rsidRDefault="0042706D" w:rsidP="0053647E">
      <w:pPr>
        <w:jc w:val="both"/>
        <w:rPr>
          <w:rFonts w:ascii="Times New Roman" w:hAnsi="Times New Roman" w:cs="Times New Roman"/>
        </w:rPr>
      </w:pPr>
    </w:p>
    <w:p w14:paraId="6B29F5EB" w14:textId="77777777" w:rsidR="00830DF6" w:rsidRPr="0053647E" w:rsidRDefault="00830DF6" w:rsidP="0053647E">
      <w:pPr>
        <w:jc w:val="both"/>
        <w:rPr>
          <w:rFonts w:ascii="Times New Roman" w:hAnsi="Times New Roman" w:cs="Times New Roman"/>
        </w:rPr>
      </w:pPr>
    </w:p>
    <w:sectPr w:rsidR="00830DF6" w:rsidRPr="0053647E" w:rsidSect="0053647E">
      <w:headerReference w:type="default" r:id="rId6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9CB12" w14:textId="77777777" w:rsidR="00731D0E" w:rsidRDefault="00731D0E" w:rsidP="0053647E">
      <w:pPr>
        <w:spacing w:after="0" w:line="240" w:lineRule="auto"/>
      </w:pPr>
      <w:r>
        <w:separator/>
      </w:r>
    </w:p>
  </w:endnote>
  <w:endnote w:type="continuationSeparator" w:id="0">
    <w:p w14:paraId="592FDF57" w14:textId="77777777" w:rsidR="00731D0E" w:rsidRDefault="00731D0E" w:rsidP="0053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C4A5C" w14:textId="77777777" w:rsidR="00731D0E" w:rsidRDefault="00731D0E" w:rsidP="0053647E">
      <w:pPr>
        <w:spacing w:after="0" w:line="240" w:lineRule="auto"/>
      </w:pPr>
      <w:r>
        <w:separator/>
      </w:r>
    </w:p>
  </w:footnote>
  <w:footnote w:type="continuationSeparator" w:id="0">
    <w:p w14:paraId="1A15EED3" w14:textId="77777777" w:rsidR="00731D0E" w:rsidRDefault="00731D0E" w:rsidP="00536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72CEE" w14:textId="1BD0D173" w:rsidR="0053647E" w:rsidRDefault="0053647E" w:rsidP="0053647E">
    <w:pPr>
      <w:pStyle w:val="Header"/>
      <w:jc w:val="right"/>
    </w:pPr>
    <w:r>
      <w:rPr>
        <w:noProof/>
      </w:rPr>
      <w:drawing>
        <wp:inline distT="0" distB="0" distL="0" distR="0" wp14:anchorId="34FFE46C" wp14:editId="57EACD30">
          <wp:extent cx="1998933" cy="551953"/>
          <wp:effectExtent l="0" t="0" r="1905" b="635"/>
          <wp:docPr id="3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933" cy="551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44E"/>
    <w:rsid w:val="000121AA"/>
    <w:rsid w:val="0003356B"/>
    <w:rsid w:val="00041A49"/>
    <w:rsid w:val="000507F1"/>
    <w:rsid w:val="00057826"/>
    <w:rsid w:val="00062C79"/>
    <w:rsid w:val="00084996"/>
    <w:rsid w:val="000B4252"/>
    <w:rsid w:val="000E691F"/>
    <w:rsid w:val="000F7521"/>
    <w:rsid w:val="00133C2E"/>
    <w:rsid w:val="001343CE"/>
    <w:rsid w:val="00152887"/>
    <w:rsid w:val="00173316"/>
    <w:rsid w:val="00196285"/>
    <w:rsid w:val="001B219B"/>
    <w:rsid w:val="001C4D40"/>
    <w:rsid w:val="001D4DCD"/>
    <w:rsid w:val="001E198E"/>
    <w:rsid w:val="001F6C1C"/>
    <w:rsid w:val="002157DB"/>
    <w:rsid w:val="00221B71"/>
    <w:rsid w:val="00235966"/>
    <w:rsid w:val="00243A6F"/>
    <w:rsid w:val="00263BC7"/>
    <w:rsid w:val="00281CF2"/>
    <w:rsid w:val="002904B0"/>
    <w:rsid w:val="002A1DDB"/>
    <w:rsid w:val="002A4725"/>
    <w:rsid w:val="002B0619"/>
    <w:rsid w:val="002C58F0"/>
    <w:rsid w:val="002C7CD1"/>
    <w:rsid w:val="002E76FE"/>
    <w:rsid w:val="002F07C7"/>
    <w:rsid w:val="002F3F3F"/>
    <w:rsid w:val="002F65B0"/>
    <w:rsid w:val="002F7810"/>
    <w:rsid w:val="003000B2"/>
    <w:rsid w:val="003007BC"/>
    <w:rsid w:val="00311FE4"/>
    <w:rsid w:val="00325579"/>
    <w:rsid w:val="00336922"/>
    <w:rsid w:val="00341698"/>
    <w:rsid w:val="00343E4C"/>
    <w:rsid w:val="00346AE5"/>
    <w:rsid w:val="00350756"/>
    <w:rsid w:val="00361877"/>
    <w:rsid w:val="0038400A"/>
    <w:rsid w:val="003D1531"/>
    <w:rsid w:val="003D6881"/>
    <w:rsid w:val="003E134A"/>
    <w:rsid w:val="003E2833"/>
    <w:rsid w:val="003E344E"/>
    <w:rsid w:val="00404EA5"/>
    <w:rsid w:val="00425976"/>
    <w:rsid w:val="0042706D"/>
    <w:rsid w:val="0043168E"/>
    <w:rsid w:val="00434E77"/>
    <w:rsid w:val="00442251"/>
    <w:rsid w:val="00452E6C"/>
    <w:rsid w:val="00460853"/>
    <w:rsid w:val="00462255"/>
    <w:rsid w:val="00481FDA"/>
    <w:rsid w:val="004A1083"/>
    <w:rsid w:val="004B2F21"/>
    <w:rsid w:val="004B5E2A"/>
    <w:rsid w:val="004C353B"/>
    <w:rsid w:val="004E47E6"/>
    <w:rsid w:val="004F12B5"/>
    <w:rsid w:val="004F365D"/>
    <w:rsid w:val="004F52C2"/>
    <w:rsid w:val="00500E68"/>
    <w:rsid w:val="0051035E"/>
    <w:rsid w:val="00524055"/>
    <w:rsid w:val="00530D10"/>
    <w:rsid w:val="0053647E"/>
    <w:rsid w:val="00544AE0"/>
    <w:rsid w:val="00560B15"/>
    <w:rsid w:val="0058374B"/>
    <w:rsid w:val="005863AD"/>
    <w:rsid w:val="00593174"/>
    <w:rsid w:val="005A2928"/>
    <w:rsid w:val="005B7C71"/>
    <w:rsid w:val="005E3781"/>
    <w:rsid w:val="005E4C03"/>
    <w:rsid w:val="005F1207"/>
    <w:rsid w:val="005F58E0"/>
    <w:rsid w:val="005F6308"/>
    <w:rsid w:val="00626530"/>
    <w:rsid w:val="00635414"/>
    <w:rsid w:val="00657E5B"/>
    <w:rsid w:val="006703AF"/>
    <w:rsid w:val="00674013"/>
    <w:rsid w:val="00686FF7"/>
    <w:rsid w:val="00692E6C"/>
    <w:rsid w:val="00695798"/>
    <w:rsid w:val="006B0472"/>
    <w:rsid w:val="006C2FAA"/>
    <w:rsid w:val="006D38FB"/>
    <w:rsid w:val="006D42C7"/>
    <w:rsid w:val="006E28BB"/>
    <w:rsid w:val="006E2DCF"/>
    <w:rsid w:val="006E6112"/>
    <w:rsid w:val="0071033D"/>
    <w:rsid w:val="00713925"/>
    <w:rsid w:val="00731D0E"/>
    <w:rsid w:val="00732DBB"/>
    <w:rsid w:val="00744A24"/>
    <w:rsid w:val="00747457"/>
    <w:rsid w:val="0075474C"/>
    <w:rsid w:val="00776725"/>
    <w:rsid w:val="007777A9"/>
    <w:rsid w:val="0079777B"/>
    <w:rsid w:val="007A0863"/>
    <w:rsid w:val="007A7ADE"/>
    <w:rsid w:val="007B3A8E"/>
    <w:rsid w:val="007B3C5E"/>
    <w:rsid w:val="007C5E3E"/>
    <w:rsid w:val="007D3F65"/>
    <w:rsid w:val="007F143A"/>
    <w:rsid w:val="007F1500"/>
    <w:rsid w:val="007F4F5D"/>
    <w:rsid w:val="008017C7"/>
    <w:rsid w:val="00803A76"/>
    <w:rsid w:val="00803CF3"/>
    <w:rsid w:val="00810A25"/>
    <w:rsid w:val="00816F0D"/>
    <w:rsid w:val="00830DF6"/>
    <w:rsid w:val="008742EB"/>
    <w:rsid w:val="00875196"/>
    <w:rsid w:val="00897CC1"/>
    <w:rsid w:val="008A31A1"/>
    <w:rsid w:val="008A5C8C"/>
    <w:rsid w:val="008C7BDC"/>
    <w:rsid w:val="008D32E7"/>
    <w:rsid w:val="008F13A2"/>
    <w:rsid w:val="008F16CC"/>
    <w:rsid w:val="008F2BD6"/>
    <w:rsid w:val="0090267A"/>
    <w:rsid w:val="00905749"/>
    <w:rsid w:val="00906FA0"/>
    <w:rsid w:val="0091775B"/>
    <w:rsid w:val="00926B34"/>
    <w:rsid w:val="00927DC8"/>
    <w:rsid w:val="00930CC1"/>
    <w:rsid w:val="00931C91"/>
    <w:rsid w:val="00932CEB"/>
    <w:rsid w:val="00946DAB"/>
    <w:rsid w:val="00947C98"/>
    <w:rsid w:val="009562A0"/>
    <w:rsid w:val="00957B47"/>
    <w:rsid w:val="009610F9"/>
    <w:rsid w:val="00966A19"/>
    <w:rsid w:val="00981D51"/>
    <w:rsid w:val="009837C4"/>
    <w:rsid w:val="0098658D"/>
    <w:rsid w:val="00987237"/>
    <w:rsid w:val="009C140B"/>
    <w:rsid w:val="009D3B80"/>
    <w:rsid w:val="009F4E42"/>
    <w:rsid w:val="00A11CB5"/>
    <w:rsid w:val="00A1610D"/>
    <w:rsid w:val="00A2187B"/>
    <w:rsid w:val="00A4234D"/>
    <w:rsid w:val="00A47B5E"/>
    <w:rsid w:val="00A6229B"/>
    <w:rsid w:val="00A66355"/>
    <w:rsid w:val="00A669B2"/>
    <w:rsid w:val="00A77466"/>
    <w:rsid w:val="00AA0E36"/>
    <w:rsid w:val="00AB4FE0"/>
    <w:rsid w:val="00AD76C3"/>
    <w:rsid w:val="00AE5E27"/>
    <w:rsid w:val="00AF1189"/>
    <w:rsid w:val="00AF5204"/>
    <w:rsid w:val="00B15CB8"/>
    <w:rsid w:val="00B21275"/>
    <w:rsid w:val="00B221EF"/>
    <w:rsid w:val="00B307DC"/>
    <w:rsid w:val="00B46263"/>
    <w:rsid w:val="00B51A21"/>
    <w:rsid w:val="00B62574"/>
    <w:rsid w:val="00B7342E"/>
    <w:rsid w:val="00B81EF6"/>
    <w:rsid w:val="00BB7A06"/>
    <w:rsid w:val="00BC7ACA"/>
    <w:rsid w:val="00BD2A76"/>
    <w:rsid w:val="00BD781A"/>
    <w:rsid w:val="00BD7AE2"/>
    <w:rsid w:val="00BF67A7"/>
    <w:rsid w:val="00C02142"/>
    <w:rsid w:val="00C02E1D"/>
    <w:rsid w:val="00C078F2"/>
    <w:rsid w:val="00C173A7"/>
    <w:rsid w:val="00C3243A"/>
    <w:rsid w:val="00C34710"/>
    <w:rsid w:val="00C86387"/>
    <w:rsid w:val="00CA3D69"/>
    <w:rsid w:val="00CB1D48"/>
    <w:rsid w:val="00CB20C0"/>
    <w:rsid w:val="00CC652E"/>
    <w:rsid w:val="00CD7915"/>
    <w:rsid w:val="00CD7FE7"/>
    <w:rsid w:val="00CF6D4B"/>
    <w:rsid w:val="00D0393F"/>
    <w:rsid w:val="00D03966"/>
    <w:rsid w:val="00D30069"/>
    <w:rsid w:val="00D64DDF"/>
    <w:rsid w:val="00D7700D"/>
    <w:rsid w:val="00D80B59"/>
    <w:rsid w:val="00D84E23"/>
    <w:rsid w:val="00DA5C93"/>
    <w:rsid w:val="00DC46AA"/>
    <w:rsid w:val="00DE087A"/>
    <w:rsid w:val="00DE21E3"/>
    <w:rsid w:val="00DE78F2"/>
    <w:rsid w:val="00DF5C24"/>
    <w:rsid w:val="00E030F7"/>
    <w:rsid w:val="00E06844"/>
    <w:rsid w:val="00E25C02"/>
    <w:rsid w:val="00E27EEE"/>
    <w:rsid w:val="00E30BE3"/>
    <w:rsid w:val="00E416B6"/>
    <w:rsid w:val="00E42B7B"/>
    <w:rsid w:val="00E55D50"/>
    <w:rsid w:val="00E56392"/>
    <w:rsid w:val="00E85493"/>
    <w:rsid w:val="00E9317B"/>
    <w:rsid w:val="00E96E89"/>
    <w:rsid w:val="00EA2A93"/>
    <w:rsid w:val="00EC2A1E"/>
    <w:rsid w:val="00ED0590"/>
    <w:rsid w:val="00ED296A"/>
    <w:rsid w:val="00ED3D9A"/>
    <w:rsid w:val="00EE6C82"/>
    <w:rsid w:val="00F173F1"/>
    <w:rsid w:val="00F25DCD"/>
    <w:rsid w:val="00F411C1"/>
    <w:rsid w:val="00F43687"/>
    <w:rsid w:val="00F57E69"/>
    <w:rsid w:val="00F75D16"/>
    <w:rsid w:val="00FB4704"/>
    <w:rsid w:val="00FC2AE2"/>
    <w:rsid w:val="00FC6190"/>
    <w:rsid w:val="00FE08F0"/>
    <w:rsid w:val="00FE3F59"/>
    <w:rsid w:val="00FF0946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67CA"/>
  <w15:chartTrackingRefBased/>
  <w15:docId w15:val="{888DDB13-79D6-4574-91D8-0049D9AB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4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4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4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4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4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4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4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4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4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4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4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4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4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4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4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4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4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4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4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4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44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3647E"/>
    <w:pPr>
      <w:spacing w:after="0" w:line="240" w:lineRule="auto"/>
    </w:pPr>
    <w:rPr>
      <w:kern w:val="0"/>
      <w:sz w:val="22"/>
      <w:szCs w:val="22"/>
      <w:lang w:bidi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364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47E"/>
  </w:style>
  <w:style w:type="paragraph" w:styleId="Footer">
    <w:name w:val="footer"/>
    <w:basedOn w:val="Normal"/>
    <w:link w:val="FooterChar"/>
    <w:uiPriority w:val="99"/>
    <w:unhideWhenUsed/>
    <w:rsid w:val="005364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47E"/>
  </w:style>
  <w:style w:type="paragraph" w:styleId="Revision">
    <w:name w:val="Revision"/>
    <w:hidden/>
    <w:uiPriority w:val="99"/>
    <w:semiHidden/>
    <w:rsid w:val="00EC2A1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C5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58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58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5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58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8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4938</Words>
  <Characters>2815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6</cp:revision>
  <dcterms:created xsi:type="dcterms:W3CDTF">2024-09-16T07:47:00Z</dcterms:created>
  <dcterms:modified xsi:type="dcterms:W3CDTF">2024-09-16T08:08:00Z</dcterms:modified>
</cp:coreProperties>
</file>