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E4646" w14:textId="64295F5F" w:rsidR="00AD6F16" w:rsidRPr="008137FE" w:rsidRDefault="00D63BE5" w:rsidP="00347B96">
      <w:pPr>
        <w:tabs>
          <w:tab w:val="left" w:pos="1980"/>
        </w:tabs>
        <w:jc w:val="both"/>
        <w:rPr>
          <w:rFonts w:ascii="Arial" w:hAnsi="Arial" w:cs="Arial"/>
          <w:sz w:val="21"/>
          <w:szCs w:val="21"/>
        </w:rPr>
      </w:pPr>
      <w:r w:rsidRPr="008137FE">
        <w:rPr>
          <w:rFonts w:ascii="Arial" w:hAnsi="Arial" w:cs="Arial"/>
          <w:sz w:val="21"/>
          <w:szCs w:val="21"/>
        </w:rPr>
        <w:t>Pranešimas žiniasklaidai</w:t>
      </w:r>
    </w:p>
    <w:p w14:paraId="0E73341C" w14:textId="2F121057" w:rsidR="00411948" w:rsidRDefault="00AD6F16" w:rsidP="00D63BE5">
      <w:pPr>
        <w:tabs>
          <w:tab w:val="left" w:pos="1980"/>
        </w:tabs>
        <w:spacing w:after="240"/>
        <w:jc w:val="both"/>
        <w:rPr>
          <w:rFonts w:ascii="Arial" w:hAnsi="Arial" w:cs="Arial"/>
          <w:sz w:val="21"/>
          <w:szCs w:val="21"/>
        </w:rPr>
      </w:pPr>
      <w:r w:rsidRPr="008137FE">
        <w:rPr>
          <w:rFonts w:ascii="Arial" w:hAnsi="Arial" w:cs="Arial"/>
          <w:sz w:val="21"/>
          <w:szCs w:val="21"/>
        </w:rPr>
        <w:t>202</w:t>
      </w:r>
      <w:r w:rsidR="00411948" w:rsidRPr="008137FE">
        <w:rPr>
          <w:rFonts w:ascii="Arial" w:hAnsi="Arial" w:cs="Arial"/>
          <w:sz w:val="21"/>
          <w:szCs w:val="21"/>
        </w:rPr>
        <w:t>4</w:t>
      </w:r>
      <w:r w:rsidRPr="008137FE">
        <w:rPr>
          <w:rFonts w:ascii="Arial" w:hAnsi="Arial" w:cs="Arial"/>
          <w:sz w:val="21"/>
          <w:szCs w:val="21"/>
        </w:rPr>
        <w:t xml:space="preserve"> m.</w:t>
      </w:r>
      <w:r w:rsidR="00811915">
        <w:rPr>
          <w:rFonts w:ascii="Arial" w:hAnsi="Arial" w:cs="Arial"/>
          <w:sz w:val="21"/>
          <w:szCs w:val="21"/>
        </w:rPr>
        <w:t xml:space="preserve"> rugsėjo </w:t>
      </w:r>
      <w:r w:rsidR="00205D70">
        <w:rPr>
          <w:rFonts w:ascii="Arial" w:hAnsi="Arial" w:cs="Arial"/>
          <w:sz w:val="21"/>
          <w:szCs w:val="21"/>
          <w:lang w:val="en-US"/>
        </w:rPr>
        <w:t>30</w:t>
      </w:r>
      <w:r w:rsidR="00811915">
        <w:rPr>
          <w:rFonts w:ascii="Arial" w:hAnsi="Arial" w:cs="Arial"/>
          <w:sz w:val="21"/>
          <w:szCs w:val="21"/>
          <w:lang w:val="en-US"/>
        </w:rPr>
        <w:t xml:space="preserve"> d.</w:t>
      </w:r>
      <w:r w:rsidRPr="008137FE">
        <w:rPr>
          <w:rFonts w:ascii="Arial" w:hAnsi="Arial" w:cs="Arial"/>
          <w:sz w:val="21"/>
          <w:szCs w:val="21"/>
        </w:rPr>
        <w:t>, Vilnius</w:t>
      </w:r>
    </w:p>
    <w:p w14:paraId="4E442E36" w14:textId="0BD83B73" w:rsidR="005150E8" w:rsidRPr="005D2260" w:rsidRDefault="005D2260" w:rsidP="005150E8">
      <w:pPr>
        <w:tabs>
          <w:tab w:val="left" w:pos="1980"/>
        </w:tabs>
        <w:spacing w:after="240"/>
        <w:jc w:val="both"/>
        <w:rPr>
          <w:rFonts w:ascii="Arial" w:hAnsi="Arial" w:cs="Arial"/>
          <w:sz w:val="24"/>
          <w:szCs w:val="24"/>
        </w:rPr>
      </w:pPr>
      <w:r>
        <w:rPr>
          <w:rFonts w:ascii="Arial" w:hAnsi="Arial" w:cs="Arial"/>
          <w:b/>
          <w:bCs/>
          <w:sz w:val="24"/>
          <w:szCs w:val="24"/>
        </w:rPr>
        <w:t>EY tyrimas: didžiųjų įmonių vadovai nusiteikę investuoti ir dairosi galimybių</w:t>
      </w:r>
    </w:p>
    <w:p w14:paraId="745DA87C" w14:textId="1D48A735" w:rsidR="005D2260" w:rsidRPr="005D2260" w:rsidRDefault="005D2260" w:rsidP="005D2260">
      <w:pPr>
        <w:jc w:val="both"/>
        <w:rPr>
          <w:rFonts w:ascii="Arial" w:hAnsi="Arial" w:cs="Arial"/>
          <w:b/>
          <w:bCs/>
          <w:sz w:val="21"/>
          <w:szCs w:val="21"/>
        </w:rPr>
      </w:pPr>
      <w:r w:rsidRPr="005D2260">
        <w:rPr>
          <w:rFonts w:ascii="Arial" w:hAnsi="Arial" w:cs="Arial"/>
          <w:b/>
          <w:bCs/>
          <w:sz w:val="21"/>
          <w:szCs w:val="21"/>
        </w:rPr>
        <w:t xml:space="preserve">Naujausio „EY CEO Outlook Pulse“ tyrimo išvados ir pirmą kartą sudarytas pasaulinis </w:t>
      </w:r>
      <w:r w:rsidR="0033036A">
        <w:rPr>
          <w:rFonts w:ascii="Arial" w:hAnsi="Arial" w:cs="Arial"/>
          <w:b/>
          <w:bCs/>
          <w:sz w:val="21"/>
          <w:szCs w:val="21"/>
        </w:rPr>
        <w:t>V</w:t>
      </w:r>
      <w:r w:rsidRPr="005D2260">
        <w:rPr>
          <w:rFonts w:ascii="Arial" w:hAnsi="Arial" w:cs="Arial"/>
          <w:b/>
          <w:bCs/>
          <w:sz w:val="21"/>
          <w:szCs w:val="21"/>
        </w:rPr>
        <w:t xml:space="preserve">erslo </w:t>
      </w:r>
      <w:r w:rsidR="0033036A">
        <w:rPr>
          <w:rFonts w:ascii="Arial" w:hAnsi="Arial" w:cs="Arial"/>
          <w:b/>
          <w:bCs/>
          <w:sz w:val="21"/>
          <w:szCs w:val="21"/>
        </w:rPr>
        <w:t>v</w:t>
      </w:r>
      <w:r w:rsidRPr="005D2260">
        <w:rPr>
          <w:rFonts w:ascii="Arial" w:hAnsi="Arial" w:cs="Arial"/>
          <w:b/>
          <w:bCs/>
          <w:sz w:val="21"/>
          <w:szCs w:val="21"/>
        </w:rPr>
        <w:t>adovų pasitikėjimo indeksas</w:t>
      </w:r>
      <w:r>
        <w:rPr>
          <w:rFonts w:ascii="Arial" w:hAnsi="Arial" w:cs="Arial"/>
          <w:b/>
          <w:bCs/>
          <w:sz w:val="21"/>
          <w:szCs w:val="21"/>
        </w:rPr>
        <w:t xml:space="preserve"> (angl. „</w:t>
      </w:r>
      <w:r w:rsidRPr="005D2260">
        <w:rPr>
          <w:rFonts w:ascii="Arial" w:hAnsi="Arial" w:cs="Arial"/>
          <w:b/>
          <w:bCs/>
          <w:sz w:val="21"/>
          <w:szCs w:val="21"/>
        </w:rPr>
        <w:t xml:space="preserve">CEO </w:t>
      </w:r>
      <w:proofErr w:type="spellStart"/>
      <w:r w:rsidRPr="005D2260">
        <w:rPr>
          <w:rFonts w:ascii="Arial" w:hAnsi="Arial" w:cs="Arial"/>
          <w:b/>
          <w:bCs/>
          <w:sz w:val="21"/>
          <w:szCs w:val="21"/>
        </w:rPr>
        <w:t>Confidence</w:t>
      </w:r>
      <w:proofErr w:type="spellEnd"/>
      <w:r w:rsidRPr="005D2260">
        <w:rPr>
          <w:rFonts w:ascii="Arial" w:hAnsi="Arial" w:cs="Arial"/>
          <w:b/>
          <w:bCs/>
          <w:sz w:val="21"/>
          <w:szCs w:val="21"/>
        </w:rPr>
        <w:t xml:space="preserve"> </w:t>
      </w:r>
      <w:proofErr w:type="spellStart"/>
      <w:r w:rsidRPr="005D2260">
        <w:rPr>
          <w:rFonts w:ascii="Arial" w:hAnsi="Arial" w:cs="Arial"/>
          <w:b/>
          <w:bCs/>
          <w:sz w:val="21"/>
          <w:szCs w:val="21"/>
        </w:rPr>
        <w:t>Index</w:t>
      </w:r>
      <w:proofErr w:type="spellEnd"/>
      <w:r>
        <w:rPr>
          <w:rFonts w:ascii="Arial" w:hAnsi="Arial" w:cs="Arial"/>
          <w:b/>
          <w:bCs/>
          <w:sz w:val="21"/>
          <w:szCs w:val="21"/>
        </w:rPr>
        <w:t>“)</w:t>
      </w:r>
      <w:r w:rsidRPr="005D2260">
        <w:rPr>
          <w:rFonts w:ascii="Arial" w:hAnsi="Arial" w:cs="Arial"/>
          <w:b/>
          <w:bCs/>
          <w:sz w:val="21"/>
          <w:szCs w:val="21"/>
        </w:rPr>
        <w:t xml:space="preserve"> rodo, kad didžiosios</w:t>
      </w:r>
      <w:r w:rsidR="00C45238">
        <w:rPr>
          <w:rFonts w:ascii="Arial" w:hAnsi="Arial" w:cs="Arial"/>
          <w:b/>
          <w:bCs/>
          <w:sz w:val="21"/>
          <w:szCs w:val="21"/>
        </w:rPr>
        <w:t>e</w:t>
      </w:r>
      <w:r w:rsidRPr="005D2260">
        <w:rPr>
          <w:rFonts w:ascii="Arial" w:hAnsi="Arial" w:cs="Arial"/>
          <w:b/>
          <w:bCs/>
          <w:sz w:val="21"/>
          <w:szCs w:val="21"/>
        </w:rPr>
        <w:t xml:space="preserve"> </w:t>
      </w:r>
      <w:r w:rsidR="00C45238">
        <w:rPr>
          <w:rFonts w:ascii="Arial" w:hAnsi="Arial" w:cs="Arial"/>
          <w:b/>
          <w:bCs/>
          <w:sz w:val="21"/>
          <w:szCs w:val="21"/>
        </w:rPr>
        <w:t xml:space="preserve">bendrovėse vyrauja pasitikėjimas </w:t>
      </w:r>
      <w:r w:rsidRPr="005D2260">
        <w:rPr>
          <w:rFonts w:ascii="Arial" w:hAnsi="Arial" w:cs="Arial"/>
          <w:b/>
          <w:bCs/>
          <w:sz w:val="21"/>
          <w:szCs w:val="21"/>
        </w:rPr>
        <w:t xml:space="preserve">dėl ekonomikos augimo </w:t>
      </w:r>
      <w:r w:rsidR="00C45238">
        <w:rPr>
          <w:rFonts w:ascii="Arial" w:hAnsi="Arial" w:cs="Arial"/>
          <w:b/>
          <w:bCs/>
          <w:sz w:val="21"/>
          <w:szCs w:val="21"/>
        </w:rPr>
        <w:t xml:space="preserve">per </w:t>
      </w:r>
      <w:r w:rsidRPr="005D2260">
        <w:rPr>
          <w:rFonts w:ascii="Arial" w:hAnsi="Arial" w:cs="Arial"/>
          <w:b/>
          <w:bCs/>
          <w:sz w:val="21"/>
          <w:szCs w:val="21"/>
        </w:rPr>
        <w:t xml:space="preserve">artimiausius 12 mėnesių. Ateinančių metų perspektyvas 7 iš 10 vadovų (69 proc.) vertina kaip nuteikiančias optimistiškai. </w:t>
      </w:r>
    </w:p>
    <w:p w14:paraId="4815A0EC" w14:textId="77777777" w:rsidR="005D2260" w:rsidRPr="005D2260" w:rsidRDefault="005D2260" w:rsidP="005D2260">
      <w:pPr>
        <w:jc w:val="both"/>
        <w:rPr>
          <w:rFonts w:ascii="Arial" w:hAnsi="Arial" w:cs="Arial"/>
          <w:sz w:val="21"/>
          <w:szCs w:val="21"/>
        </w:rPr>
      </w:pPr>
    </w:p>
    <w:p w14:paraId="00CB4B97" w14:textId="44276F4A" w:rsidR="005D2260" w:rsidRPr="005D2260" w:rsidRDefault="005D2260" w:rsidP="005D2260">
      <w:pPr>
        <w:jc w:val="both"/>
        <w:rPr>
          <w:rFonts w:ascii="Arial" w:hAnsi="Arial" w:cs="Arial"/>
          <w:sz w:val="21"/>
          <w:szCs w:val="21"/>
        </w:rPr>
      </w:pPr>
      <w:r w:rsidRPr="005D2260">
        <w:rPr>
          <w:rFonts w:ascii="Arial" w:hAnsi="Arial" w:cs="Arial"/>
          <w:sz w:val="21"/>
          <w:szCs w:val="21"/>
        </w:rPr>
        <w:t xml:space="preserve">„Įmonių vadovai visame pasaulyje pripažįsta, kad susiduria su įvairiais iššūkiais, kylančiais dėl nestabilios ir dažnai nenuspėjamos aplinkos. </w:t>
      </w:r>
      <w:r w:rsidR="0083645D">
        <w:rPr>
          <w:rFonts w:ascii="Arial" w:hAnsi="Arial" w:cs="Arial"/>
          <w:sz w:val="21"/>
          <w:szCs w:val="21"/>
        </w:rPr>
        <w:t xml:space="preserve">Vis dėlto </w:t>
      </w:r>
      <w:r w:rsidR="00976D57">
        <w:rPr>
          <w:rFonts w:ascii="Arial" w:hAnsi="Arial" w:cs="Arial"/>
          <w:sz w:val="21"/>
          <w:szCs w:val="21"/>
        </w:rPr>
        <w:t xml:space="preserve">išlieka tvirtas </w:t>
      </w:r>
      <w:r w:rsidR="00452863">
        <w:rPr>
          <w:rFonts w:ascii="Arial" w:hAnsi="Arial" w:cs="Arial"/>
          <w:sz w:val="21"/>
          <w:szCs w:val="21"/>
        </w:rPr>
        <w:t>pasitikėjim</w:t>
      </w:r>
      <w:r w:rsidR="0088058F">
        <w:rPr>
          <w:rFonts w:ascii="Arial" w:hAnsi="Arial" w:cs="Arial"/>
          <w:sz w:val="21"/>
          <w:szCs w:val="21"/>
        </w:rPr>
        <w:t>as</w:t>
      </w:r>
      <w:r w:rsidR="007C5F79">
        <w:rPr>
          <w:rFonts w:ascii="Arial" w:hAnsi="Arial" w:cs="Arial"/>
          <w:sz w:val="21"/>
          <w:szCs w:val="21"/>
        </w:rPr>
        <w:t>, kad pavyks įgyvendinti</w:t>
      </w:r>
      <w:r w:rsidR="003D7FFC">
        <w:rPr>
          <w:rFonts w:ascii="Arial" w:hAnsi="Arial" w:cs="Arial"/>
          <w:sz w:val="21"/>
          <w:szCs w:val="21"/>
        </w:rPr>
        <w:t xml:space="preserve"> artimiausio laikotarpio planus ir pasiekti tikslus</w:t>
      </w:r>
      <w:r w:rsidR="007B480B">
        <w:rPr>
          <w:rFonts w:ascii="Arial" w:hAnsi="Arial" w:cs="Arial"/>
          <w:sz w:val="21"/>
          <w:szCs w:val="21"/>
        </w:rPr>
        <w:t xml:space="preserve">, </w:t>
      </w:r>
      <w:r w:rsidR="00976D57">
        <w:rPr>
          <w:rFonts w:ascii="Arial" w:hAnsi="Arial" w:cs="Arial"/>
          <w:sz w:val="21"/>
          <w:szCs w:val="21"/>
        </w:rPr>
        <w:t>nepaisant</w:t>
      </w:r>
      <w:r w:rsidR="007B480B">
        <w:rPr>
          <w:rFonts w:ascii="Arial" w:hAnsi="Arial" w:cs="Arial"/>
          <w:sz w:val="21"/>
          <w:szCs w:val="21"/>
        </w:rPr>
        <w:t xml:space="preserve"> aiškiai įvardijam</w:t>
      </w:r>
      <w:r w:rsidR="00976D57">
        <w:rPr>
          <w:rFonts w:ascii="Arial" w:hAnsi="Arial" w:cs="Arial"/>
          <w:sz w:val="21"/>
          <w:szCs w:val="21"/>
        </w:rPr>
        <w:t>ų</w:t>
      </w:r>
      <w:r w:rsidR="007B480B">
        <w:rPr>
          <w:rFonts w:ascii="Arial" w:hAnsi="Arial" w:cs="Arial"/>
          <w:sz w:val="21"/>
          <w:szCs w:val="21"/>
        </w:rPr>
        <w:t xml:space="preserve"> </w:t>
      </w:r>
      <w:r w:rsidR="005853DC">
        <w:rPr>
          <w:rFonts w:ascii="Arial" w:hAnsi="Arial" w:cs="Arial"/>
          <w:sz w:val="21"/>
          <w:szCs w:val="21"/>
        </w:rPr>
        <w:t>trikdžių</w:t>
      </w:r>
      <w:r w:rsidR="007B480B">
        <w:rPr>
          <w:rFonts w:ascii="Arial" w:hAnsi="Arial" w:cs="Arial"/>
          <w:sz w:val="21"/>
          <w:szCs w:val="21"/>
        </w:rPr>
        <w:t xml:space="preserve">: </w:t>
      </w:r>
      <w:r w:rsidR="00655F80">
        <w:rPr>
          <w:rFonts w:ascii="Arial" w:hAnsi="Arial" w:cs="Arial"/>
          <w:sz w:val="21"/>
          <w:szCs w:val="21"/>
        </w:rPr>
        <w:t xml:space="preserve">žaibiškas transformacijas </w:t>
      </w:r>
      <w:r w:rsidR="00FE6CD0">
        <w:rPr>
          <w:rFonts w:ascii="Arial" w:hAnsi="Arial" w:cs="Arial"/>
          <w:sz w:val="21"/>
          <w:szCs w:val="21"/>
        </w:rPr>
        <w:t>sukelian</w:t>
      </w:r>
      <w:r w:rsidR="00FD3000">
        <w:rPr>
          <w:rFonts w:ascii="Arial" w:hAnsi="Arial" w:cs="Arial"/>
          <w:sz w:val="21"/>
          <w:szCs w:val="21"/>
        </w:rPr>
        <w:t>čių</w:t>
      </w:r>
      <w:r w:rsidR="00FE6CD0">
        <w:rPr>
          <w:rFonts w:ascii="Arial" w:hAnsi="Arial" w:cs="Arial"/>
          <w:sz w:val="21"/>
          <w:szCs w:val="21"/>
        </w:rPr>
        <w:t xml:space="preserve"> </w:t>
      </w:r>
      <w:r w:rsidR="007B480B">
        <w:rPr>
          <w:rFonts w:ascii="Arial" w:hAnsi="Arial" w:cs="Arial"/>
          <w:sz w:val="21"/>
          <w:szCs w:val="21"/>
        </w:rPr>
        <w:t>technologi</w:t>
      </w:r>
      <w:r w:rsidR="002749E8">
        <w:rPr>
          <w:rFonts w:ascii="Arial" w:hAnsi="Arial" w:cs="Arial"/>
          <w:sz w:val="21"/>
          <w:szCs w:val="21"/>
        </w:rPr>
        <w:t>ni</w:t>
      </w:r>
      <w:r w:rsidR="00655F80">
        <w:rPr>
          <w:rFonts w:ascii="Arial" w:hAnsi="Arial" w:cs="Arial"/>
          <w:sz w:val="21"/>
          <w:szCs w:val="21"/>
        </w:rPr>
        <w:t xml:space="preserve">ų </w:t>
      </w:r>
      <w:r w:rsidR="00FD3000">
        <w:rPr>
          <w:rFonts w:ascii="Arial" w:hAnsi="Arial" w:cs="Arial"/>
          <w:sz w:val="21"/>
          <w:szCs w:val="21"/>
        </w:rPr>
        <w:t>inovacijų</w:t>
      </w:r>
      <w:r w:rsidR="007B480B">
        <w:rPr>
          <w:rFonts w:ascii="Arial" w:hAnsi="Arial" w:cs="Arial"/>
          <w:sz w:val="21"/>
          <w:szCs w:val="21"/>
        </w:rPr>
        <w:t xml:space="preserve">, </w:t>
      </w:r>
      <w:r w:rsidR="001502FF">
        <w:rPr>
          <w:rFonts w:ascii="Arial" w:hAnsi="Arial" w:cs="Arial"/>
          <w:sz w:val="21"/>
          <w:szCs w:val="21"/>
        </w:rPr>
        <w:t>kintan</w:t>
      </w:r>
      <w:r w:rsidR="00FD3000">
        <w:rPr>
          <w:rFonts w:ascii="Arial" w:hAnsi="Arial" w:cs="Arial"/>
          <w:sz w:val="21"/>
          <w:szCs w:val="21"/>
        </w:rPr>
        <w:t>čios</w:t>
      </w:r>
      <w:r w:rsidR="001502FF">
        <w:rPr>
          <w:rFonts w:ascii="Arial" w:hAnsi="Arial" w:cs="Arial"/>
          <w:sz w:val="21"/>
          <w:szCs w:val="21"/>
        </w:rPr>
        <w:t xml:space="preserve"> vartotojų elgsen</w:t>
      </w:r>
      <w:r w:rsidR="00FD3000">
        <w:rPr>
          <w:rFonts w:ascii="Arial" w:hAnsi="Arial" w:cs="Arial"/>
          <w:sz w:val="21"/>
          <w:szCs w:val="21"/>
        </w:rPr>
        <w:t>os</w:t>
      </w:r>
      <w:r w:rsidR="001502FF">
        <w:rPr>
          <w:rFonts w:ascii="Arial" w:hAnsi="Arial" w:cs="Arial"/>
          <w:sz w:val="21"/>
          <w:szCs w:val="21"/>
        </w:rPr>
        <w:t>, geopolitini</w:t>
      </w:r>
      <w:r w:rsidR="00FD3000">
        <w:rPr>
          <w:rFonts w:ascii="Arial" w:hAnsi="Arial" w:cs="Arial"/>
          <w:sz w:val="21"/>
          <w:szCs w:val="21"/>
        </w:rPr>
        <w:t>ų</w:t>
      </w:r>
      <w:r w:rsidR="001502FF">
        <w:rPr>
          <w:rFonts w:ascii="Arial" w:hAnsi="Arial" w:cs="Arial"/>
          <w:sz w:val="21"/>
          <w:szCs w:val="21"/>
        </w:rPr>
        <w:t xml:space="preserve"> įvyki</w:t>
      </w:r>
      <w:r w:rsidR="00FD3000">
        <w:rPr>
          <w:rFonts w:ascii="Arial" w:hAnsi="Arial" w:cs="Arial"/>
          <w:sz w:val="21"/>
          <w:szCs w:val="21"/>
        </w:rPr>
        <w:t>ų</w:t>
      </w:r>
      <w:r w:rsidRPr="005D2260">
        <w:rPr>
          <w:rFonts w:ascii="Arial" w:hAnsi="Arial" w:cs="Arial"/>
          <w:sz w:val="21"/>
          <w:szCs w:val="21"/>
        </w:rPr>
        <w:t xml:space="preserve">“, – tarptautinio tyrimo, per kurį buvo </w:t>
      </w:r>
      <w:r w:rsidR="002749E8">
        <w:rPr>
          <w:rFonts w:ascii="Arial" w:hAnsi="Arial" w:cs="Arial"/>
          <w:sz w:val="21"/>
          <w:szCs w:val="21"/>
        </w:rPr>
        <w:t xml:space="preserve">apklausta </w:t>
      </w:r>
      <w:r w:rsidRPr="005D2260">
        <w:rPr>
          <w:rFonts w:ascii="Arial" w:hAnsi="Arial" w:cs="Arial"/>
          <w:sz w:val="21"/>
          <w:szCs w:val="21"/>
        </w:rPr>
        <w:t xml:space="preserve">1200 vadovų iš stambių </w:t>
      </w:r>
      <w:r>
        <w:rPr>
          <w:rFonts w:ascii="Arial" w:hAnsi="Arial" w:cs="Arial"/>
          <w:sz w:val="21"/>
          <w:szCs w:val="21"/>
        </w:rPr>
        <w:t xml:space="preserve">pasaulio </w:t>
      </w:r>
      <w:r w:rsidRPr="005D2260">
        <w:rPr>
          <w:rFonts w:ascii="Arial" w:hAnsi="Arial" w:cs="Arial"/>
          <w:sz w:val="21"/>
          <w:szCs w:val="21"/>
        </w:rPr>
        <w:t>bendrovių, išvadas apibendrina Leonas Lingis, profesinių paslaugų bendrovės EY vykdantysis partneris Baltijos šalyse.</w:t>
      </w:r>
    </w:p>
    <w:p w14:paraId="121F88C5" w14:textId="77777777" w:rsidR="005D2260" w:rsidRDefault="005D2260" w:rsidP="005D2260">
      <w:pPr>
        <w:jc w:val="both"/>
        <w:rPr>
          <w:rFonts w:ascii="Arial" w:hAnsi="Arial" w:cs="Arial"/>
          <w:sz w:val="21"/>
          <w:szCs w:val="21"/>
        </w:rPr>
      </w:pPr>
    </w:p>
    <w:p w14:paraId="1C001CFD" w14:textId="4B04DB84" w:rsidR="005D2260" w:rsidRDefault="005D2260" w:rsidP="005D2260">
      <w:pPr>
        <w:jc w:val="both"/>
        <w:rPr>
          <w:rFonts w:ascii="Arial" w:hAnsi="Arial" w:cs="Arial"/>
          <w:b/>
          <w:bCs/>
          <w:sz w:val="21"/>
          <w:szCs w:val="21"/>
        </w:rPr>
      </w:pPr>
      <w:r w:rsidRPr="005D2260">
        <w:rPr>
          <w:rFonts w:ascii="Arial" w:hAnsi="Arial" w:cs="Arial"/>
          <w:b/>
          <w:bCs/>
          <w:sz w:val="21"/>
          <w:szCs w:val="21"/>
        </w:rPr>
        <w:t>Atkreipė dėmesį į pasitikėjimo svarbą</w:t>
      </w:r>
    </w:p>
    <w:p w14:paraId="40363DFD" w14:textId="77777777" w:rsidR="0033036A" w:rsidRPr="005D2260" w:rsidRDefault="0033036A" w:rsidP="005D2260">
      <w:pPr>
        <w:jc w:val="both"/>
        <w:rPr>
          <w:rFonts w:ascii="Arial" w:hAnsi="Arial" w:cs="Arial"/>
          <w:b/>
          <w:bCs/>
          <w:sz w:val="21"/>
          <w:szCs w:val="21"/>
        </w:rPr>
      </w:pPr>
    </w:p>
    <w:p w14:paraId="007B6AF6" w14:textId="761598C0" w:rsidR="00B37810" w:rsidRDefault="007427A6" w:rsidP="005D2260">
      <w:pPr>
        <w:jc w:val="both"/>
        <w:rPr>
          <w:rFonts w:ascii="Arial" w:hAnsi="Arial" w:cs="Arial"/>
          <w:sz w:val="21"/>
          <w:szCs w:val="21"/>
        </w:rPr>
      </w:pPr>
      <w:r>
        <w:rPr>
          <w:rFonts w:ascii="Arial" w:hAnsi="Arial" w:cs="Arial"/>
          <w:sz w:val="21"/>
          <w:szCs w:val="21"/>
        </w:rPr>
        <w:t>A</w:t>
      </w:r>
      <w:r w:rsidR="005D2260" w:rsidRPr="005D2260">
        <w:rPr>
          <w:rFonts w:ascii="Arial" w:hAnsi="Arial" w:cs="Arial"/>
          <w:sz w:val="21"/>
          <w:szCs w:val="21"/>
        </w:rPr>
        <w:t xml:space="preserve">pklausos rezultatai </w:t>
      </w:r>
      <w:r>
        <w:rPr>
          <w:rFonts w:ascii="Arial" w:hAnsi="Arial" w:cs="Arial"/>
          <w:sz w:val="21"/>
          <w:szCs w:val="21"/>
        </w:rPr>
        <w:t>patvirtino</w:t>
      </w:r>
      <w:r w:rsidRPr="005D2260">
        <w:rPr>
          <w:rFonts w:ascii="Arial" w:hAnsi="Arial" w:cs="Arial"/>
          <w:sz w:val="21"/>
          <w:szCs w:val="21"/>
        </w:rPr>
        <w:t xml:space="preserve"> </w:t>
      </w:r>
      <w:r w:rsidR="005D2260" w:rsidRPr="005D2260">
        <w:rPr>
          <w:rFonts w:ascii="Arial" w:hAnsi="Arial" w:cs="Arial"/>
          <w:sz w:val="21"/>
          <w:szCs w:val="21"/>
        </w:rPr>
        <w:t xml:space="preserve">nuolatines vadovų pastangas sekti ir analizuoti besikeičiančią aplinką. </w:t>
      </w:r>
    </w:p>
    <w:p w14:paraId="689A7DF6" w14:textId="77777777" w:rsidR="00B37810" w:rsidRDefault="00B37810" w:rsidP="005D2260">
      <w:pPr>
        <w:jc w:val="both"/>
        <w:rPr>
          <w:rFonts w:ascii="Arial" w:hAnsi="Arial" w:cs="Arial"/>
          <w:sz w:val="21"/>
          <w:szCs w:val="21"/>
        </w:rPr>
      </w:pPr>
    </w:p>
    <w:p w14:paraId="5ECEA7C9" w14:textId="2519B035" w:rsidR="005D2260" w:rsidRPr="005D2260" w:rsidRDefault="001E5F7D" w:rsidP="005D2260">
      <w:pPr>
        <w:jc w:val="both"/>
        <w:rPr>
          <w:rFonts w:ascii="Arial" w:hAnsi="Arial" w:cs="Arial"/>
          <w:sz w:val="21"/>
          <w:szCs w:val="21"/>
        </w:rPr>
      </w:pPr>
      <w:r>
        <w:rPr>
          <w:rFonts w:ascii="Arial" w:hAnsi="Arial" w:cs="Arial"/>
          <w:sz w:val="21"/>
          <w:szCs w:val="21"/>
        </w:rPr>
        <w:t>Analitinis a</w:t>
      </w:r>
      <w:r w:rsidR="005D2260" w:rsidRPr="005D2260">
        <w:rPr>
          <w:rFonts w:ascii="Arial" w:hAnsi="Arial" w:cs="Arial"/>
          <w:sz w:val="21"/>
          <w:szCs w:val="21"/>
        </w:rPr>
        <w:t xml:space="preserve">plinkos veiksnių ir sąveikų </w:t>
      </w:r>
      <w:r>
        <w:rPr>
          <w:rFonts w:ascii="Arial" w:hAnsi="Arial" w:cs="Arial"/>
          <w:sz w:val="21"/>
          <w:szCs w:val="21"/>
        </w:rPr>
        <w:t>vertinimas</w:t>
      </w:r>
      <w:r w:rsidRPr="005D2260">
        <w:rPr>
          <w:rFonts w:ascii="Arial" w:hAnsi="Arial" w:cs="Arial"/>
          <w:sz w:val="21"/>
          <w:szCs w:val="21"/>
        </w:rPr>
        <w:t xml:space="preserve"> </w:t>
      </w:r>
      <w:r w:rsidR="005D2260" w:rsidRPr="005D2260">
        <w:rPr>
          <w:rFonts w:ascii="Arial" w:hAnsi="Arial" w:cs="Arial"/>
          <w:sz w:val="21"/>
          <w:szCs w:val="21"/>
        </w:rPr>
        <w:t xml:space="preserve">stiprina pasitikėjimą: daugiau negu pusė (54 proc.) </w:t>
      </w:r>
      <w:r w:rsidR="007A47FB">
        <w:rPr>
          <w:rFonts w:ascii="Arial" w:hAnsi="Arial" w:cs="Arial"/>
          <w:sz w:val="21"/>
          <w:szCs w:val="21"/>
        </w:rPr>
        <w:t>optimistiškiausiai ateities perspektyvas vertinančių vadovų mano</w:t>
      </w:r>
      <w:r w:rsidR="005D2260" w:rsidRPr="005D2260">
        <w:rPr>
          <w:rFonts w:ascii="Arial" w:hAnsi="Arial" w:cs="Arial"/>
          <w:sz w:val="21"/>
          <w:szCs w:val="21"/>
        </w:rPr>
        <w:t>, kad jų</w:t>
      </w:r>
      <w:r w:rsidR="007A47FB">
        <w:rPr>
          <w:rFonts w:ascii="Arial" w:hAnsi="Arial" w:cs="Arial"/>
          <w:sz w:val="21"/>
          <w:szCs w:val="21"/>
        </w:rPr>
        <w:t xml:space="preserve"> įmonės yra pasirengusios transformacijoms</w:t>
      </w:r>
      <w:r w:rsidR="00523C96">
        <w:rPr>
          <w:rFonts w:ascii="Arial" w:hAnsi="Arial" w:cs="Arial"/>
          <w:sz w:val="21"/>
          <w:szCs w:val="21"/>
        </w:rPr>
        <w:t xml:space="preserve"> ir yra tarp pirmaujančių savo pramonės sektoriuje.</w:t>
      </w:r>
      <w:r w:rsidR="002749E8">
        <w:rPr>
          <w:rFonts w:ascii="Arial" w:hAnsi="Arial" w:cs="Arial"/>
          <w:sz w:val="21"/>
          <w:szCs w:val="21"/>
        </w:rPr>
        <w:t xml:space="preserve"> </w:t>
      </w:r>
      <w:r w:rsidR="005D2260" w:rsidRPr="005D2260">
        <w:rPr>
          <w:rFonts w:ascii="Arial" w:hAnsi="Arial" w:cs="Arial"/>
          <w:sz w:val="21"/>
          <w:szCs w:val="21"/>
        </w:rPr>
        <w:t xml:space="preserve">Mažiau </w:t>
      </w:r>
      <w:r w:rsidR="00523C96">
        <w:rPr>
          <w:rFonts w:ascii="Arial" w:hAnsi="Arial" w:cs="Arial"/>
          <w:sz w:val="21"/>
          <w:szCs w:val="21"/>
        </w:rPr>
        <w:t>optimistiškai nusiteikę</w:t>
      </w:r>
      <w:r w:rsidR="00523C96" w:rsidRPr="005D2260">
        <w:rPr>
          <w:rFonts w:ascii="Arial" w:hAnsi="Arial" w:cs="Arial"/>
          <w:sz w:val="21"/>
          <w:szCs w:val="21"/>
        </w:rPr>
        <w:t xml:space="preserve"> </w:t>
      </w:r>
      <w:r w:rsidR="005D2260" w:rsidRPr="005D2260">
        <w:rPr>
          <w:rFonts w:ascii="Arial" w:hAnsi="Arial" w:cs="Arial"/>
          <w:sz w:val="21"/>
          <w:szCs w:val="21"/>
        </w:rPr>
        <w:t>vadov</w:t>
      </w:r>
      <w:r w:rsidR="00523C96">
        <w:rPr>
          <w:rFonts w:ascii="Arial" w:hAnsi="Arial" w:cs="Arial"/>
          <w:sz w:val="21"/>
          <w:szCs w:val="21"/>
        </w:rPr>
        <w:t>ai</w:t>
      </w:r>
      <w:r w:rsidR="005D2260" w:rsidRPr="005D2260">
        <w:rPr>
          <w:rFonts w:ascii="Arial" w:hAnsi="Arial" w:cs="Arial"/>
          <w:sz w:val="21"/>
          <w:szCs w:val="21"/>
        </w:rPr>
        <w:t xml:space="preserve"> kur kas rečiau (8 proc. apklaustųjų) nurodė, kad jų valdomos bendrovės žengia priekyje.</w:t>
      </w:r>
    </w:p>
    <w:p w14:paraId="3907B488" w14:textId="77777777" w:rsidR="005D2260" w:rsidRPr="005D2260" w:rsidRDefault="005D2260" w:rsidP="005D2260">
      <w:pPr>
        <w:jc w:val="both"/>
        <w:rPr>
          <w:rFonts w:ascii="Arial" w:hAnsi="Arial" w:cs="Arial"/>
          <w:sz w:val="21"/>
          <w:szCs w:val="21"/>
        </w:rPr>
      </w:pPr>
    </w:p>
    <w:p w14:paraId="77A593DA" w14:textId="4901FF5B" w:rsidR="005D2260" w:rsidRPr="005D2260" w:rsidRDefault="00A244B1" w:rsidP="005D2260">
      <w:pPr>
        <w:jc w:val="both"/>
        <w:rPr>
          <w:rFonts w:ascii="Arial" w:hAnsi="Arial" w:cs="Arial"/>
          <w:sz w:val="21"/>
          <w:szCs w:val="21"/>
        </w:rPr>
      </w:pPr>
      <w:r>
        <w:rPr>
          <w:rFonts w:ascii="Arial" w:hAnsi="Arial" w:cs="Arial"/>
          <w:sz w:val="21"/>
          <w:szCs w:val="21"/>
        </w:rPr>
        <w:t>EY t</w:t>
      </w:r>
      <w:r w:rsidR="005D2260" w:rsidRPr="005D2260">
        <w:rPr>
          <w:rFonts w:ascii="Arial" w:hAnsi="Arial" w:cs="Arial"/>
          <w:sz w:val="21"/>
          <w:szCs w:val="21"/>
        </w:rPr>
        <w:t xml:space="preserve">yrimo autoriai respondentų </w:t>
      </w:r>
      <w:r>
        <w:rPr>
          <w:rFonts w:ascii="Arial" w:hAnsi="Arial" w:cs="Arial"/>
          <w:sz w:val="21"/>
          <w:szCs w:val="21"/>
        </w:rPr>
        <w:t>optimizmą ir pasitikėjimą ateitimi</w:t>
      </w:r>
      <w:r w:rsidRPr="005D2260">
        <w:rPr>
          <w:rFonts w:ascii="Arial" w:hAnsi="Arial" w:cs="Arial"/>
          <w:sz w:val="21"/>
          <w:szCs w:val="21"/>
        </w:rPr>
        <w:t xml:space="preserve"> </w:t>
      </w:r>
      <w:r w:rsidR="005D2260" w:rsidRPr="005D2260">
        <w:rPr>
          <w:rFonts w:ascii="Arial" w:hAnsi="Arial" w:cs="Arial"/>
          <w:sz w:val="21"/>
          <w:szCs w:val="21"/>
        </w:rPr>
        <w:t xml:space="preserve">laiko ženklu, kad kitąmet pasaulio rinkose gali suaktyvėti įmonių susijungimų ir įsigijimų atvejų. Dauguma (78 proc.) vadovų nurodė, kad atsižvelgdami į pagrindinę strategiją </w:t>
      </w:r>
      <w:r w:rsidR="00A45723">
        <w:rPr>
          <w:rFonts w:ascii="Arial" w:hAnsi="Arial" w:cs="Arial"/>
          <w:sz w:val="21"/>
          <w:szCs w:val="21"/>
        </w:rPr>
        <w:t>šiuo metu yra sutelkę dėmesį į</w:t>
      </w:r>
      <w:r w:rsidR="005D2260" w:rsidRPr="005D2260">
        <w:rPr>
          <w:rFonts w:ascii="Arial" w:hAnsi="Arial" w:cs="Arial"/>
          <w:sz w:val="21"/>
          <w:szCs w:val="21"/>
        </w:rPr>
        <w:t xml:space="preserve"> savo verslo portfelį ir svarsto pokyčius, kurie padėtų geriau prisitaikyti prie esminių aplinkos iššūkių. Net 98 proc. iš šių apklaustųjų grupės per ateinančius 12 mėnesių planuoja kokius nors sandorius. O vertinant visų respondentų atsakymus, paaiškėjo, kad </w:t>
      </w:r>
      <w:r w:rsidR="002749E8" w:rsidRPr="005D2260">
        <w:rPr>
          <w:rFonts w:ascii="Arial" w:hAnsi="Arial" w:cs="Arial"/>
          <w:sz w:val="21"/>
          <w:szCs w:val="21"/>
        </w:rPr>
        <w:t xml:space="preserve">įsigijimus </w:t>
      </w:r>
      <w:r w:rsidR="002749E8">
        <w:rPr>
          <w:rFonts w:ascii="Arial" w:hAnsi="Arial" w:cs="Arial"/>
          <w:sz w:val="21"/>
          <w:szCs w:val="21"/>
        </w:rPr>
        <w:t xml:space="preserve">planuoja </w:t>
      </w:r>
      <w:r w:rsidR="005D2260" w:rsidRPr="005D2260">
        <w:rPr>
          <w:rFonts w:ascii="Arial" w:hAnsi="Arial" w:cs="Arial"/>
          <w:sz w:val="21"/>
          <w:szCs w:val="21"/>
        </w:rPr>
        <w:t xml:space="preserve">37 proc. vadovų. </w:t>
      </w:r>
    </w:p>
    <w:p w14:paraId="26261938" w14:textId="77777777" w:rsidR="005D2260" w:rsidRPr="005D2260" w:rsidRDefault="005D2260" w:rsidP="005D2260">
      <w:pPr>
        <w:jc w:val="both"/>
        <w:rPr>
          <w:rFonts w:ascii="Arial" w:hAnsi="Arial" w:cs="Arial"/>
          <w:sz w:val="21"/>
          <w:szCs w:val="21"/>
        </w:rPr>
      </w:pPr>
    </w:p>
    <w:p w14:paraId="1EA238F6" w14:textId="6CAE1EEC" w:rsidR="005D2260" w:rsidRPr="005D2260" w:rsidRDefault="0072438B" w:rsidP="005D2260">
      <w:pPr>
        <w:jc w:val="both"/>
        <w:rPr>
          <w:rFonts w:ascii="Arial" w:hAnsi="Arial" w:cs="Arial"/>
          <w:sz w:val="21"/>
          <w:szCs w:val="21"/>
        </w:rPr>
      </w:pPr>
      <w:r>
        <w:rPr>
          <w:rFonts w:ascii="Arial" w:hAnsi="Arial" w:cs="Arial"/>
          <w:sz w:val="21"/>
          <w:szCs w:val="21"/>
        </w:rPr>
        <w:t>Lygindami</w:t>
      </w:r>
      <w:r w:rsidRPr="005D2260">
        <w:rPr>
          <w:rFonts w:ascii="Arial" w:hAnsi="Arial" w:cs="Arial"/>
          <w:sz w:val="21"/>
          <w:szCs w:val="21"/>
        </w:rPr>
        <w:t xml:space="preserve"> </w:t>
      </w:r>
      <w:r w:rsidR="00FC233A">
        <w:rPr>
          <w:rFonts w:ascii="Arial" w:hAnsi="Arial" w:cs="Arial"/>
          <w:sz w:val="21"/>
          <w:szCs w:val="21"/>
        </w:rPr>
        <w:t xml:space="preserve">didžiausią optimizmą </w:t>
      </w:r>
      <w:r>
        <w:rPr>
          <w:rFonts w:ascii="Arial" w:hAnsi="Arial" w:cs="Arial"/>
          <w:sz w:val="21"/>
          <w:szCs w:val="21"/>
        </w:rPr>
        <w:t>išreiškusiųjų grupę su mažiausiai optimistiškai nusiteikusiais</w:t>
      </w:r>
      <w:r w:rsidR="0061499F">
        <w:rPr>
          <w:rFonts w:ascii="Arial" w:hAnsi="Arial" w:cs="Arial"/>
          <w:sz w:val="21"/>
          <w:szCs w:val="21"/>
        </w:rPr>
        <w:t>, ekspertai pastebi</w:t>
      </w:r>
      <w:r w:rsidR="005D2260" w:rsidRPr="005D2260">
        <w:rPr>
          <w:rFonts w:ascii="Arial" w:hAnsi="Arial" w:cs="Arial"/>
          <w:sz w:val="21"/>
          <w:szCs w:val="21"/>
        </w:rPr>
        <w:t xml:space="preserve">, kad artimiausiais mėnesiais vadovų sprendimus stipriai veiks </w:t>
      </w:r>
      <w:proofErr w:type="spellStart"/>
      <w:r w:rsidR="005D2260" w:rsidRPr="005D2260">
        <w:rPr>
          <w:rFonts w:ascii="Arial" w:hAnsi="Arial" w:cs="Arial"/>
          <w:sz w:val="21"/>
          <w:szCs w:val="21"/>
        </w:rPr>
        <w:t>pragmatiškas</w:t>
      </w:r>
      <w:proofErr w:type="spellEnd"/>
      <w:r w:rsidR="005D2260" w:rsidRPr="005D2260">
        <w:rPr>
          <w:rFonts w:ascii="Arial" w:hAnsi="Arial" w:cs="Arial"/>
          <w:sz w:val="21"/>
          <w:szCs w:val="21"/>
        </w:rPr>
        <w:t xml:space="preserve"> </w:t>
      </w:r>
      <w:r w:rsidR="00704F0C">
        <w:rPr>
          <w:rFonts w:ascii="Arial" w:hAnsi="Arial" w:cs="Arial"/>
          <w:sz w:val="21"/>
          <w:szCs w:val="21"/>
        </w:rPr>
        <w:t>tikėjimas ateitimi</w:t>
      </w:r>
      <w:r w:rsidR="00704F0C" w:rsidRPr="005D2260">
        <w:rPr>
          <w:rFonts w:ascii="Arial" w:hAnsi="Arial" w:cs="Arial"/>
          <w:sz w:val="21"/>
          <w:szCs w:val="21"/>
        </w:rPr>
        <w:t xml:space="preserve"> </w:t>
      </w:r>
      <w:r w:rsidR="005D2260" w:rsidRPr="005D2260">
        <w:rPr>
          <w:rFonts w:ascii="Arial" w:hAnsi="Arial" w:cs="Arial"/>
          <w:sz w:val="21"/>
          <w:szCs w:val="21"/>
        </w:rPr>
        <w:t xml:space="preserve">ir baimė likti nuošalyje. Teigiama, kad vis daugiau vadovų stengsis pereiti nuo reaktyvių prie </w:t>
      </w:r>
      <w:proofErr w:type="spellStart"/>
      <w:r w:rsidR="005D2260" w:rsidRPr="005D2260">
        <w:rPr>
          <w:rFonts w:ascii="Arial" w:hAnsi="Arial" w:cs="Arial"/>
          <w:sz w:val="21"/>
          <w:szCs w:val="21"/>
        </w:rPr>
        <w:t>proaktyvių</w:t>
      </w:r>
      <w:proofErr w:type="spellEnd"/>
      <w:r w:rsidR="005D2260" w:rsidRPr="005D2260">
        <w:rPr>
          <w:rFonts w:ascii="Arial" w:hAnsi="Arial" w:cs="Arial"/>
          <w:sz w:val="21"/>
          <w:szCs w:val="21"/>
        </w:rPr>
        <w:t xml:space="preserve"> </w:t>
      </w:r>
      <w:r w:rsidR="005D2260">
        <w:rPr>
          <w:rFonts w:ascii="Arial" w:hAnsi="Arial" w:cs="Arial"/>
          <w:sz w:val="21"/>
          <w:szCs w:val="21"/>
        </w:rPr>
        <w:t>sprendimų</w:t>
      </w:r>
      <w:r w:rsidR="005D2260" w:rsidRPr="005D2260">
        <w:rPr>
          <w:rFonts w:ascii="Arial" w:hAnsi="Arial" w:cs="Arial"/>
          <w:sz w:val="21"/>
          <w:szCs w:val="21"/>
        </w:rPr>
        <w:t>, kad efektyviau valdytų tvarią verslo raidą</w:t>
      </w:r>
      <w:r w:rsidR="000A7C01">
        <w:rPr>
          <w:rFonts w:ascii="Arial" w:hAnsi="Arial" w:cs="Arial"/>
          <w:sz w:val="21"/>
          <w:szCs w:val="21"/>
        </w:rPr>
        <w:t xml:space="preserve">, o </w:t>
      </w:r>
      <w:r w:rsidR="005D2260" w:rsidRPr="005D2260">
        <w:rPr>
          <w:rFonts w:ascii="Arial" w:hAnsi="Arial" w:cs="Arial"/>
          <w:sz w:val="21"/>
          <w:szCs w:val="21"/>
        </w:rPr>
        <w:t xml:space="preserve">aplinkos permainas išnaudotų pranašumui kurti.  </w:t>
      </w:r>
    </w:p>
    <w:p w14:paraId="506FF102" w14:textId="77777777" w:rsidR="005D2260" w:rsidRDefault="005D2260" w:rsidP="005D2260">
      <w:pPr>
        <w:jc w:val="both"/>
        <w:rPr>
          <w:rFonts w:ascii="Arial" w:hAnsi="Arial" w:cs="Arial"/>
          <w:sz w:val="21"/>
          <w:szCs w:val="21"/>
        </w:rPr>
      </w:pPr>
    </w:p>
    <w:p w14:paraId="759CD5C2" w14:textId="7ACFB966" w:rsidR="005D2260" w:rsidRDefault="005D2260" w:rsidP="005D2260">
      <w:pPr>
        <w:jc w:val="both"/>
        <w:rPr>
          <w:rFonts w:ascii="Arial" w:hAnsi="Arial" w:cs="Arial"/>
          <w:b/>
          <w:bCs/>
          <w:sz w:val="21"/>
          <w:szCs w:val="21"/>
        </w:rPr>
      </w:pPr>
      <w:r w:rsidRPr="005D2260">
        <w:rPr>
          <w:rFonts w:ascii="Arial" w:hAnsi="Arial" w:cs="Arial"/>
          <w:b/>
          <w:bCs/>
          <w:sz w:val="21"/>
          <w:szCs w:val="21"/>
        </w:rPr>
        <w:t>Keičiasi požiūris į verslo portfelį</w:t>
      </w:r>
    </w:p>
    <w:p w14:paraId="7DC0F834" w14:textId="77777777" w:rsidR="0033036A" w:rsidRPr="005D2260" w:rsidRDefault="0033036A" w:rsidP="005D2260">
      <w:pPr>
        <w:jc w:val="both"/>
        <w:rPr>
          <w:rFonts w:ascii="Arial" w:hAnsi="Arial" w:cs="Arial"/>
          <w:b/>
          <w:bCs/>
          <w:sz w:val="21"/>
          <w:szCs w:val="21"/>
        </w:rPr>
      </w:pPr>
    </w:p>
    <w:p w14:paraId="717DCA0B" w14:textId="719B1458" w:rsidR="005D2260" w:rsidRPr="005D2260" w:rsidRDefault="005D2260" w:rsidP="005D2260">
      <w:pPr>
        <w:jc w:val="both"/>
        <w:rPr>
          <w:rFonts w:ascii="Arial" w:hAnsi="Arial" w:cs="Arial"/>
          <w:sz w:val="21"/>
          <w:szCs w:val="21"/>
        </w:rPr>
      </w:pPr>
      <w:r w:rsidRPr="005D2260">
        <w:rPr>
          <w:rFonts w:ascii="Arial" w:hAnsi="Arial" w:cs="Arial"/>
          <w:sz w:val="21"/>
          <w:szCs w:val="21"/>
        </w:rPr>
        <w:t xml:space="preserve">EY vykdantysis partneris Baltijos šalyse L. Lingis </w:t>
      </w:r>
      <w:r w:rsidR="002749E8">
        <w:rPr>
          <w:rFonts w:ascii="Arial" w:hAnsi="Arial" w:cs="Arial"/>
          <w:sz w:val="21"/>
          <w:szCs w:val="21"/>
        </w:rPr>
        <w:t>atkreipia dėmesį į</w:t>
      </w:r>
      <w:r w:rsidRPr="005D2260">
        <w:rPr>
          <w:rFonts w:ascii="Arial" w:hAnsi="Arial" w:cs="Arial"/>
          <w:sz w:val="21"/>
          <w:szCs w:val="21"/>
        </w:rPr>
        <w:t xml:space="preserve"> </w:t>
      </w:r>
      <w:r w:rsidR="0023489D">
        <w:rPr>
          <w:rFonts w:ascii="Arial" w:hAnsi="Arial" w:cs="Arial"/>
          <w:sz w:val="21"/>
          <w:szCs w:val="21"/>
        </w:rPr>
        <w:t xml:space="preserve">tarptautinio </w:t>
      </w:r>
      <w:r w:rsidRPr="005D2260">
        <w:rPr>
          <w:rFonts w:ascii="Arial" w:hAnsi="Arial" w:cs="Arial"/>
          <w:sz w:val="21"/>
          <w:szCs w:val="21"/>
        </w:rPr>
        <w:t>tyrimo išvad</w:t>
      </w:r>
      <w:r w:rsidR="002749E8">
        <w:rPr>
          <w:rFonts w:ascii="Arial" w:hAnsi="Arial" w:cs="Arial"/>
          <w:sz w:val="21"/>
          <w:szCs w:val="21"/>
        </w:rPr>
        <w:t>ą</w:t>
      </w:r>
      <w:r w:rsidRPr="005D2260">
        <w:rPr>
          <w:rFonts w:ascii="Arial" w:hAnsi="Arial" w:cs="Arial"/>
          <w:sz w:val="21"/>
          <w:szCs w:val="21"/>
        </w:rPr>
        <w:t>, kad įmonių vadovai vis dažniau p</w:t>
      </w:r>
      <w:r w:rsidR="002749E8">
        <w:rPr>
          <w:rFonts w:ascii="Arial" w:hAnsi="Arial" w:cs="Arial"/>
          <w:sz w:val="21"/>
          <w:szCs w:val="21"/>
        </w:rPr>
        <w:t>abrėžia</w:t>
      </w:r>
      <w:r w:rsidRPr="005D2260">
        <w:rPr>
          <w:rFonts w:ascii="Arial" w:hAnsi="Arial" w:cs="Arial"/>
          <w:sz w:val="21"/>
          <w:szCs w:val="21"/>
        </w:rPr>
        <w:t xml:space="preserve">, jog tradicinis strateginis planavimas ir portfelio valdymas nebėra toks veiksmingas kaip anksčiau, todėl verta keisti </w:t>
      </w:r>
      <w:r>
        <w:rPr>
          <w:rFonts w:ascii="Arial" w:hAnsi="Arial" w:cs="Arial"/>
          <w:sz w:val="21"/>
          <w:szCs w:val="21"/>
        </w:rPr>
        <w:t xml:space="preserve">portfelio </w:t>
      </w:r>
      <w:r w:rsidRPr="005D2260">
        <w:rPr>
          <w:rFonts w:ascii="Arial" w:hAnsi="Arial" w:cs="Arial"/>
          <w:sz w:val="21"/>
          <w:szCs w:val="21"/>
        </w:rPr>
        <w:t xml:space="preserve">peržiūros ir vertinimo procesus. </w:t>
      </w:r>
    </w:p>
    <w:p w14:paraId="01BCEC8E" w14:textId="77777777" w:rsidR="005D2260" w:rsidRPr="005D2260" w:rsidRDefault="005D2260" w:rsidP="005D2260">
      <w:pPr>
        <w:jc w:val="both"/>
        <w:rPr>
          <w:rFonts w:ascii="Arial" w:hAnsi="Arial" w:cs="Arial"/>
          <w:sz w:val="21"/>
          <w:szCs w:val="21"/>
        </w:rPr>
      </w:pPr>
    </w:p>
    <w:p w14:paraId="47CBADEC" w14:textId="12A43D52" w:rsidR="005D2260" w:rsidRPr="005D2260" w:rsidRDefault="005D2260" w:rsidP="005D2260">
      <w:pPr>
        <w:jc w:val="both"/>
        <w:rPr>
          <w:rFonts w:ascii="Arial" w:hAnsi="Arial" w:cs="Arial"/>
          <w:sz w:val="21"/>
          <w:szCs w:val="21"/>
        </w:rPr>
      </w:pPr>
      <w:r w:rsidRPr="005D2260">
        <w:rPr>
          <w:rFonts w:ascii="Arial" w:hAnsi="Arial" w:cs="Arial"/>
          <w:sz w:val="21"/>
          <w:szCs w:val="21"/>
        </w:rPr>
        <w:t>„EY CEO Outlook Pulse“ atskleidė, kad 24 proc. respondentų pripažįsta, jog dabartinės portfelio peržiūros nėra pakankamai agresyvios, o dar 23 proc. teigia, kad peržiūrų procesas atrodo pernelyg reaktyvus – nespėja</w:t>
      </w:r>
      <w:r w:rsidR="0023489D">
        <w:rPr>
          <w:rFonts w:ascii="Arial" w:hAnsi="Arial" w:cs="Arial"/>
          <w:sz w:val="21"/>
          <w:szCs w:val="21"/>
        </w:rPr>
        <w:t>ma</w:t>
      </w:r>
      <w:r w:rsidRPr="005D2260">
        <w:rPr>
          <w:rFonts w:ascii="Arial" w:hAnsi="Arial" w:cs="Arial"/>
          <w:sz w:val="21"/>
          <w:szCs w:val="21"/>
        </w:rPr>
        <w:t xml:space="preserve"> paskui tendencijas. Tuo pat metu dauguma vadovų išreiškia norą spartinti inovacijas ir verslo transformaciją, </w:t>
      </w:r>
      <w:r>
        <w:rPr>
          <w:rFonts w:ascii="Arial" w:hAnsi="Arial" w:cs="Arial"/>
          <w:sz w:val="21"/>
          <w:szCs w:val="21"/>
        </w:rPr>
        <w:t>siekiant, jog</w:t>
      </w:r>
      <w:r w:rsidRPr="005D2260">
        <w:rPr>
          <w:rFonts w:ascii="Arial" w:hAnsi="Arial" w:cs="Arial"/>
          <w:sz w:val="21"/>
          <w:szCs w:val="21"/>
        </w:rPr>
        <w:t xml:space="preserve"> verslas išlaikytų ir stiprintų pozicijas bei lenktų konkurentus. </w:t>
      </w:r>
    </w:p>
    <w:p w14:paraId="724FB8C7" w14:textId="77777777" w:rsidR="005D2260" w:rsidRPr="005D2260" w:rsidRDefault="005D2260" w:rsidP="005D2260">
      <w:pPr>
        <w:jc w:val="both"/>
        <w:rPr>
          <w:rFonts w:ascii="Arial" w:hAnsi="Arial" w:cs="Arial"/>
          <w:sz w:val="21"/>
          <w:szCs w:val="21"/>
        </w:rPr>
      </w:pPr>
    </w:p>
    <w:p w14:paraId="6F4BE306" w14:textId="77777777" w:rsidR="002749E8" w:rsidRDefault="005D2260" w:rsidP="000A7C01">
      <w:pPr>
        <w:jc w:val="both"/>
        <w:rPr>
          <w:rFonts w:ascii="Arial" w:hAnsi="Arial" w:cs="Arial"/>
          <w:sz w:val="21"/>
          <w:szCs w:val="21"/>
        </w:rPr>
      </w:pPr>
      <w:r w:rsidRPr="005D2260">
        <w:rPr>
          <w:rFonts w:ascii="Arial" w:hAnsi="Arial" w:cs="Arial"/>
          <w:sz w:val="21"/>
          <w:szCs w:val="21"/>
        </w:rPr>
        <w:t>Atsakydami į klausimus apie artimiausius planus, beveik pusė vadovų (47 proc.) nurodė, kad ketina aktyviai siekti strateginės partnerystės su</w:t>
      </w:r>
      <w:r w:rsidR="00704F0C">
        <w:rPr>
          <w:rFonts w:ascii="Arial" w:hAnsi="Arial" w:cs="Arial"/>
          <w:sz w:val="21"/>
          <w:szCs w:val="21"/>
        </w:rPr>
        <w:t xml:space="preserve"> trečiosiomis šalimis</w:t>
      </w:r>
      <w:r w:rsidRPr="005D2260">
        <w:rPr>
          <w:rFonts w:ascii="Arial" w:hAnsi="Arial" w:cs="Arial"/>
          <w:sz w:val="21"/>
          <w:szCs w:val="21"/>
        </w:rPr>
        <w:t>. 44 proc. planuoja verslo pardavimo sandorį arba pirminį viešąjį akcijų siūlymą</w:t>
      </w:r>
      <w:r w:rsidR="0023489D">
        <w:rPr>
          <w:rFonts w:ascii="Arial" w:hAnsi="Arial" w:cs="Arial"/>
          <w:sz w:val="21"/>
          <w:szCs w:val="21"/>
        </w:rPr>
        <w:t xml:space="preserve"> (IPO)</w:t>
      </w:r>
      <w:r w:rsidRPr="005D2260">
        <w:rPr>
          <w:rFonts w:ascii="Arial" w:hAnsi="Arial" w:cs="Arial"/>
          <w:sz w:val="21"/>
          <w:szCs w:val="21"/>
        </w:rPr>
        <w:t xml:space="preserve">. 37 proc. pirmenybę teiktų įmonių susijungimo ir įsigijimo sandoriams. </w:t>
      </w:r>
    </w:p>
    <w:p w14:paraId="431405D2" w14:textId="77777777" w:rsidR="002749E8" w:rsidRDefault="002749E8" w:rsidP="000A7C01">
      <w:pPr>
        <w:jc w:val="both"/>
        <w:rPr>
          <w:rFonts w:ascii="Arial" w:hAnsi="Arial" w:cs="Arial"/>
          <w:sz w:val="21"/>
          <w:szCs w:val="21"/>
        </w:rPr>
      </w:pPr>
    </w:p>
    <w:p w14:paraId="77708E78" w14:textId="4D514D6C" w:rsidR="005D2260" w:rsidRPr="005D2260" w:rsidRDefault="005D2260" w:rsidP="000A7C01">
      <w:pPr>
        <w:jc w:val="both"/>
        <w:rPr>
          <w:rFonts w:ascii="Arial" w:hAnsi="Arial" w:cs="Arial"/>
          <w:sz w:val="21"/>
          <w:szCs w:val="21"/>
        </w:rPr>
      </w:pPr>
      <w:r w:rsidRPr="005D2260">
        <w:rPr>
          <w:rFonts w:ascii="Arial" w:hAnsi="Arial" w:cs="Arial"/>
          <w:sz w:val="21"/>
          <w:szCs w:val="21"/>
        </w:rPr>
        <w:t>Artimiausių mėnesių investavimo krypti</w:t>
      </w:r>
      <w:r w:rsidR="000A7C01">
        <w:rPr>
          <w:rFonts w:ascii="Arial" w:hAnsi="Arial" w:cs="Arial"/>
          <w:sz w:val="21"/>
          <w:szCs w:val="21"/>
        </w:rPr>
        <w:t>mi</w:t>
      </w:r>
      <w:r w:rsidRPr="005D2260">
        <w:rPr>
          <w:rFonts w:ascii="Arial" w:hAnsi="Arial" w:cs="Arial"/>
          <w:sz w:val="21"/>
          <w:szCs w:val="21"/>
        </w:rPr>
        <w:t xml:space="preserve">s vadovai nurodė JAV, Jungtinės Karalystės, Kanados, Meksikos ir Vokietijos verslus. </w:t>
      </w:r>
      <w:r w:rsidR="00394DC0">
        <w:rPr>
          <w:rFonts w:ascii="Arial" w:hAnsi="Arial" w:cs="Arial"/>
          <w:sz w:val="21"/>
          <w:szCs w:val="21"/>
        </w:rPr>
        <w:t>Tarp investicijoms patraukliausių sektorių minimi</w:t>
      </w:r>
      <w:r w:rsidRPr="005D2260">
        <w:rPr>
          <w:rFonts w:ascii="Arial" w:hAnsi="Arial" w:cs="Arial"/>
          <w:sz w:val="21"/>
          <w:szCs w:val="21"/>
        </w:rPr>
        <w:t xml:space="preserve"> bankininkystė, turto valdymas, žiniasklaida ir pramogos, vartojimo prekės, draudimo paslaugos.</w:t>
      </w:r>
    </w:p>
    <w:p w14:paraId="34168C41" w14:textId="77777777" w:rsidR="005D2260" w:rsidRDefault="005D2260" w:rsidP="005D2260">
      <w:pPr>
        <w:jc w:val="both"/>
        <w:rPr>
          <w:rFonts w:ascii="Arial" w:hAnsi="Arial" w:cs="Arial"/>
          <w:sz w:val="21"/>
          <w:szCs w:val="21"/>
        </w:rPr>
      </w:pPr>
    </w:p>
    <w:p w14:paraId="728825CA" w14:textId="619E53DE" w:rsidR="0023489D" w:rsidRDefault="0023489D" w:rsidP="005D2260">
      <w:pPr>
        <w:jc w:val="both"/>
        <w:rPr>
          <w:rFonts w:ascii="Arial" w:hAnsi="Arial" w:cs="Arial"/>
          <w:b/>
          <w:bCs/>
          <w:sz w:val="21"/>
          <w:szCs w:val="21"/>
        </w:rPr>
      </w:pPr>
      <w:r w:rsidRPr="0023489D">
        <w:rPr>
          <w:rFonts w:ascii="Arial" w:hAnsi="Arial" w:cs="Arial"/>
          <w:b/>
          <w:bCs/>
          <w:sz w:val="21"/>
          <w:szCs w:val="21"/>
        </w:rPr>
        <w:t>Daugiausia dėmesio tenka technologijų naujovėms</w:t>
      </w:r>
    </w:p>
    <w:p w14:paraId="432723CB" w14:textId="77777777" w:rsidR="0033036A" w:rsidRPr="0023489D" w:rsidRDefault="0033036A" w:rsidP="005D2260">
      <w:pPr>
        <w:jc w:val="both"/>
        <w:rPr>
          <w:rFonts w:ascii="Arial" w:hAnsi="Arial" w:cs="Arial"/>
          <w:b/>
          <w:bCs/>
          <w:sz w:val="21"/>
          <w:szCs w:val="21"/>
        </w:rPr>
      </w:pPr>
    </w:p>
    <w:p w14:paraId="6CDD1D73" w14:textId="77777777" w:rsidR="0023489D" w:rsidRDefault="005D2260" w:rsidP="005D2260">
      <w:pPr>
        <w:jc w:val="both"/>
        <w:rPr>
          <w:rFonts w:ascii="Arial" w:hAnsi="Arial" w:cs="Arial"/>
          <w:sz w:val="21"/>
          <w:szCs w:val="21"/>
        </w:rPr>
      </w:pPr>
      <w:r w:rsidRPr="005D2260">
        <w:rPr>
          <w:rFonts w:ascii="Arial" w:hAnsi="Arial" w:cs="Arial"/>
          <w:sz w:val="21"/>
          <w:szCs w:val="21"/>
        </w:rPr>
        <w:t xml:space="preserve">Per apklausą taip pat išryškėjo, kaip dauguma vadovų pasaulyje mato didžiausius trikdžius ir virsmus, kuriuos patiria ištisi ekonomikos sektoriai. </w:t>
      </w:r>
    </w:p>
    <w:p w14:paraId="4B4B3612" w14:textId="77777777" w:rsidR="0023489D" w:rsidRDefault="0023489D" w:rsidP="005D2260">
      <w:pPr>
        <w:jc w:val="both"/>
        <w:rPr>
          <w:rFonts w:ascii="Arial" w:hAnsi="Arial" w:cs="Arial"/>
          <w:sz w:val="21"/>
          <w:szCs w:val="21"/>
        </w:rPr>
      </w:pPr>
    </w:p>
    <w:p w14:paraId="2DDC1841" w14:textId="13B36BF1" w:rsidR="0023489D" w:rsidRDefault="00312D04" w:rsidP="005D2260">
      <w:pPr>
        <w:jc w:val="both"/>
        <w:rPr>
          <w:rFonts w:ascii="Arial" w:hAnsi="Arial" w:cs="Arial"/>
          <w:sz w:val="21"/>
          <w:szCs w:val="21"/>
        </w:rPr>
      </w:pPr>
      <w:r>
        <w:rPr>
          <w:rFonts w:ascii="Arial" w:hAnsi="Arial" w:cs="Arial"/>
          <w:sz w:val="21"/>
          <w:szCs w:val="21"/>
        </w:rPr>
        <w:t xml:space="preserve">Netikėtas ir </w:t>
      </w:r>
      <w:r w:rsidR="00DA4A76">
        <w:rPr>
          <w:rFonts w:ascii="Arial" w:hAnsi="Arial" w:cs="Arial"/>
          <w:sz w:val="21"/>
          <w:szCs w:val="21"/>
        </w:rPr>
        <w:t>staigias</w:t>
      </w:r>
      <w:r>
        <w:rPr>
          <w:rFonts w:ascii="Arial" w:hAnsi="Arial" w:cs="Arial"/>
          <w:sz w:val="21"/>
          <w:szCs w:val="21"/>
        </w:rPr>
        <w:t xml:space="preserve"> transformacijas sukeliančios n</w:t>
      </w:r>
      <w:r w:rsidR="005D2260" w:rsidRPr="005D2260">
        <w:rPr>
          <w:rFonts w:ascii="Arial" w:hAnsi="Arial" w:cs="Arial"/>
          <w:sz w:val="21"/>
          <w:szCs w:val="21"/>
        </w:rPr>
        <w:t xml:space="preserve">aujos technologijos, akivaizdu, šiuo metu laimi daugiausia vadovų dėmesio, nes jas prioritetu laiko 38 proc. respondentų, ketinančių kurti inovacijas, naujus verslo modelius ir užtikrinti konkurencinį pranašumą. </w:t>
      </w:r>
    </w:p>
    <w:p w14:paraId="34F61ECC" w14:textId="77777777" w:rsidR="0023489D" w:rsidRDefault="0023489D" w:rsidP="005D2260">
      <w:pPr>
        <w:jc w:val="both"/>
        <w:rPr>
          <w:rFonts w:ascii="Arial" w:hAnsi="Arial" w:cs="Arial"/>
          <w:sz w:val="21"/>
          <w:szCs w:val="21"/>
        </w:rPr>
      </w:pPr>
    </w:p>
    <w:p w14:paraId="600F5A6D" w14:textId="5C32A091" w:rsidR="005D2260" w:rsidRDefault="005D2260" w:rsidP="005D2260">
      <w:pPr>
        <w:jc w:val="both"/>
        <w:rPr>
          <w:rFonts w:ascii="Arial" w:hAnsi="Arial" w:cs="Arial"/>
          <w:sz w:val="21"/>
          <w:szCs w:val="21"/>
        </w:rPr>
      </w:pPr>
      <w:r w:rsidRPr="005D2260">
        <w:rPr>
          <w:rFonts w:ascii="Arial" w:hAnsi="Arial" w:cs="Arial"/>
          <w:sz w:val="21"/>
          <w:szCs w:val="21"/>
        </w:rPr>
        <w:t xml:space="preserve">Kaip kitus svarbiausius veiksnius </w:t>
      </w:r>
      <w:r w:rsidR="000A7C01">
        <w:rPr>
          <w:rFonts w:ascii="Arial" w:hAnsi="Arial" w:cs="Arial"/>
          <w:sz w:val="21"/>
          <w:szCs w:val="21"/>
        </w:rPr>
        <w:t>įmonių vadovai</w:t>
      </w:r>
      <w:r w:rsidRPr="005D2260">
        <w:rPr>
          <w:rFonts w:ascii="Arial" w:hAnsi="Arial" w:cs="Arial"/>
          <w:sz w:val="21"/>
          <w:szCs w:val="21"/>
        </w:rPr>
        <w:t xml:space="preserve"> nurodo klientų kintančių poreikių poveikį verslui, besikeičiančią pasaulinę ekonominę ir geopolitinę aplinką, </w:t>
      </w:r>
      <w:r w:rsidR="000A7C01">
        <w:rPr>
          <w:rFonts w:ascii="Arial" w:hAnsi="Arial" w:cs="Arial"/>
          <w:sz w:val="21"/>
          <w:szCs w:val="21"/>
        </w:rPr>
        <w:t>reguliacinius pokyčius</w:t>
      </w:r>
      <w:r w:rsidRPr="005D2260">
        <w:rPr>
          <w:rFonts w:ascii="Arial" w:hAnsi="Arial" w:cs="Arial"/>
          <w:sz w:val="21"/>
          <w:szCs w:val="21"/>
        </w:rPr>
        <w:t xml:space="preserve"> ir </w:t>
      </w:r>
      <w:r w:rsidR="00AB4078">
        <w:rPr>
          <w:rFonts w:ascii="Arial" w:hAnsi="Arial" w:cs="Arial"/>
          <w:sz w:val="21"/>
          <w:szCs w:val="21"/>
        </w:rPr>
        <w:t>dėl</w:t>
      </w:r>
      <w:r w:rsidR="00AB4078" w:rsidRPr="005D2260">
        <w:rPr>
          <w:rFonts w:ascii="Arial" w:hAnsi="Arial" w:cs="Arial"/>
          <w:sz w:val="21"/>
          <w:szCs w:val="21"/>
        </w:rPr>
        <w:t xml:space="preserve"> </w:t>
      </w:r>
      <w:r w:rsidRPr="005D2260">
        <w:rPr>
          <w:rFonts w:ascii="Arial" w:hAnsi="Arial" w:cs="Arial"/>
          <w:sz w:val="21"/>
          <w:szCs w:val="21"/>
        </w:rPr>
        <w:t>tiekimo grandin</w:t>
      </w:r>
      <w:r w:rsidR="00AB4078">
        <w:rPr>
          <w:rFonts w:ascii="Arial" w:hAnsi="Arial" w:cs="Arial"/>
          <w:sz w:val="21"/>
          <w:szCs w:val="21"/>
        </w:rPr>
        <w:t>ių kylančius klausimus</w:t>
      </w:r>
      <w:r w:rsidRPr="005D2260">
        <w:rPr>
          <w:rFonts w:ascii="Arial" w:hAnsi="Arial" w:cs="Arial"/>
          <w:sz w:val="21"/>
          <w:szCs w:val="21"/>
        </w:rPr>
        <w:t xml:space="preserve">. </w:t>
      </w:r>
    </w:p>
    <w:p w14:paraId="5093AECA" w14:textId="77777777" w:rsidR="0033036A" w:rsidRDefault="0033036A" w:rsidP="005D2260">
      <w:pPr>
        <w:jc w:val="both"/>
        <w:rPr>
          <w:rFonts w:ascii="Arial" w:hAnsi="Arial" w:cs="Arial"/>
          <w:sz w:val="21"/>
          <w:szCs w:val="21"/>
        </w:rPr>
      </w:pPr>
    </w:p>
    <w:p w14:paraId="04878811" w14:textId="77777777" w:rsidR="0033036A" w:rsidRPr="005D2260" w:rsidRDefault="0033036A" w:rsidP="0033036A">
      <w:pPr>
        <w:jc w:val="both"/>
        <w:rPr>
          <w:rFonts w:ascii="Arial" w:hAnsi="Arial" w:cs="Arial"/>
          <w:sz w:val="21"/>
          <w:szCs w:val="21"/>
        </w:rPr>
      </w:pPr>
      <w:r w:rsidRPr="005D2260">
        <w:rPr>
          <w:rFonts w:ascii="Arial" w:hAnsi="Arial" w:cs="Arial"/>
          <w:sz w:val="21"/>
          <w:szCs w:val="21"/>
        </w:rPr>
        <w:t xml:space="preserve">Visą tyrimą (anglų k.) galima rasti čia: </w:t>
      </w:r>
      <w:hyperlink r:id="rId10" w:history="1">
        <w:r w:rsidRPr="005D2260">
          <w:rPr>
            <w:rStyle w:val="Hyperlink"/>
            <w:rFonts w:ascii="Arial" w:hAnsi="Arial" w:cs="Arial"/>
            <w:sz w:val="21"/>
            <w:szCs w:val="21"/>
          </w:rPr>
          <w:t>„EY CEO Outlook Pulse“</w:t>
        </w:r>
      </w:hyperlink>
      <w:r w:rsidRPr="005D2260">
        <w:rPr>
          <w:rFonts w:ascii="Arial" w:hAnsi="Arial" w:cs="Arial"/>
          <w:sz w:val="21"/>
          <w:szCs w:val="21"/>
        </w:rPr>
        <w:t xml:space="preserve">. </w:t>
      </w:r>
    </w:p>
    <w:p w14:paraId="36E81B3C" w14:textId="77777777" w:rsidR="0033036A" w:rsidRDefault="0033036A" w:rsidP="005D2260">
      <w:pPr>
        <w:jc w:val="both"/>
        <w:rPr>
          <w:rFonts w:ascii="Arial" w:hAnsi="Arial" w:cs="Arial"/>
          <w:sz w:val="21"/>
          <w:szCs w:val="21"/>
        </w:rPr>
      </w:pPr>
    </w:p>
    <w:p w14:paraId="2F6C457C" w14:textId="77777777" w:rsidR="0033036A" w:rsidRDefault="0033036A" w:rsidP="0033036A">
      <w:pPr>
        <w:rPr>
          <w:rFonts w:ascii="Arial" w:hAnsi="Arial" w:cs="Arial"/>
          <w:b/>
          <w:bCs/>
          <w:color w:val="000000"/>
          <w:sz w:val="18"/>
          <w:szCs w:val="18"/>
        </w:rPr>
      </w:pPr>
      <w:r w:rsidRPr="005D2260">
        <w:rPr>
          <w:rFonts w:ascii="Arial" w:hAnsi="Arial" w:cs="Arial"/>
          <w:b/>
          <w:bCs/>
          <w:color w:val="000000"/>
          <w:sz w:val="18"/>
          <w:szCs w:val="18"/>
        </w:rPr>
        <w:t>Apie 2024 m. rugsėjo mėnesio „EY CEO Outlook Pulse“ tyrimą:</w:t>
      </w:r>
    </w:p>
    <w:p w14:paraId="2F1AE229" w14:textId="77777777" w:rsidR="0033036A" w:rsidRPr="005D2260" w:rsidRDefault="0033036A" w:rsidP="0033036A">
      <w:pPr>
        <w:rPr>
          <w:rFonts w:ascii="Arial" w:hAnsi="Arial" w:cs="Arial"/>
          <w:b/>
          <w:bCs/>
          <w:color w:val="000000"/>
          <w:sz w:val="18"/>
          <w:szCs w:val="18"/>
        </w:rPr>
      </w:pPr>
    </w:p>
    <w:p w14:paraId="67B2685B" w14:textId="77777777" w:rsidR="0033036A" w:rsidRDefault="0033036A" w:rsidP="0033036A">
      <w:pPr>
        <w:jc w:val="both"/>
        <w:rPr>
          <w:rFonts w:ascii="Arial" w:hAnsi="Arial" w:cs="Arial"/>
          <w:color w:val="000000"/>
          <w:sz w:val="18"/>
          <w:szCs w:val="18"/>
        </w:rPr>
      </w:pPr>
      <w:r w:rsidRPr="005D2260">
        <w:rPr>
          <w:rFonts w:ascii="Arial" w:hAnsi="Arial" w:cs="Arial"/>
          <w:color w:val="000000"/>
          <w:sz w:val="18"/>
          <w:szCs w:val="18"/>
        </w:rPr>
        <w:t xml:space="preserve">Pasaulinės „EY“ organizacijos užsakymu 2024 m. liepos ir rugpjūčio mėnesiais „FT </w:t>
      </w:r>
      <w:proofErr w:type="spellStart"/>
      <w:r w:rsidRPr="005D2260">
        <w:rPr>
          <w:rFonts w:ascii="Arial" w:hAnsi="Arial" w:cs="Arial"/>
          <w:color w:val="000000"/>
          <w:sz w:val="18"/>
          <w:szCs w:val="18"/>
        </w:rPr>
        <w:t>Longitude</w:t>
      </w:r>
      <w:proofErr w:type="spellEnd"/>
      <w:r w:rsidRPr="005D2260">
        <w:rPr>
          <w:rFonts w:ascii="Arial" w:hAnsi="Arial" w:cs="Arial"/>
          <w:color w:val="000000"/>
          <w:sz w:val="18"/>
          <w:szCs w:val="18"/>
        </w:rPr>
        <w:t xml:space="preserve">“, specializuotas „Financial </w:t>
      </w:r>
      <w:proofErr w:type="spellStart"/>
      <w:r w:rsidRPr="005D2260">
        <w:rPr>
          <w:rFonts w:ascii="Arial" w:hAnsi="Arial" w:cs="Arial"/>
          <w:color w:val="000000"/>
          <w:sz w:val="18"/>
          <w:szCs w:val="18"/>
        </w:rPr>
        <w:t>Times</w:t>
      </w:r>
      <w:proofErr w:type="spellEnd"/>
      <w:r w:rsidRPr="005D2260">
        <w:rPr>
          <w:rFonts w:ascii="Arial" w:hAnsi="Arial" w:cs="Arial"/>
          <w:color w:val="000000"/>
          <w:sz w:val="18"/>
          <w:szCs w:val="18"/>
        </w:rPr>
        <w:t xml:space="preserve">“ grupės tyrimų ir turinio rinkodaros padalinys, atliko anoniminę internetinę 1200 didžiųjų pasaulio įmonių vadovų apklausą, kurios tikslas – pateikti vertingų įžvalgų apie pagrindines tendencijas ir pokyčius, darančius įtaką didžiausioms pasaulio įmonėms, taip pat – verslo lyderių lūkesčius dėl būsimo augimo ir ilgalaikės vertės kūrimo. </w:t>
      </w:r>
    </w:p>
    <w:p w14:paraId="03C25F7D" w14:textId="77777777" w:rsidR="0033036A" w:rsidRDefault="0033036A" w:rsidP="0033036A">
      <w:pPr>
        <w:jc w:val="both"/>
        <w:rPr>
          <w:rFonts w:ascii="Arial" w:hAnsi="Arial" w:cs="Arial"/>
          <w:color w:val="000000"/>
          <w:sz w:val="18"/>
          <w:szCs w:val="18"/>
        </w:rPr>
      </w:pPr>
    </w:p>
    <w:p w14:paraId="425A61BF" w14:textId="77777777" w:rsidR="0033036A" w:rsidRDefault="0033036A" w:rsidP="0033036A">
      <w:pPr>
        <w:jc w:val="both"/>
        <w:rPr>
          <w:rFonts w:ascii="Arial" w:hAnsi="Arial" w:cs="Arial"/>
          <w:color w:val="000000"/>
          <w:sz w:val="18"/>
          <w:szCs w:val="18"/>
        </w:rPr>
      </w:pPr>
      <w:r w:rsidRPr="005D2260">
        <w:rPr>
          <w:rFonts w:ascii="Arial" w:hAnsi="Arial" w:cs="Arial"/>
          <w:color w:val="000000"/>
          <w:sz w:val="18"/>
          <w:szCs w:val="18"/>
        </w:rPr>
        <w:t>Respondentai atstovavo 20 šalių (Brazilijai, Kanadai, Meksikai, Jungtinėms Amerikos Valstijoms, Belgijai, Liuksemburgui, Nyderlandams, Prancūzijai, Vokietijai, Italijai, Danijai, Norvegijai, Švedijai, Jungtinei Karalystei, Australijai, Kinijai, Indijai, Japonijai, Singapūrui ir Pietų Korėjai) ir penkioms pramonės šakoms (vartotojų ir sveikatos apsaugos; finansinių paslaugų; pramonės ir energetikos; infrastruktūros; technologijų, žiniasklaidos ir telekomunikacijų). Apklausoje dalyvavusių bendrovių metinės pasaulinės pajamos buvo tokios: mažesnės nei 500 mln. JAV dolerių (20 proc.), nuo 500 iki 999,9 mln. JAV dolerių (20 proc.), nuo 1 iki 4,9 mlrd. dolerių (30 proc.) ir didesnės nei 5 mlrd. dolerių (30 proc.).</w:t>
      </w:r>
    </w:p>
    <w:p w14:paraId="72A23AAC" w14:textId="77777777" w:rsidR="0033036A" w:rsidRPr="005D2260" w:rsidRDefault="0033036A" w:rsidP="0033036A">
      <w:pPr>
        <w:jc w:val="both"/>
        <w:rPr>
          <w:rFonts w:ascii="Arial" w:hAnsi="Arial" w:cs="Arial"/>
          <w:color w:val="000000"/>
          <w:sz w:val="18"/>
          <w:szCs w:val="18"/>
        </w:rPr>
      </w:pPr>
    </w:p>
    <w:p w14:paraId="2064AB70" w14:textId="54B1C701" w:rsidR="0033036A" w:rsidRPr="008137FE" w:rsidRDefault="0033036A" w:rsidP="0033036A">
      <w:pPr>
        <w:jc w:val="both"/>
        <w:rPr>
          <w:rFonts w:ascii="Arial" w:hAnsi="Arial" w:cs="Arial"/>
          <w:color w:val="000000"/>
          <w:sz w:val="18"/>
          <w:szCs w:val="18"/>
        </w:rPr>
      </w:pPr>
      <w:r w:rsidRPr="005D2260">
        <w:rPr>
          <w:rFonts w:ascii="Arial" w:hAnsi="Arial" w:cs="Arial"/>
          <w:color w:val="000000"/>
          <w:sz w:val="18"/>
          <w:szCs w:val="18"/>
        </w:rPr>
        <w:t xml:space="preserve">Vadovų pasitikėjimo indeksas buvo sudarytas kiekybiškai įvertinus vadovų nuotaikas pagal įvairius ekonominius ir verslo aspektus. Įmonių vadovai įvertino savo perspektyvas pagal 15 teiginių, naudodami skalę nuo „labai pesimistiškas“ (0) iki „labai optimistiškas“ (100). Šie atsakymai buvo suskirstyti į penkias temines grupes: sektoriaus augimas, kainos ir infliacija, įmonės augimas, talentai ir sudėtinės investicijos bei technologijos. Tada buvo apskaičiuotas bendras vieno skaičiaus indeksas, išvedus šių grupių balų vidurkį.   </w:t>
      </w:r>
    </w:p>
    <w:p w14:paraId="13B87925" w14:textId="77777777" w:rsidR="005D2260" w:rsidRPr="005D2260" w:rsidRDefault="005D2260" w:rsidP="005D2260">
      <w:pPr>
        <w:jc w:val="both"/>
        <w:rPr>
          <w:rFonts w:ascii="Arial" w:hAnsi="Arial" w:cs="Arial"/>
          <w:sz w:val="24"/>
          <w:szCs w:val="24"/>
        </w:rPr>
      </w:pPr>
    </w:p>
    <w:p w14:paraId="10660C8A" w14:textId="6D8E3B80" w:rsidR="00B0245A" w:rsidRPr="008137FE" w:rsidRDefault="00B0245A" w:rsidP="000028B2">
      <w:pPr>
        <w:jc w:val="both"/>
        <w:rPr>
          <w:rFonts w:ascii="Arial" w:hAnsi="Arial" w:cs="Arial"/>
          <w:sz w:val="18"/>
          <w:szCs w:val="18"/>
        </w:rPr>
      </w:pPr>
    </w:p>
    <w:p w14:paraId="3BBAA970" w14:textId="77777777" w:rsidR="00B0245A" w:rsidRPr="008137FE" w:rsidRDefault="00B0245A" w:rsidP="00B0245A">
      <w:pPr>
        <w:spacing w:after="120" w:line="260" w:lineRule="atLeast"/>
        <w:jc w:val="both"/>
        <w:rPr>
          <w:rFonts w:ascii="Arial" w:hAnsi="Arial" w:cs="Arial"/>
          <w:b/>
          <w:bCs/>
          <w:color w:val="000000"/>
          <w:spacing w:val="-3"/>
          <w:sz w:val="18"/>
          <w:szCs w:val="18"/>
          <w:lang w:eastAsia="en-AU"/>
        </w:rPr>
      </w:pPr>
      <w:r w:rsidRPr="008137FE">
        <w:rPr>
          <w:rFonts w:ascii="Arial" w:hAnsi="Arial" w:cs="Arial"/>
          <w:b/>
          <w:bCs/>
          <w:color w:val="000000"/>
          <w:spacing w:val="-3"/>
          <w:sz w:val="18"/>
          <w:szCs w:val="18"/>
          <w:lang w:eastAsia="en-AU"/>
        </w:rPr>
        <w:t>Daugiau informacijos:</w:t>
      </w:r>
    </w:p>
    <w:p w14:paraId="0302EF1B" w14:textId="77777777" w:rsidR="00B0245A" w:rsidRPr="008137FE" w:rsidRDefault="00B0245A" w:rsidP="00B0245A">
      <w:pPr>
        <w:rPr>
          <w:rFonts w:ascii="Arial" w:hAnsi="Arial" w:cs="Arial"/>
          <w:b/>
          <w:bCs/>
          <w:color w:val="000000"/>
          <w:sz w:val="18"/>
          <w:szCs w:val="18"/>
        </w:rPr>
      </w:pPr>
      <w:r w:rsidRPr="008137FE">
        <w:rPr>
          <w:rFonts w:ascii="Arial" w:hAnsi="Arial" w:cs="Arial"/>
          <w:b/>
          <w:bCs/>
          <w:color w:val="000000"/>
          <w:sz w:val="18"/>
          <w:szCs w:val="18"/>
        </w:rPr>
        <w:t xml:space="preserve">Ernesta </w:t>
      </w:r>
      <w:proofErr w:type="spellStart"/>
      <w:r w:rsidRPr="008137FE">
        <w:rPr>
          <w:rFonts w:ascii="Arial" w:hAnsi="Arial" w:cs="Arial"/>
          <w:b/>
          <w:bCs/>
          <w:color w:val="000000"/>
          <w:sz w:val="18"/>
          <w:szCs w:val="18"/>
        </w:rPr>
        <w:t>Vinevičiūtė</w:t>
      </w:r>
      <w:proofErr w:type="spellEnd"/>
    </w:p>
    <w:p w14:paraId="229B81E1" w14:textId="77777777" w:rsidR="00B0245A" w:rsidRPr="008137FE" w:rsidRDefault="00B0245A" w:rsidP="00B0245A">
      <w:pPr>
        <w:rPr>
          <w:rFonts w:ascii="Arial" w:hAnsi="Arial" w:cs="Arial"/>
          <w:color w:val="000000"/>
          <w:sz w:val="18"/>
          <w:szCs w:val="18"/>
        </w:rPr>
      </w:pPr>
      <w:r w:rsidRPr="008137FE">
        <w:rPr>
          <w:rFonts w:ascii="Arial" w:hAnsi="Arial" w:cs="Arial"/>
          <w:color w:val="000000"/>
          <w:sz w:val="18"/>
          <w:szCs w:val="18"/>
        </w:rPr>
        <w:t xml:space="preserve">UAB </w:t>
      </w:r>
      <w:r w:rsidRPr="008137FE">
        <w:rPr>
          <w:rFonts w:ascii="Arial" w:hAnsi="Arial" w:cs="Arial"/>
          <w:color w:val="000000"/>
          <w:spacing w:val="-3"/>
          <w:sz w:val="18"/>
          <w:szCs w:val="18"/>
          <w:lang w:eastAsia="en-AU"/>
        </w:rPr>
        <w:t>„</w:t>
      </w:r>
      <w:r w:rsidRPr="008137FE">
        <w:rPr>
          <w:rFonts w:ascii="Arial" w:hAnsi="Arial" w:cs="Arial"/>
          <w:color w:val="000000"/>
          <w:sz w:val="18"/>
          <w:szCs w:val="18"/>
        </w:rPr>
        <w:t xml:space="preserve">Ernst &amp; Young Baltic” </w:t>
      </w:r>
    </w:p>
    <w:p w14:paraId="42D24884" w14:textId="77777777" w:rsidR="00B0245A" w:rsidRPr="008137FE" w:rsidRDefault="00B0245A" w:rsidP="00B0245A">
      <w:pPr>
        <w:rPr>
          <w:rFonts w:ascii="Arial" w:hAnsi="Arial" w:cs="Arial"/>
          <w:color w:val="000000"/>
          <w:sz w:val="18"/>
          <w:szCs w:val="18"/>
        </w:rPr>
      </w:pPr>
      <w:r w:rsidRPr="008137FE">
        <w:rPr>
          <w:rFonts w:ascii="Arial" w:hAnsi="Arial" w:cs="Arial"/>
          <w:color w:val="000000"/>
          <w:sz w:val="18"/>
          <w:szCs w:val="18"/>
        </w:rPr>
        <w:t>Tel.: 370 615 28776</w:t>
      </w:r>
    </w:p>
    <w:p w14:paraId="1834CE24" w14:textId="77777777" w:rsidR="00B0245A" w:rsidRDefault="00B0245A" w:rsidP="00B0245A">
      <w:pPr>
        <w:rPr>
          <w:rStyle w:val="Hyperlink"/>
          <w:rFonts w:ascii="Arial" w:hAnsi="Arial" w:cs="Arial"/>
          <w:sz w:val="18"/>
          <w:szCs w:val="18"/>
        </w:rPr>
      </w:pPr>
      <w:r w:rsidRPr="008137FE">
        <w:rPr>
          <w:rStyle w:val="apple-converted-space"/>
          <w:rFonts w:ascii="Arial" w:hAnsi="Arial" w:cs="Arial"/>
          <w:color w:val="000000"/>
          <w:sz w:val="18"/>
          <w:szCs w:val="18"/>
        </w:rPr>
        <w:t>El. pastas: </w:t>
      </w:r>
      <w:hyperlink r:id="rId11" w:history="1">
        <w:r w:rsidRPr="008137FE">
          <w:rPr>
            <w:rStyle w:val="Hyperlink"/>
            <w:rFonts w:ascii="Arial" w:hAnsi="Arial" w:cs="Arial"/>
            <w:sz w:val="18"/>
            <w:szCs w:val="18"/>
          </w:rPr>
          <w:t>Ernesta.Vineviciute@lt.ey.com</w:t>
        </w:r>
      </w:hyperlink>
    </w:p>
    <w:p w14:paraId="62FD8492" w14:textId="77777777" w:rsidR="005D2260" w:rsidRPr="008137FE" w:rsidRDefault="005D2260" w:rsidP="00B0245A">
      <w:pPr>
        <w:rPr>
          <w:rStyle w:val="Hyperlink"/>
          <w:rFonts w:ascii="Arial" w:hAnsi="Arial" w:cs="Arial"/>
          <w:sz w:val="18"/>
          <w:szCs w:val="18"/>
        </w:rPr>
      </w:pPr>
    </w:p>
    <w:p w14:paraId="3CD4FAEB" w14:textId="77777777" w:rsidR="00B0245A" w:rsidRDefault="00B0245A" w:rsidP="00B0245A">
      <w:pPr>
        <w:rPr>
          <w:rFonts w:ascii="Arial" w:hAnsi="Arial" w:cs="Arial"/>
          <w:color w:val="000000"/>
          <w:sz w:val="18"/>
          <w:szCs w:val="18"/>
        </w:rPr>
      </w:pPr>
    </w:p>
    <w:p w14:paraId="01C9E6A4" w14:textId="77777777" w:rsidR="00B0245A" w:rsidRPr="008137FE" w:rsidRDefault="00B0245A" w:rsidP="005D2260">
      <w:pPr>
        <w:jc w:val="both"/>
        <w:rPr>
          <w:rFonts w:ascii="Arial" w:hAnsi="Arial" w:cs="Arial"/>
          <w:color w:val="000000"/>
          <w:sz w:val="18"/>
          <w:szCs w:val="18"/>
        </w:rPr>
      </w:pPr>
    </w:p>
    <w:p w14:paraId="51AAD9EB" w14:textId="77777777" w:rsidR="00B0245A" w:rsidRPr="008137FE" w:rsidRDefault="00B0245A" w:rsidP="00B0245A">
      <w:pPr>
        <w:spacing w:after="120" w:line="260" w:lineRule="atLeast"/>
        <w:jc w:val="both"/>
        <w:rPr>
          <w:rFonts w:ascii="Arial" w:hAnsi="Arial" w:cs="Arial"/>
          <w:b/>
          <w:bCs/>
          <w:color w:val="000000"/>
          <w:spacing w:val="-3"/>
          <w:sz w:val="18"/>
          <w:szCs w:val="18"/>
          <w:lang w:eastAsia="en-AU"/>
        </w:rPr>
      </w:pPr>
      <w:r w:rsidRPr="008137FE">
        <w:rPr>
          <w:rFonts w:ascii="Arial" w:hAnsi="Arial" w:cs="Arial"/>
          <w:b/>
          <w:bCs/>
          <w:color w:val="000000"/>
          <w:spacing w:val="-3"/>
          <w:sz w:val="18"/>
          <w:szCs w:val="18"/>
          <w:lang w:eastAsia="en-AU"/>
        </w:rPr>
        <w:lastRenderedPageBreak/>
        <w:t>Apie EY:</w:t>
      </w:r>
    </w:p>
    <w:p w14:paraId="2276F054" w14:textId="77777777" w:rsidR="00B0245A" w:rsidRPr="008137FE" w:rsidRDefault="00B0245A" w:rsidP="00B0245A">
      <w:pPr>
        <w:spacing w:after="120"/>
        <w:jc w:val="both"/>
        <w:rPr>
          <w:rFonts w:ascii="Arial" w:hAnsi="Arial" w:cs="Arial"/>
          <w:spacing w:val="-3"/>
          <w:sz w:val="18"/>
          <w:szCs w:val="18"/>
          <w:lang w:eastAsia="en-AU"/>
        </w:rPr>
      </w:pPr>
      <w:r w:rsidRPr="008137FE">
        <w:rPr>
          <w:rFonts w:ascii="Arial" w:hAnsi="Arial" w:cs="Arial"/>
          <w:spacing w:val="-3"/>
          <w:sz w:val="18"/>
          <w:szCs w:val="18"/>
          <w:lang w:eastAsia="en-AU"/>
        </w:rPr>
        <w:t>EY | Kuriame veiksmingesnį pasaulį</w:t>
      </w:r>
    </w:p>
    <w:p w14:paraId="47EE85D4"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EY siekiame kurti veiksmingesnį pasaulį, padėti kurti ilgalaikę vertę klientams, darbuotojams ir bendruomenėms bei auginti pasitikinėjimą kapitalo rinkomis.</w:t>
      </w:r>
    </w:p>
    <w:p w14:paraId="24910284"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Įvairialypės EY komandos daugiau kaip 150 šalių, naudodamos duomenis ir technologijas, suteikia pasitikėjimą per užtikrinimą ir padeda klientams augti, transformuotis ir veikti.</w:t>
      </w:r>
    </w:p>
    <w:p w14:paraId="6A1A3607" w14:textId="77777777" w:rsidR="00B0245A" w:rsidRPr="008137FE" w:rsidRDefault="00B0245A" w:rsidP="00B0245A">
      <w:pPr>
        <w:jc w:val="both"/>
        <w:rPr>
          <w:rFonts w:ascii="Arial" w:hAnsi="Arial" w:cs="Arial"/>
          <w:spacing w:val="-3"/>
          <w:sz w:val="18"/>
          <w:szCs w:val="18"/>
          <w:lang w:eastAsia="en-AU"/>
        </w:rPr>
      </w:pPr>
      <w:r w:rsidRPr="008137FE">
        <w:rPr>
          <w:rFonts w:ascii="Arial" w:hAnsi="Arial" w:cs="Arial"/>
          <w:spacing w:val="-3"/>
          <w:sz w:val="18"/>
          <w:szCs w:val="18"/>
          <w:lang w:eastAsia="en-AU"/>
        </w:rPr>
        <w:t>EY komandos, teikiančios audito ir kitas užtikrinimo paslaugas, konsultacijų, mokesčių, apskaitos, strategijos, sandorių, teisines paslaugas, kelia įžvalgesnius klausimus, taip padeda atrasti naujus atsakymus ir galimybes.</w:t>
      </w:r>
    </w:p>
    <w:p w14:paraId="0A978D9A" w14:textId="77777777" w:rsidR="00B0245A" w:rsidRPr="008137FE" w:rsidRDefault="00B0245A" w:rsidP="00B0245A">
      <w:pPr>
        <w:jc w:val="both"/>
        <w:rPr>
          <w:rFonts w:ascii="Arial" w:hAnsi="Arial" w:cs="Arial"/>
          <w:color w:val="000000"/>
          <w:spacing w:val="-3"/>
          <w:lang w:eastAsia="en-AU"/>
        </w:rPr>
      </w:pPr>
      <w:r w:rsidRPr="008137FE">
        <w:rPr>
          <w:rFonts w:ascii="Arial" w:hAnsi="Arial" w:cs="Arial"/>
          <w:spacing w:val="-3"/>
          <w:sz w:val="18"/>
          <w:szCs w:val="18"/>
          <w:lang w:eastAsia="en-AU"/>
        </w:rPr>
        <w:t xml:space="preserve">Nuoroda į </w:t>
      </w:r>
      <w:r w:rsidRPr="008137FE">
        <w:rPr>
          <w:rFonts w:ascii="Arial" w:hAnsi="Arial" w:cs="Arial"/>
          <w:color w:val="000000"/>
          <w:spacing w:val="-3"/>
          <w:sz w:val="18"/>
          <w:szCs w:val="18"/>
          <w:lang w:eastAsia="en-AU"/>
        </w:rPr>
        <w:t xml:space="preserve">EY </w:t>
      </w:r>
      <w:r w:rsidRPr="008137FE">
        <w:rPr>
          <w:rFonts w:ascii="Arial" w:hAnsi="Arial" w:cs="Arial"/>
          <w:spacing w:val="-3"/>
          <w:sz w:val="18"/>
          <w:szCs w:val="18"/>
          <w:lang w:eastAsia="en-AU"/>
        </w:rPr>
        <w:t xml:space="preserve">yra nuoroda į </w:t>
      </w:r>
      <w:r w:rsidRPr="008137FE">
        <w:rPr>
          <w:rFonts w:ascii="Arial" w:hAnsi="Arial" w:cs="Arial"/>
          <w:color w:val="000000"/>
          <w:spacing w:val="-3"/>
          <w:sz w:val="18"/>
          <w:szCs w:val="18"/>
          <w:lang w:eastAsia="en-AU"/>
        </w:rPr>
        <w:t>pasaulin</w:t>
      </w:r>
      <w:r w:rsidRPr="008137FE">
        <w:rPr>
          <w:rFonts w:ascii="Arial" w:hAnsi="Arial" w:cs="Arial"/>
          <w:spacing w:val="-3"/>
          <w:sz w:val="18"/>
          <w:szCs w:val="18"/>
          <w:lang w:eastAsia="en-AU"/>
        </w:rPr>
        <w:t>ę</w:t>
      </w:r>
      <w:r w:rsidRPr="008137FE">
        <w:rPr>
          <w:rFonts w:ascii="Arial" w:hAnsi="Arial" w:cs="Arial"/>
          <w:color w:val="000000"/>
          <w:spacing w:val="-3"/>
          <w:sz w:val="18"/>
          <w:szCs w:val="18"/>
          <w:lang w:eastAsia="en-AU"/>
        </w:rPr>
        <w:t xml:space="preserve"> organizacij</w:t>
      </w:r>
      <w:r w:rsidRPr="008137FE">
        <w:rPr>
          <w:rFonts w:ascii="Arial" w:hAnsi="Arial" w:cs="Arial"/>
          <w:spacing w:val="-3"/>
          <w:sz w:val="18"/>
          <w:szCs w:val="18"/>
          <w:lang w:eastAsia="en-AU"/>
        </w:rPr>
        <w:t>ą, o taip pat gali būti nuoroda į vieną ar kelias</w:t>
      </w:r>
      <w:r w:rsidRPr="008137FE">
        <w:rPr>
          <w:rFonts w:ascii="Arial" w:hAnsi="Arial" w:cs="Arial"/>
          <w:color w:val="000000"/>
          <w:spacing w:val="-3"/>
          <w:sz w:val="18"/>
          <w:szCs w:val="18"/>
          <w:lang w:eastAsia="en-AU"/>
        </w:rPr>
        <w:t xml:space="preserve"> „Ernst &amp; Young Global </w:t>
      </w:r>
      <w:proofErr w:type="spellStart"/>
      <w:r w:rsidRPr="008137FE">
        <w:rPr>
          <w:rFonts w:ascii="Arial" w:hAnsi="Arial" w:cs="Arial"/>
          <w:color w:val="000000"/>
          <w:spacing w:val="-3"/>
          <w:sz w:val="18"/>
          <w:szCs w:val="18"/>
          <w:lang w:eastAsia="en-AU"/>
        </w:rPr>
        <w:t>Limited</w:t>
      </w:r>
      <w:proofErr w:type="spellEnd"/>
      <w:r w:rsidRPr="008137FE">
        <w:rPr>
          <w:rFonts w:ascii="Arial" w:hAnsi="Arial" w:cs="Arial"/>
          <w:color w:val="000000"/>
          <w:spacing w:val="-3"/>
          <w:sz w:val="18"/>
          <w:szCs w:val="18"/>
          <w:lang w:eastAsia="en-AU"/>
        </w:rPr>
        <w:t xml:space="preserve">“ </w:t>
      </w:r>
      <w:r w:rsidRPr="008137FE">
        <w:rPr>
          <w:rFonts w:ascii="Arial" w:hAnsi="Arial" w:cs="Arial"/>
          <w:spacing w:val="-3"/>
          <w:sz w:val="18"/>
          <w:szCs w:val="18"/>
          <w:lang w:eastAsia="en-AU"/>
        </w:rPr>
        <w:t>įmones nares</w:t>
      </w:r>
      <w:r w:rsidRPr="008137FE">
        <w:rPr>
          <w:rFonts w:ascii="Arial" w:hAnsi="Arial" w:cs="Arial"/>
          <w:color w:val="000000"/>
          <w:spacing w:val="-3"/>
          <w:sz w:val="18"/>
          <w:szCs w:val="18"/>
          <w:lang w:eastAsia="en-AU"/>
        </w:rPr>
        <w:t xml:space="preserve">, iš kurių kiekviena yra atskiras juridinis asmuo. „Ernst &amp; Young Global </w:t>
      </w:r>
      <w:proofErr w:type="spellStart"/>
      <w:r w:rsidRPr="008137FE">
        <w:rPr>
          <w:rFonts w:ascii="Arial" w:hAnsi="Arial" w:cs="Arial"/>
          <w:color w:val="000000"/>
          <w:spacing w:val="-3"/>
          <w:sz w:val="18"/>
          <w:szCs w:val="18"/>
          <w:lang w:eastAsia="en-AU"/>
        </w:rPr>
        <w:t>Limited</w:t>
      </w:r>
      <w:proofErr w:type="spellEnd"/>
      <w:r w:rsidRPr="008137FE">
        <w:rPr>
          <w:rFonts w:ascii="Arial" w:hAnsi="Arial" w:cs="Arial"/>
          <w:color w:val="000000"/>
          <w:spacing w:val="-3"/>
          <w:sz w:val="18"/>
          <w:szCs w:val="18"/>
          <w:lang w:eastAsia="en-AU"/>
        </w:rPr>
        <w:t>“ yra ribotos atsakomybės JK bendrovė, kuri neteikia paslaugų klientams. Informaciją, kaip EY renka ir naudoja asmens duomenis ir asmens teisių, kurias jie turi pagal duomenų apsaugos teisės aktus, aprašymą rasite ey.com/</w:t>
      </w:r>
      <w:proofErr w:type="spellStart"/>
      <w:r w:rsidRPr="008137FE">
        <w:rPr>
          <w:rFonts w:ascii="Arial" w:hAnsi="Arial" w:cs="Arial"/>
          <w:color w:val="000000"/>
          <w:spacing w:val="-3"/>
          <w:sz w:val="18"/>
          <w:szCs w:val="18"/>
          <w:lang w:eastAsia="en-AU"/>
        </w:rPr>
        <w:t>privacy</w:t>
      </w:r>
      <w:proofErr w:type="spellEnd"/>
      <w:r w:rsidRPr="008137FE">
        <w:rPr>
          <w:rFonts w:ascii="Arial" w:hAnsi="Arial" w:cs="Arial"/>
          <w:color w:val="000000"/>
          <w:spacing w:val="-3"/>
          <w:sz w:val="18"/>
          <w:szCs w:val="18"/>
          <w:lang w:eastAsia="en-AU"/>
        </w:rPr>
        <w:t>. Daugiau informacijos apie mūsų organizaciją rasite ey.com.</w:t>
      </w:r>
    </w:p>
    <w:p w14:paraId="7320055D" w14:textId="52402665" w:rsidR="00B0245A" w:rsidRPr="008137FE" w:rsidRDefault="00B0245A" w:rsidP="00B0245A">
      <w:pPr>
        <w:jc w:val="both"/>
        <w:textAlignment w:val="top"/>
        <w:rPr>
          <w:rFonts w:ascii="Arial" w:hAnsi="Arial" w:cs="Arial"/>
          <w:color w:val="000000"/>
          <w:spacing w:val="-3"/>
          <w:sz w:val="18"/>
          <w:szCs w:val="18"/>
          <w:lang w:eastAsia="en-AU"/>
        </w:rPr>
      </w:pPr>
      <w:r w:rsidRPr="008137FE">
        <w:rPr>
          <w:rFonts w:ascii="Arial" w:hAnsi="Arial" w:cs="Arial"/>
          <w:color w:val="000000"/>
          <w:spacing w:val="-3"/>
          <w:sz w:val="18"/>
          <w:szCs w:val="18"/>
          <w:lang w:eastAsia="en-AU"/>
        </w:rPr>
        <w:t>© 202</w:t>
      </w:r>
      <w:r w:rsidR="00432D29">
        <w:rPr>
          <w:rFonts w:ascii="Arial" w:hAnsi="Arial" w:cs="Arial"/>
          <w:color w:val="000000"/>
          <w:spacing w:val="-3"/>
          <w:sz w:val="18"/>
          <w:szCs w:val="18"/>
          <w:lang w:val="en-US" w:eastAsia="en-AU"/>
        </w:rPr>
        <w:t>2</w:t>
      </w:r>
      <w:r w:rsidRPr="008137FE">
        <w:rPr>
          <w:rFonts w:ascii="Arial" w:hAnsi="Arial" w:cs="Arial"/>
          <w:color w:val="000000"/>
          <w:spacing w:val="-3"/>
          <w:sz w:val="18"/>
          <w:szCs w:val="18"/>
          <w:lang w:eastAsia="en-AU"/>
        </w:rPr>
        <w:t xml:space="preserve"> Ernst &amp; Young Baltic UAB. Visos teisės saugomos.</w:t>
      </w:r>
    </w:p>
    <w:p w14:paraId="2E7AB85F" w14:textId="77777777" w:rsidR="00B0245A" w:rsidRPr="008137FE" w:rsidRDefault="00B0245A" w:rsidP="00B0245A">
      <w:pPr>
        <w:jc w:val="both"/>
        <w:rPr>
          <w:rFonts w:ascii="Arial" w:hAnsi="Arial" w:cs="Arial"/>
        </w:rPr>
      </w:pPr>
      <w:r w:rsidRPr="008137FE">
        <w:rPr>
          <w:rFonts w:ascii="Arial" w:hAnsi="Arial" w:cs="Arial"/>
          <w:color w:val="000000"/>
          <w:spacing w:val="-3"/>
          <w:sz w:val="18"/>
          <w:szCs w:val="18"/>
          <w:lang w:eastAsia="en-AU"/>
        </w:rPr>
        <w:t xml:space="preserve">EY – „Ernst &amp; Young Global“ narė – yra profesinių paslaugų Baltijos šalyse lyderė. Daugiau nei 800 specialistų Baltijos šalyse vienijanti bendrovė teikia </w:t>
      </w:r>
      <w:r w:rsidRPr="008137FE">
        <w:rPr>
          <w:rFonts w:ascii="Arial" w:hAnsi="Arial" w:cs="Arial"/>
          <w:sz w:val="18"/>
          <w:szCs w:val="18"/>
        </w:rPr>
        <w:t>audito ir kitas užtikrinimo paslaugas, konsultacijų, mokesčių, apskaitos, strategijos, sandorių, teisines paslaugas.</w:t>
      </w:r>
    </w:p>
    <w:p w14:paraId="34FFEA75" w14:textId="77777777" w:rsidR="00B0245A" w:rsidRPr="008137FE" w:rsidRDefault="00B0245A" w:rsidP="00B0245A">
      <w:pPr>
        <w:jc w:val="both"/>
        <w:rPr>
          <w:rFonts w:ascii="Arial" w:hAnsi="Arial" w:cs="Arial"/>
          <w:color w:val="000000"/>
          <w:spacing w:val="-3"/>
          <w:sz w:val="18"/>
          <w:szCs w:val="18"/>
          <w:lang w:eastAsia="en-AU"/>
        </w:rPr>
      </w:pPr>
      <w:r w:rsidRPr="008137FE">
        <w:rPr>
          <w:rFonts w:ascii="Arial" w:hAnsi="Arial" w:cs="Arial"/>
          <w:color w:val="000000"/>
          <w:spacing w:val="-3"/>
          <w:sz w:val="18"/>
          <w:szCs w:val="18"/>
          <w:lang w:eastAsia="en-AU"/>
        </w:rPr>
        <w:t>Ši medžiaga yra skirta informacijai, joje pateikiama informacija negali būti vertinama kaip profesinė konsultacija ar teisinė išvada.</w:t>
      </w:r>
    </w:p>
    <w:p w14:paraId="715096EB" w14:textId="77777777" w:rsidR="00B0245A" w:rsidRPr="008137FE" w:rsidRDefault="00B0245A" w:rsidP="00740DA6">
      <w:pPr>
        <w:jc w:val="both"/>
        <w:rPr>
          <w:rFonts w:ascii="Arial" w:hAnsi="Arial" w:cs="Arial"/>
          <w:sz w:val="18"/>
          <w:szCs w:val="18"/>
        </w:rPr>
      </w:pPr>
    </w:p>
    <w:sectPr w:rsidR="00B0245A" w:rsidRPr="008137FE" w:rsidSect="008C1179">
      <w:headerReference w:type="default" r:id="rId12"/>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5E2A0" w14:textId="77777777" w:rsidR="00053B53" w:rsidRDefault="00053B53" w:rsidP="00F13C8E">
      <w:r>
        <w:separator/>
      </w:r>
    </w:p>
  </w:endnote>
  <w:endnote w:type="continuationSeparator" w:id="0">
    <w:p w14:paraId="4C3CF48E" w14:textId="77777777" w:rsidR="00053B53" w:rsidRDefault="00053B53" w:rsidP="00F13C8E">
      <w:r>
        <w:continuationSeparator/>
      </w:r>
    </w:p>
  </w:endnote>
  <w:endnote w:type="continuationNotice" w:id="1">
    <w:p w14:paraId="6D8E6D9B" w14:textId="77777777" w:rsidR="00053B53" w:rsidRDefault="00053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EA0837" w14:textId="77777777" w:rsidR="00053B53" w:rsidRDefault="00053B53" w:rsidP="00F13C8E">
      <w:r>
        <w:separator/>
      </w:r>
    </w:p>
  </w:footnote>
  <w:footnote w:type="continuationSeparator" w:id="0">
    <w:p w14:paraId="280A96EC" w14:textId="77777777" w:rsidR="00053B53" w:rsidRDefault="00053B53" w:rsidP="00F13C8E">
      <w:r>
        <w:continuationSeparator/>
      </w:r>
    </w:p>
  </w:footnote>
  <w:footnote w:type="continuationNotice" w:id="1">
    <w:p w14:paraId="4A9D2B17" w14:textId="77777777" w:rsidR="00053B53" w:rsidRDefault="00053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4F954" w14:textId="77777777" w:rsidR="00F13C8E" w:rsidRDefault="00F13C8E">
    <w:pPr>
      <w:pStyle w:val="Header"/>
    </w:pPr>
    <w:r>
      <w:rPr>
        <w:noProof/>
        <w:lang w:val="en-IN" w:eastAsia="en-IN"/>
      </w:rPr>
      <w:drawing>
        <wp:anchor distT="0" distB="0" distL="114300" distR="114300" simplePos="0" relativeHeight="251658240" behindDoc="1" locked="0" layoutInCell="1" allowOverlap="1" wp14:anchorId="3941E7AF" wp14:editId="30620562">
          <wp:simplePos x="0" y="0"/>
          <wp:positionH relativeFrom="margin">
            <wp:posOffset>-11568</wp:posOffset>
          </wp:positionH>
          <wp:positionV relativeFrom="paragraph">
            <wp:posOffset>-114051</wp:posOffset>
          </wp:positionV>
          <wp:extent cx="828517" cy="971176"/>
          <wp:effectExtent l="0" t="0" r="0" b="0"/>
          <wp:wrapNone/>
          <wp:docPr id="10" name="Picture 10" descr="C:\Users\sanuja.sajan\AppData\Local\Microsoft\Windows\INetCache\Content.Word\EY_Logo_Beam_Tag_Stacked_RGB_EN.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nuja.sajan\AppData\Local\Microsoft\Windows\INetCache\Content.Word\EY_Logo_Beam_Tag_Stacked_RGB_EN.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517" cy="97117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866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028B2"/>
    <w:rsid w:val="00012BB9"/>
    <w:rsid w:val="0002103D"/>
    <w:rsid w:val="000263BB"/>
    <w:rsid w:val="000267F4"/>
    <w:rsid w:val="00033ADE"/>
    <w:rsid w:val="00034701"/>
    <w:rsid w:val="00037BF5"/>
    <w:rsid w:val="000411DC"/>
    <w:rsid w:val="00052828"/>
    <w:rsid w:val="00053B53"/>
    <w:rsid w:val="0006002B"/>
    <w:rsid w:val="00060ED9"/>
    <w:rsid w:val="00066D6B"/>
    <w:rsid w:val="0007441A"/>
    <w:rsid w:val="000930CE"/>
    <w:rsid w:val="000A121A"/>
    <w:rsid w:val="000A39F6"/>
    <w:rsid w:val="000A7693"/>
    <w:rsid w:val="000A7C01"/>
    <w:rsid w:val="000F04C4"/>
    <w:rsid w:val="001038E8"/>
    <w:rsid w:val="001241C7"/>
    <w:rsid w:val="001274C8"/>
    <w:rsid w:val="00132C0D"/>
    <w:rsid w:val="0014030F"/>
    <w:rsid w:val="001473F0"/>
    <w:rsid w:val="001502FF"/>
    <w:rsid w:val="00161ECE"/>
    <w:rsid w:val="001644D4"/>
    <w:rsid w:val="00166008"/>
    <w:rsid w:val="00170F70"/>
    <w:rsid w:val="00175C15"/>
    <w:rsid w:val="001760B6"/>
    <w:rsid w:val="00183384"/>
    <w:rsid w:val="00193640"/>
    <w:rsid w:val="001B405D"/>
    <w:rsid w:val="001B4769"/>
    <w:rsid w:val="001C2CA3"/>
    <w:rsid w:val="001C33F2"/>
    <w:rsid w:val="001C47F8"/>
    <w:rsid w:val="001D0B7C"/>
    <w:rsid w:val="001E5F7D"/>
    <w:rsid w:val="001F2BA1"/>
    <w:rsid w:val="001F4DDD"/>
    <w:rsid w:val="00205D70"/>
    <w:rsid w:val="002064F6"/>
    <w:rsid w:val="00227036"/>
    <w:rsid w:val="0022782D"/>
    <w:rsid w:val="0023489D"/>
    <w:rsid w:val="0023584C"/>
    <w:rsid w:val="00242280"/>
    <w:rsid w:val="002462AF"/>
    <w:rsid w:val="00255C60"/>
    <w:rsid w:val="002575CA"/>
    <w:rsid w:val="00262925"/>
    <w:rsid w:val="00263049"/>
    <w:rsid w:val="002749E8"/>
    <w:rsid w:val="00275CD8"/>
    <w:rsid w:val="00292B85"/>
    <w:rsid w:val="00294B06"/>
    <w:rsid w:val="002A264D"/>
    <w:rsid w:val="002A2AFB"/>
    <w:rsid w:val="002B71AF"/>
    <w:rsid w:val="002C68CE"/>
    <w:rsid w:val="002D26A8"/>
    <w:rsid w:val="002D7E43"/>
    <w:rsid w:val="002F6DEA"/>
    <w:rsid w:val="00302664"/>
    <w:rsid w:val="00312D04"/>
    <w:rsid w:val="00322537"/>
    <w:rsid w:val="00323213"/>
    <w:rsid w:val="0033036A"/>
    <w:rsid w:val="00335020"/>
    <w:rsid w:val="00336288"/>
    <w:rsid w:val="00342195"/>
    <w:rsid w:val="00345A40"/>
    <w:rsid w:val="00347B96"/>
    <w:rsid w:val="0035223E"/>
    <w:rsid w:val="00355606"/>
    <w:rsid w:val="00357AFB"/>
    <w:rsid w:val="0037391E"/>
    <w:rsid w:val="003856C2"/>
    <w:rsid w:val="00390DE5"/>
    <w:rsid w:val="00394DC0"/>
    <w:rsid w:val="00396BDA"/>
    <w:rsid w:val="003A2529"/>
    <w:rsid w:val="003A3B30"/>
    <w:rsid w:val="003D7FFC"/>
    <w:rsid w:val="003E1F3F"/>
    <w:rsid w:val="003E3751"/>
    <w:rsid w:val="003F0EF3"/>
    <w:rsid w:val="0040594F"/>
    <w:rsid w:val="00411948"/>
    <w:rsid w:val="00412C47"/>
    <w:rsid w:val="00422EC9"/>
    <w:rsid w:val="00424B6C"/>
    <w:rsid w:val="00425F3C"/>
    <w:rsid w:val="00432D29"/>
    <w:rsid w:val="00434CB6"/>
    <w:rsid w:val="0043513C"/>
    <w:rsid w:val="004409C5"/>
    <w:rsid w:val="004457A0"/>
    <w:rsid w:val="004520EA"/>
    <w:rsid w:val="00452863"/>
    <w:rsid w:val="004531FB"/>
    <w:rsid w:val="004540FD"/>
    <w:rsid w:val="00460214"/>
    <w:rsid w:val="00464371"/>
    <w:rsid w:val="004761E9"/>
    <w:rsid w:val="004A2B9D"/>
    <w:rsid w:val="004A610C"/>
    <w:rsid w:val="004C0DB4"/>
    <w:rsid w:val="004D6577"/>
    <w:rsid w:val="00505175"/>
    <w:rsid w:val="00512219"/>
    <w:rsid w:val="005150E8"/>
    <w:rsid w:val="00521126"/>
    <w:rsid w:val="00523C96"/>
    <w:rsid w:val="00531DF9"/>
    <w:rsid w:val="005408B4"/>
    <w:rsid w:val="00541459"/>
    <w:rsid w:val="005442B0"/>
    <w:rsid w:val="00547BCA"/>
    <w:rsid w:val="00550869"/>
    <w:rsid w:val="0055706C"/>
    <w:rsid w:val="00561FFE"/>
    <w:rsid w:val="00563CF4"/>
    <w:rsid w:val="0056684A"/>
    <w:rsid w:val="00566C63"/>
    <w:rsid w:val="00576CCC"/>
    <w:rsid w:val="0058358A"/>
    <w:rsid w:val="005853DC"/>
    <w:rsid w:val="0059321D"/>
    <w:rsid w:val="00594849"/>
    <w:rsid w:val="005A09F5"/>
    <w:rsid w:val="005D2260"/>
    <w:rsid w:val="005D3AEE"/>
    <w:rsid w:val="00601D1F"/>
    <w:rsid w:val="00613EEA"/>
    <w:rsid w:val="0061499F"/>
    <w:rsid w:val="00615EA0"/>
    <w:rsid w:val="006173A8"/>
    <w:rsid w:val="00622317"/>
    <w:rsid w:val="00626096"/>
    <w:rsid w:val="00626515"/>
    <w:rsid w:val="00627496"/>
    <w:rsid w:val="00646033"/>
    <w:rsid w:val="00655F80"/>
    <w:rsid w:val="006568C0"/>
    <w:rsid w:val="006706BB"/>
    <w:rsid w:val="00674537"/>
    <w:rsid w:val="00676C2B"/>
    <w:rsid w:val="006A0F0E"/>
    <w:rsid w:val="006A34E3"/>
    <w:rsid w:val="006A5290"/>
    <w:rsid w:val="006B0F42"/>
    <w:rsid w:val="006B45D9"/>
    <w:rsid w:val="006D2CBD"/>
    <w:rsid w:val="006D7745"/>
    <w:rsid w:val="006F1C06"/>
    <w:rsid w:val="006F5122"/>
    <w:rsid w:val="00704B08"/>
    <w:rsid w:val="00704F0C"/>
    <w:rsid w:val="0071382E"/>
    <w:rsid w:val="007138B5"/>
    <w:rsid w:val="00714753"/>
    <w:rsid w:val="0071575F"/>
    <w:rsid w:val="0072438B"/>
    <w:rsid w:val="00724FB7"/>
    <w:rsid w:val="00732B10"/>
    <w:rsid w:val="00740DA6"/>
    <w:rsid w:val="00741663"/>
    <w:rsid w:val="00741FF6"/>
    <w:rsid w:val="00742730"/>
    <w:rsid w:val="007427A6"/>
    <w:rsid w:val="0074707F"/>
    <w:rsid w:val="0075202C"/>
    <w:rsid w:val="0076671A"/>
    <w:rsid w:val="00767D3D"/>
    <w:rsid w:val="00781CFE"/>
    <w:rsid w:val="007841B7"/>
    <w:rsid w:val="007931DA"/>
    <w:rsid w:val="007967B6"/>
    <w:rsid w:val="007A0AB7"/>
    <w:rsid w:val="007A342B"/>
    <w:rsid w:val="007A47FB"/>
    <w:rsid w:val="007B09BA"/>
    <w:rsid w:val="007B36E8"/>
    <w:rsid w:val="007B480B"/>
    <w:rsid w:val="007B65ED"/>
    <w:rsid w:val="007B6DA7"/>
    <w:rsid w:val="007C548C"/>
    <w:rsid w:val="007C5F79"/>
    <w:rsid w:val="007D3833"/>
    <w:rsid w:val="007F0C90"/>
    <w:rsid w:val="007F7CE7"/>
    <w:rsid w:val="00811915"/>
    <w:rsid w:val="008137FE"/>
    <w:rsid w:val="00815115"/>
    <w:rsid w:val="00815CFF"/>
    <w:rsid w:val="008161AB"/>
    <w:rsid w:val="0082743F"/>
    <w:rsid w:val="00834E57"/>
    <w:rsid w:val="0083645D"/>
    <w:rsid w:val="00843349"/>
    <w:rsid w:val="008437B3"/>
    <w:rsid w:val="00880472"/>
    <w:rsid w:val="0088058F"/>
    <w:rsid w:val="00881FA2"/>
    <w:rsid w:val="008833C3"/>
    <w:rsid w:val="008847BA"/>
    <w:rsid w:val="00885FFC"/>
    <w:rsid w:val="00892771"/>
    <w:rsid w:val="00895425"/>
    <w:rsid w:val="008A5D18"/>
    <w:rsid w:val="008B03F6"/>
    <w:rsid w:val="008B0BC2"/>
    <w:rsid w:val="008B3763"/>
    <w:rsid w:val="008C1179"/>
    <w:rsid w:val="008D57F9"/>
    <w:rsid w:val="008E785B"/>
    <w:rsid w:val="00901AD0"/>
    <w:rsid w:val="00910AD1"/>
    <w:rsid w:val="00913B22"/>
    <w:rsid w:val="00915BE2"/>
    <w:rsid w:val="0091685F"/>
    <w:rsid w:val="0092101C"/>
    <w:rsid w:val="0094127A"/>
    <w:rsid w:val="009459A1"/>
    <w:rsid w:val="009747F1"/>
    <w:rsid w:val="00976D57"/>
    <w:rsid w:val="009847DB"/>
    <w:rsid w:val="009907EE"/>
    <w:rsid w:val="0099736D"/>
    <w:rsid w:val="009B7273"/>
    <w:rsid w:val="009C3643"/>
    <w:rsid w:val="009D030D"/>
    <w:rsid w:val="009D7583"/>
    <w:rsid w:val="009E41E6"/>
    <w:rsid w:val="009E5D22"/>
    <w:rsid w:val="009E6821"/>
    <w:rsid w:val="009F58F4"/>
    <w:rsid w:val="009F73B0"/>
    <w:rsid w:val="00A03431"/>
    <w:rsid w:val="00A15866"/>
    <w:rsid w:val="00A20E8D"/>
    <w:rsid w:val="00A244B1"/>
    <w:rsid w:val="00A24993"/>
    <w:rsid w:val="00A27DC4"/>
    <w:rsid w:val="00A30933"/>
    <w:rsid w:val="00A32A4E"/>
    <w:rsid w:val="00A35F70"/>
    <w:rsid w:val="00A35F7B"/>
    <w:rsid w:val="00A40BBF"/>
    <w:rsid w:val="00A45723"/>
    <w:rsid w:val="00A53980"/>
    <w:rsid w:val="00A56B0F"/>
    <w:rsid w:val="00A65649"/>
    <w:rsid w:val="00A75B05"/>
    <w:rsid w:val="00A77405"/>
    <w:rsid w:val="00A819A8"/>
    <w:rsid w:val="00A914D5"/>
    <w:rsid w:val="00AA63CC"/>
    <w:rsid w:val="00AB122C"/>
    <w:rsid w:val="00AB4078"/>
    <w:rsid w:val="00AC7B1E"/>
    <w:rsid w:val="00AD3119"/>
    <w:rsid w:val="00AD6F16"/>
    <w:rsid w:val="00AE04BB"/>
    <w:rsid w:val="00B00619"/>
    <w:rsid w:val="00B0245A"/>
    <w:rsid w:val="00B02AD9"/>
    <w:rsid w:val="00B03952"/>
    <w:rsid w:val="00B052D8"/>
    <w:rsid w:val="00B07725"/>
    <w:rsid w:val="00B216AD"/>
    <w:rsid w:val="00B22E8B"/>
    <w:rsid w:val="00B3493F"/>
    <w:rsid w:val="00B34DC8"/>
    <w:rsid w:val="00B35EF1"/>
    <w:rsid w:val="00B37810"/>
    <w:rsid w:val="00B434F0"/>
    <w:rsid w:val="00B4637E"/>
    <w:rsid w:val="00B53BB1"/>
    <w:rsid w:val="00B54D35"/>
    <w:rsid w:val="00B5790D"/>
    <w:rsid w:val="00B60398"/>
    <w:rsid w:val="00B62FA9"/>
    <w:rsid w:val="00B64D02"/>
    <w:rsid w:val="00B66682"/>
    <w:rsid w:val="00B87764"/>
    <w:rsid w:val="00B95108"/>
    <w:rsid w:val="00BA2942"/>
    <w:rsid w:val="00BB0C2E"/>
    <w:rsid w:val="00BB776E"/>
    <w:rsid w:val="00BC6901"/>
    <w:rsid w:val="00BD5C8C"/>
    <w:rsid w:val="00BE155C"/>
    <w:rsid w:val="00BF07EC"/>
    <w:rsid w:val="00C05620"/>
    <w:rsid w:val="00C06F66"/>
    <w:rsid w:val="00C121AF"/>
    <w:rsid w:val="00C25AC2"/>
    <w:rsid w:val="00C3065F"/>
    <w:rsid w:val="00C34C79"/>
    <w:rsid w:val="00C35180"/>
    <w:rsid w:val="00C358A1"/>
    <w:rsid w:val="00C37430"/>
    <w:rsid w:val="00C451C6"/>
    <w:rsid w:val="00C45238"/>
    <w:rsid w:val="00C53D59"/>
    <w:rsid w:val="00C5435F"/>
    <w:rsid w:val="00C63CD5"/>
    <w:rsid w:val="00C85CA3"/>
    <w:rsid w:val="00C87026"/>
    <w:rsid w:val="00C92CE2"/>
    <w:rsid w:val="00CA2444"/>
    <w:rsid w:val="00CA5C5A"/>
    <w:rsid w:val="00CA75E4"/>
    <w:rsid w:val="00CB069A"/>
    <w:rsid w:val="00CB277C"/>
    <w:rsid w:val="00CB74F3"/>
    <w:rsid w:val="00CC4704"/>
    <w:rsid w:val="00CD50C0"/>
    <w:rsid w:val="00CE5E95"/>
    <w:rsid w:val="00CE5FCD"/>
    <w:rsid w:val="00CF18B9"/>
    <w:rsid w:val="00CF67D1"/>
    <w:rsid w:val="00D118B1"/>
    <w:rsid w:val="00D132A8"/>
    <w:rsid w:val="00D210C7"/>
    <w:rsid w:val="00D3490A"/>
    <w:rsid w:val="00D51EA1"/>
    <w:rsid w:val="00D63430"/>
    <w:rsid w:val="00D639EF"/>
    <w:rsid w:val="00D63BE5"/>
    <w:rsid w:val="00D70D6B"/>
    <w:rsid w:val="00D760EA"/>
    <w:rsid w:val="00D817DE"/>
    <w:rsid w:val="00D824FA"/>
    <w:rsid w:val="00D86A3B"/>
    <w:rsid w:val="00D93FA5"/>
    <w:rsid w:val="00DA4A76"/>
    <w:rsid w:val="00DC7089"/>
    <w:rsid w:val="00DE607A"/>
    <w:rsid w:val="00DE795C"/>
    <w:rsid w:val="00DF080F"/>
    <w:rsid w:val="00DF6648"/>
    <w:rsid w:val="00E06759"/>
    <w:rsid w:val="00E12241"/>
    <w:rsid w:val="00E25C4E"/>
    <w:rsid w:val="00E40B3F"/>
    <w:rsid w:val="00E40B79"/>
    <w:rsid w:val="00E419C5"/>
    <w:rsid w:val="00E55291"/>
    <w:rsid w:val="00E67D65"/>
    <w:rsid w:val="00E72227"/>
    <w:rsid w:val="00E77718"/>
    <w:rsid w:val="00E83DA8"/>
    <w:rsid w:val="00EA43D4"/>
    <w:rsid w:val="00EB53AD"/>
    <w:rsid w:val="00EB7ECA"/>
    <w:rsid w:val="00EC3456"/>
    <w:rsid w:val="00ED1773"/>
    <w:rsid w:val="00ED1B96"/>
    <w:rsid w:val="00EE1671"/>
    <w:rsid w:val="00EE50B1"/>
    <w:rsid w:val="00EF7608"/>
    <w:rsid w:val="00F05793"/>
    <w:rsid w:val="00F13C8E"/>
    <w:rsid w:val="00F15ECA"/>
    <w:rsid w:val="00F24C7D"/>
    <w:rsid w:val="00F27408"/>
    <w:rsid w:val="00F3098E"/>
    <w:rsid w:val="00F43F66"/>
    <w:rsid w:val="00F47E62"/>
    <w:rsid w:val="00F561E9"/>
    <w:rsid w:val="00F60B53"/>
    <w:rsid w:val="00F65C02"/>
    <w:rsid w:val="00F77CEA"/>
    <w:rsid w:val="00F9058C"/>
    <w:rsid w:val="00FB1011"/>
    <w:rsid w:val="00FB6E6F"/>
    <w:rsid w:val="00FB7088"/>
    <w:rsid w:val="00FC233A"/>
    <w:rsid w:val="00FC3BDE"/>
    <w:rsid w:val="00FD3000"/>
    <w:rsid w:val="00FD6A24"/>
    <w:rsid w:val="00FE6CD0"/>
    <w:rsid w:val="00FF5A0C"/>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B789EC51-564E-4786-BF20-AA2CE0AC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 w:id="1114518165">
      <w:bodyDiv w:val="1"/>
      <w:marLeft w:val="0"/>
      <w:marRight w:val="0"/>
      <w:marTop w:val="0"/>
      <w:marBottom w:val="0"/>
      <w:divBdr>
        <w:top w:val="none" w:sz="0" w:space="0" w:color="auto"/>
        <w:left w:val="none" w:sz="0" w:space="0" w:color="auto"/>
        <w:bottom w:val="none" w:sz="0" w:space="0" w:color="auto"/>
        <w:right w:val="none" w:sz="0" w:space="0" w:color="auto"/>
      </w:divBdr>
    </w:div>
    <w:div w:id="189897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nesta.Vineviciute@lt.ey.com" TargetMode="External"/><Relationship Id="rId5" Type="http://schemas.openxmlformats.org/officeDocument/2006/relationships/styles" Target="styles.xml"/><Relationship Id="rId10" Type="http://schemas.openxmlformats.org/officeDocument/2006/relationships/hyperlink" Target="https://www.ey.com/en_gl/ceo/ceo-outlook-global-repor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857b9dccfbf282920339ce79e51449d0">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49d73f46d7a25264fdab10da2d2217e7"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customXml/itemProps2.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3.xml><?xml version="1.0" encoding="utf-8"?>
<ds:datastoreItem xmlns:ds="http://schemas.openxmlformats.org/officeDocument/2006/customXml" ds:itemID="{FCA91FEE-43B9-4394-9F92-C96FD98E6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8331</CharactersWithSpaces>
  <SharedDoc>false</SharedDoc>
  <HLinks>
    <vt:vector size="6" baseType="variant">
      <vt:variant>
        <vt:i4>5439599</vt:i4>
      </vt:variant>
      <vt:variant>
        <vt:i4>0</vt:i4>
      </vt:variant>
      <vt:variant>
        <vt:i4>0</vt:i4>
      </vt:variant>
      <vt:variant>
        <vt:i4>5</vt:i4>
      </vt:variant>
      <vt:variant>
        <vt:lpwstr>mailto:Ernesta.Vineviciute@lt.ey.com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Miglė Strempickė</cp:lastModifiedBy>
  <cp:revision>4</cp:revision>
  <dcterms:created xsi:type="dcterms:W3CDTF">2024-09-27T12:15:00Z</dcterms:created>
  <dcterms:modified xsi:type="dcterms:W3CDTF">2024-09-30T06:11:00Z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ies>
</file>