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36C0F" w14:textId="77777777" w:rsidR="00AC4DCA" w:rsidRDefault="00AC4DCA" w:rsidP="00131E71">
      <w:pPr>
        <w:spacing w:line="240" w:lineRule="auto"/>
        <w:jc w:val="both"/>
        <w:rPr>
          <w:rFonts w:ascii="Times New Roman" w:hAnsi="Times New Roman" w:cs="Times New Roman"/>
          <w:b/>
          <w:bCs/>
          <w:sz w:val="24"/>
          <w:szCs w:val="24"/>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sidRPr="00AC4DCA">
        <w:rPr>
          <w:rFonts w:ascii="Times New Roman" w:hAnsi="Times New Roman" w:cs="Times New Roman"/>
          <w:b/>
          <w:bCs/>
          <w:sz w:val="24"/>
          <w:szCs w:val="24"/>
        </w:rPr>
        <w:t>„</w:t>
      </w:r>
      <w:proofErr w:type="spellStart"/>
      <w:r w:rsidRPr="00AC4DCA">
        <w:rPr>
          <w:rFonts w:ascii="Times New Roman" w:hAnsi="Times New Roman" w:cs="Times New Roman"/>
          <w:b/>
          <w:bCs/>
          <w:sz w:val="24"/>
          <w:szCs w:val="24"/>
        </w:rPr>
        <w:t>Elektrum</w:t>
      </w:r>
      <w:proofErr w:type="spellEnd"/>
      <w:r w:rsidRPr="00AC4DCA">
        <w:rPr>
          <w:rFonts w:ascii="Times New Roman" w:hAnsi="Times New Roman" w:cs="Times New Roman"/>
          <w:b/>
          <w:bCs/>
          <w:sz w:val="24"/>
          <w:szCs w:val="24"/>
        </w:rPr>
        <w:t xml:space="preserve"> Lietuva“: tokių elektros kainų nematėme nuo pavasario</w:t>
      </w:r>
    </w:p>
    <w:p w14:paraId="72CA1EE4" w14:textId="3F69638E" w:rsidR="00131E71" w:rsidRPr="00706701" w:rsidRDefault="00131E71" w:rsidP="00131E71">
      <w:pPr>
        <w:spacing w:line="240" w:lineRule="auto"/>
        <w:jc w:val="both"/>
        <w:rPr>
          <w:rFonts w:ascii="Times New Roman" w:hAnsi="Times New Roman" w:cs="Times New Roman"/>
          <w:b/>
          <w:bCs/>
          <w:sz w:val="24"/>
          <w:szCs w:val="24"/>
        </w:rPr>
      </w:pPr>
      <w:r w:rsidRPr="00706701">
        <w:rPr>
          <w:rFonts w:ascii="Times New Roman" w:hAnsi="Times New Roman" w:cs="Times New Roman"/>
          <w:b/>
          <w:bCs/>
          <w:sz w:val="24"/>
          <w:szCs w:val="24"/>
        </w:rPr>
        <w:t xml:space="preserve">Praėjusią savaitę didmeninė elektros kaina Baltijos šalyse </w:t>
      </w:r>
      <w:r w:rsidR="009A127F">
        <w:rPr>
          <w:rFonts w:ascii="Times New Roman" w:hAnsi="Times New Roman" w:cs="Times New Roman"/>
          <w:b/>
          <w:bCs/>
          <w:sz w:val="24"/>
          <w:szCs w:val="24"/>
        </w:rPr>
        <w:t>mažėjo daugiau nei perpus</w:t>
      </w:r>
      <w:r w:rsidRPr="00706701">
        <w:rPr>
          <w:rFonts w:ascii="Times New Roman" w:hAnsi="Times New Roman" w:cs="Times New Roman"/>
          <w:b/>
          <w:bCs/>
          <w:sz w:val="24"/>
          <w:szCs w:val="24"/>
        </w:rPr>
        <w:t xml:space="preserve">. Lietuvoje 55 proc. iki 44,34 Eur/MWh, Latvijoje 53 proc. iki 46,09 Eur/MWh, o Estijoje 57 proc. iki 46,02 EUR/MWh. Palyginimui, didmeninės elektros kainos vidurkis Lenkijoje ir Vokietijoje atitinkamai siekė 71,46 EUR/MWh ir 63,64 EUR/MWh.  </w:t>
      </w:r>
    </w:p>
    <w:p w14:paraId="4F0FF9BA" w14:textId="77777777" w:rsidR="00131E71" w:rsidRPr="00131E71" w:rsidRDefault="00131E71" w:rsidP="00131E71">
      <w:pPr>
        <w:spacing w:line="240" w:lineRule="auto"/>
        <w:jc w:val="both"/>
        <w:rPr>
          <w:rFonts w:ascii="Times New Roman" w:hAnsi="Times New Roman" w:cs="Times New Roman"/>
          <w:sz w:val="24"/>
          <w:szCs w:val="24"/>
        </w:rPr>
      </w:pPr>
      <w:r w:rsidRPr="00131E71">
        <w:rPr>
          <w:rFonts w:ascii="Times New Roman" w:hAnsi="Times New Roman" w:cs="Times New Roman"/>
          <w:sz w:val="24"/>
          <w:szCs w:val="24"/>
        </w:rPr>
        <w:t>„Kainų kritimą Baltijos šalių prekybos zonose praėjusią savaitę pirmiausia lėmė ženkliai išaugusi vėjo energijos gamyba. Baltijos šalyse vėjo energijos gamyba išaugo beveik penkis kartus, palyginti su ankstesne savaite. Tai ryškiausias vėjo gamybos augimas Baltijos šalyse šiais metais, iš esmės padidinęs bendrą elektros gamybą ir pagerinęs gamybos ir vartojimo santykį“, – sako energetikos sprendimų bendrovės „</w:t>
      </w:r>
      <w:proofErr w:type="spellStart"/>
      <w:r w:rsidRPr="00131E71">
        <w:rPr>
          <w:rFonts w:ascii="Times New Roman" w:hAnsi="Times New Roman" w:cs="Times New Roman"/>
          <w:sz w:val="24"/>
          <w:szCs w:val="24"/>
        </w:rPr>
        <w:t>Elektrum</w:t>
      </w:r>
      <w:proofErr w:type="spellEnd"/>
      <w:r w:rsidRPr="00131E71">
        <w:rPr>
          <w:rFonts w:ascii="Times New Roman" w:hAnsi="Times New Roman" w:cs="Times New Roman"/>
          <w:sz w:val="24"/>
          <w:szCs w:val="24"/>
        </w:rPr>
        <w:t xml:space="preserve"> Lietuva“  Verslo sprendimų departamento vadovas Marius Kietis.  </w:t>
      </w:r>
    </w:p>
    <w:p w14:paraId="32EC39CD" w14:textId="77777777" w:rsidR="00131E71" w:rsidRPr="00131E71" w:rsidRDefault="00131E71" w:rsidP="00131E71">
      <w:pPr>
        <w:spacing w:line="240" w:lineRule="auto"/>
        <w:jc w:val="both"/>
        <w:rPr>
          <w:rFonts w:ascii="Times New Roman" w:hAnsi="Times New Roman" w:cs="Times New Roman"/>
          <w:sz w:val="24"/>
          <w:szCs w:val="24"/>
        </w:rPr>
      </w:pPr>
      <w:r w:rsidRPr="00131E71">
        <w:rPr>
          <w:rFonts w:ascii="Times New Roman" w:hAnsi="Times New Roman" w:cs="Times New Roman"/>
          <w:sz w:val="24"/>
          <w:szCs w:val="24"/>
        </w:rPr>
        <w:t>Nepriklausomų elektros tiekėjų Lietuvos gyventojams siūlomos kainos taip pat kiek mažėjo – „</w:t>
      </w:r>
      <w:proofErr w:type="spellStart"/>
      <w:r w:rsidRPr="00131E71">
        <w:rPr>
          <w:rFonts w:ascii="Times New Roman" w:hAnsi="Times New Roman" w:cs="Times New Roman"/>
          <w:sz w:val="24"/>
          <w:szCs w:val="24"/>
        </w:rPr>
        <w:t>Elektrum</w:t>
      </w:r>
      <w:proofErr w:type="spellEnd"/>
      <w:r w:rsidRPr="00131E71">
        <w:rPr>
          <w:rFonts w:ascii="Times New Roman" w:hAnsi="Times New Roman" w:cs="Times New Roman"/>
          <w:sz w:val="24"/>
          <w:szCs w:val="24"/>
        </w:rPr>
        <w:t xml:space="preserve"> Lietuva“ žemiausia fiksuota kaina praeitą savaitę siekė 21,899 ct/kWh, fiksuojant ją 10 mėnesių. </w:t>
      </w:r>
    </w:p>
    <w:p w14:paraId="2B723029" w14:textId="77777777" w:rsidR="00131E71" w:rsidRPr="00131E71" w:rsidRDefault="00131E71" w:rsidP="00131E71">
      <w:pPr>
        <w:spacing w:line="240" w:lineRule="auto"/>
        <w:jc w:val="both"/>
        <w:rPr>
          <w:rFonts w:ascii="Times New Roman" w:hAnsi="Times New Roman" w:cs="Times New Roman"/>
          <w:sz w:val="24"/>
          <w:szCs w:val="24"/>
        </w:rPr>
      </w:pPr>
      <w:r w:rsidRPr="00131E71">
        <w:rPr>
          <w:rFonts w:ascii="Times New Roman" w:hAnsi="Times New Roman" w:cs="Times New Roman"/>
          <w:sz w:val="24"/>
          <w:szCs w:val="24"/>
        </w:rPr>
        <w:t xml:space="preserve">Elektros vartojimas „Nord </w:t>
      </w:r>
      <w:proofErr w:type="spellStart"/>
      <w:r w:rsidRPr="00131E71">
        <w:rPr>
          <w:rFonts w:ascii="Times New Roman" w:hAnsi="Times New Roman" w:cs="Times New Roman"/>
          <w:sz w:val="24"/>
          <w:szCs w:val="24"/>
        </w:rPr>
        <w:t>Pool</w:t>
      </w:r>
      <w:proofErr w:type="spellEnd"/>
      <w:r w:rsidRPr="00131E71">
        <w:rPr>
          <w:rFonts w:ascii="Times New Roman" w:hAnsi="Times New Roman" w:cs="Times New Roman"/>
          <w:sz w:val="24"/>
          <w:szCs w:val="24"/>
        </w:rPr>
        <w:t xml:space="preserve">“ regione  siekė 7 172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o gamyba – 7 671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w:t>
      </w:r>
    </w:p>
    <w:p w14:paraId="56AE61B2" w14:textId="75BD1AAF" w:rsidR="00131E71" w:rsidRPr="00706701" w:rsidRDefault="00131E71" w:rsidP="00131E71">
      <w:pPr>
        <w:spacing w:line="240" w:lineRule="auto"/>
        <w:jc w:val="both"/>
        <w:rPr>
          <w:rFonts w:ascii="Times New Roman" w:hAnsi="Times New Roman" w:cs="Times New Roman"/>
          <w:b/>
          <w:bCs/>
          <w:sz w:val="24"/>
          <w:szCs w:val="24"/>
          <w:lang w:val="en-US"/>
        </w:rPr>
      </w:pPr>
      <w:r w:rsidRPr="00131E71">
        <w:rPr>
          <w:rFonts w:ascii="Times New Roman" w:hAnsi="Times New Roman" w:cs="Times New Roman"/>
          <w:b/>
          <w:bCs/>
          <w:sz w:val="24"/>
          <w:szCs w:val="24"/>
        </w:rPr>
        <w:t>Elektros gamyba augo</w:t>
      </w:r>
      <w:r w:rsidR="00706701">
        <w:rPr>
          <w:rFonts w:ascii="Times New Roman" w:hAnsi="Times New Roman" w:cs="Times New Roman"/>
          <w:b/>
          <w:bCs/>
          <w:sz w:val="24"/>
          <w:szCs w:val="24"/>
        </w:rPr>
        <w:t xml:space="preserve"> 20 proc. </w:t>
      </w:r>
    </w:p>
    <w:p w14:paraId="02F25183" w14:textId="005608B1" w:rsidR="00131E71" w:rsidRPr="00131E71" w:rsidRDefault="00131E71" w:rsidP="00131E71">
      <w:pPr>
        <w:spacing w:line="240" w:lineRule="auto"/>
        <w:jc w:val="both"/>
        <w:rPr>
          <w:rFonts w:ascii="Times New Roman" w:hAnsi="Times New Roman" w:cs="Times New Roman"/>
          <w:sz w:val="24"/>
          <w:szCs w:val="24"/>
        </w:rPr>
      </w:pPr>
      <w:r w:rsidRPr="00131E71">
        <w:rPr>
          <w:rFonts w:ascii="Times New Roman" w:hAnsi="Times New Roman" w:cs="Times New Roman"/>
          <w:sz w:val="24"/>
          <w:szCs w:val="24"/>
        </w:rPr>
        <w:t xml:space="preserve">Baltijos šalyse elektros vartojimas augo 4 proc. ir siekė 467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Lietuvoje elektros suvartota 1 proc. daugiau nei ankstesnę savaitę, 216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Latvijoje elektros vartojimas augo 8 proc., iki 119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Estijoje taip pat augo 7 proc. ir siekė 132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w:t>
      </w:r>
    </w:p>
    <w:p w14:paraId="252DC211" w14:textId="77777777" w:rsidR="00131E71" w:rsidRPr="00131E71" w:rsidRDefault="00131E71" w:rsidP="00131E71">
      <w:pPr>
        <w:spacing w:line="240" w:lineRule="auto"/>
        <w:jc w:val="both"/>
        <w:rPr>
          <w:rFonts w:ascii="Times New Roman" w:hAnsi="Times New Roman" w:cs="Times New Roman"/>
          <w:sz w:val="24"/>
          <w:szCs w:val="24"/>
        </w:rPr>
      </w:pPr>
      <w:r w:rsidRPr="00131E71">
        <w:rPr>
          <w:rFonts w:ascii="Times New Roman" w:hAnsi="Times New Roman" w:cs="Times New Roman"/>
          <w:sz w:val="24"/>
          <w:szCs w:val="24"/>
        </w:rPr>
        <w:t xml:space="preserve">Elektros energijos bendros gamybos apimtys Baltijos šalyse praėjusią savaitę augo 20 proc. lyginant su ankstesne savaite ir siekė 313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Lietuvoje elektros energijos pagaminta 43 proc. daugiau nei ankstesnę savaitę – 167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Estijoje elektros gamyba išaugo – 10 proc., iki 96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o Latvijoje elektros pagaminta 12 proc. mažiau, 50 </w:t>
      </w:r>
      <w:proofErr w:type="spellStart"/>
      <w:r w:rsidRPr="00131E71">
        <w:rPr>
          <w:rFonts w:ascii="Times New Roman" w:hAnsi="Times New Roman" w:cs="Times New Roman"/>
          <w:sz w:val="24"/>
          <w:szCs w:val="24"/>
        </w:rPr>
        <w:t>GWh</w:t>
      </w:r>
      <w:proofErr w:type="spellEnd"/>
      <w:r w:rsidRPr="00131E71">
        <w:rPr>
          <w:rFonts w:ascii="Times New Roman" w:hAnsi="Times New Roman" w:cs="Times New Roman"/>
          <w:sz w:val="24"/>
          <w:szCs w:val="24"/>
        </w:rPr>
        <w:t xml:space="preserve">. </w:t>
      </w:r>
    </w:p>
    <w:p w14:paraId="1D02E448" w14:textId="77777777" w:rsidR="00131E71" w:rsidRPr="00131E71" w:rsidRDefault="00131E71" w:rsidP="00131E71">
      <w:pPr>
        <w:spacing w:line="240" w:lineRule="auto"/>
        <w:jc w:val="both"/>
        <w:rPr>
          <w:rFonts w:ascii="Times New Roman" w:hAnsi="Times New Roman" w:cs="Times New Roman"/>
          <w:sz w:val="24"/>
          <w:szCs w:val="24"/>
        </w:rPr>
      </w:pPr>
      <w:r w:rsidRPr="00131E71">
        <w:rPr>
          <w:rFonts w:ascii="Times New Roman" w:hAnsi="Times New Roman" w:cs="Times New Roman"/>
          <w:sz w:val="24"/>
          <w:szCs w:val="24"/>
        </w:rPr>
        <w:t>Per savaitę visos trys Baltijos šalys kartu pagamino 67 proc. joms reikalingos elektros energijos. Lietuvoje pagaminta 77 proc., Latvijoje – 42 proc., Estijoje – 72  proc. šaliai reikalingos elektros energijos.</w:t>
      </w:r>
    </w:p>
    <w:p w14:paraId="1E5289F9" w14:textId="3AF67C14" w:rsidR="00934939" w:rsidRPr="00934939" w:rsidRDefault="001B0A0A" w:rsidP="00131E71">
      <w:pPr>
        <w:spacing w:line="240" w:lineRule="auto"/>
        <w:jc w:val="both"/>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bookmarkEnd w:id="0"/>
      <w:bookmarkEnd w:id="1"/>
      <w:bookmarkEnd w:id="2"/>
      <w:bookmarkEnd w:id="3"/>
      <w:bookmarkEnd w:id="4"/>
      <w:bookmarkEnd w:id="5"/>
      <w:bookmarkEnd w:id="6"/>
      <w:bookmarkEnd w:id="7"/>
      <w:bookmarkEnd w:id="8"/>
    </w:p>
    <w:p w14:paraId="1A1B57E0" w14:textId="75F3A01E" w:rsidR="00934939" w:rsidRPr="00934939" w:rsidRDefault="00934939" w:rsidP="00934939">
      <w:pPr>
        <w:jc w:val="both"/>
        <w:rPr>
          <w:rFonts w:ascii="Times New Roman" w:hAnsi="Times New Roman" w:cs="Times New Roman"/>
          <w:i/>
          <w:iCs/>
        </w:rPr>
      </w:pPr>
      <w:r w:rsidRPr="005671EF">
        <w:rPr>
          <w:rFonts w:ascii="Times New Roman" w:hAnsi="Times New Roman" w:cs="Times New Roman"/>
          <w:i/>
          <w:iCs/>
        </w:rPr>
        <w:t>„</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yra didžiausios Baltijos šalyse elektros gamintojos „</w:t>
      </w:r>
      <w:proofErr w:type="spellStart"/>
      <w:r w:rsidRPr="005671EF">
        <w:rPr>
          <w:rFonts w:ascii="Times New Roman" w:hAnsi="Times New Roman" w:cs="Times New Roman"/>
          <w:i/>
          <w:iCs/>
        </w:rPr>
        <w:t>Latvenergo</w:t>
      </w:r>
      <w:proofErr w:type="spellEnd"/>
      <w:r w:rsidRPr="005671EF">
        <w:rPr>
          <w:rFonts w:ascii="Times New Roman" w:hAnsi="Times New Roman" w:cs="Times New Roman"/>
          <w:i/>
          <w:iCs/>
        </w:rPr>
        <w:t>“ įmonės grupė, teikianti įvairius energetikos sprendimus buitiniams ir verslo klientams Lietuvoje. 73 proc. grupės pagamintos elektros energijos yra iš atsinaujinančių šaltinių. Bendrovė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plėtoja ir viešą elektromobilių įkrovimo tinklą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Drive</w:t>
      </w:r>
      <w:proofErr w:type="spellEnd"/>
      <w:r w:rsidRPr="005671EF">
        <w:rPr>
          <w:rFonts w:ascii="Times New Roman" w:hAnsi="Times New Roman" w:cs="Times New Roman"/>
          <w:i/>
          <w:iCs/>
        </w:rPr>
        <w:t>“. Šiuo metu visose Baltijos šalyse veikia daugiau kaip 800 įkrovimo prieigų.  </w:t>
      </w:r>
    </w:p>
    <w:p w14:paraId="2606D9A2" w14:textId="77777777" w:rsidR="00934939" w:rsidRPr="0072596D" w:rsidRDefault="00934939" w:rsidP="00934939">
      <w:pPr>
        <w:spacing w:after="0"/>
        <w:jc w:val="both"/>
        <w:rPr>
          <w:rFonts w:ascii="Times New Roman" w:hAnsi="Times New Roman" w:cs="Times New Roman"/>
          <w:b/>
          <w:bCs/>
        </w:rPr>
      </w:pPr>
      <w:r w:rsidRPr="0072596D">
        <w:rPr>
          <w:rFonts w:ascii="Times New Roman" w:hAnsi="Times New Roman" w:cs="Times New Roman"/>
          <w:b/>
          <w:bCs/>
        </w:rPr>
        <w:t>Daugiau informacijos:</w:t>
      </w:r>
    </w:p>
    <w:p w14:paraId="6FD7EA99"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 xml:space="preserve">Neringa </w:t>
      </w:r>
      <w:proofErr w:type="spellStart"/>
      <w:r w:rsidRPr="004933FD">
        <w:rPr>
          <w:rFonts w:ascii="Times New Roman" w:hAnsi="Times New Roman" w:cs="Times New Roman"/>
        </w:rPr>
        <w:t>Kolkaitė-Bielinė</w:t>
      </w:r>
      <w:proofErr w:type="spellEnd"/>
    </w:p>
    <w:p w14:paraId="494FEC1D"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Atstovė žiniasklaidai</w:t>
      </w:r>
    </w:p>
    <w:p w14:paraId="1A21EA08"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w:t>
      </w:r>
      <w:proofErr w:type="spellStart"/>
      <w:r w:rsidRPr="004933FD">
        <w:rPr>
          <w:rFonts w:ascii="Times New Roman" w:hAnsi="Times New Roman" w:cs="Times New Roman"/>
        </w:rPr>
        <w:t>Elektrum</w:t>
      </w:r>
      <w:proofErr w:type="spellEnd"/>
      <w:r w:rsidRPr="004933FD">
        <w:rPr>
          <w:rFonts w:ascii="Times New Roman" w:hAnsi="Times New Roman" w:cs="Times New Roman"/>
        </w:rPr>
        <w:t xml:space="preserve"> Lietuva“</w:t>
      </w:r>
    </w:p>
    <w:p w14:paraId="221BF20D" w14:textId="77777777" w:rsidR="00934939" w:rsidRPr="004933FD" w:rsidRDefault="00934939" w:rsidP="00934939">
      <w:pPr>
        <w:spacing w:after="0"/>
        <w:jc w:val="both"/>
        <w:rPr>
          <w:rFonts w:ascii="Times New Roman" w:hAnsi="Times New Roman" w:cs="Times New Roman"/>
        </w:rPr>
      </w:pPr>
      <w:proofErr w:type="spellStart"/>
      <w:r w:rsidRPr="004933FD">
        <w:rPr>
          <w:rFonts w:ascii="Times New Roman" w:hAnsi="Times New Roman" w:cs="Times New Roman"/>
        </w:rPr>
        <w:t>neringa.kolkaite-bieline@elektrum.lt</w:t>
      </w:r>
      <w:proofErr w:type="spellEnd"/>
    </w:p>
    <w:p w14:paraId="33A3F5ED" w14:textId="6EDD73B4" w:rsidR="00EF00A4" w:rsidRPr="00934939" w:rsidRDefault="00934939" w:rsidP="00934939">
      <w:pPr>
        <w:spacing w:after="0"/>
        <w:jc w:val="both"/>
        <w:rPr>
          <w:rFonts w:ascii="Times New Roman" w:hAnsi="Times New Roman" w:cs="Times New Roman"/>
        </w:rPr>
      </w:pPr>
      <w:r w:rsidRPr="004933FD">
        <w:rPr>
          <w:rFonts w:ascii="Times New Roman" w:hAnsi="Times New Roman" w:cs="Times New Roman"/>
        </w:rPr>
        <w:t>Tel. + 370 614 71719</w:t>
      </w:r>
      <w:r w:rsidRPr="0072596D">
        <w:rPr>
          <w:rFonts w:ascii="Times New Roman" w:hAnsi="Times New Roman" w:cs="Times New Roman"/>
          <w:b/>
          <w:bCs/>
        </w:rPr>
        <w:t xml:space="preserve">  </w:t>
      </w:r>
    </w:p>
    <w:sectPr w:rsidR="00EF00A4" w:rsidRPr="00934939"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CBFBC" w14:textId="77777777" w:rsidR="00B0122B" w:rsidRDefault="00B0122B" w:rsidP="00EC2055">
      <w:pPr>
        <w:spacing w:after="0" w:line="240" w:lineRule="auto"/>
      </w:pPr>
      <w:r>
        <w:separator/>
      </w:r>
    </w:p>
  </w:endnote>
  <w:endnote w:type="continuationSeparator" w:id="0">
    <w:p w14:paraId="5966CAC8" w14:textId="77777777" w:rsidR="00B0122B" w:rsidRDefault="00B0122B"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151E4" w14:textId="77777777" w:rsidR="00B0122B" w:rsidRDefault="00B0122B" w:rsidP="00EC2055">
      <w:pPr>
        <w:spacing w:after="0" w:line="240" w:lineRule="auto"/>
      </w:pPr>
      <w:r>
        <w:separator/>
      </w:r>
    </w:p>
  </w:footnote>
  <w:footnote w:type="continuationSeparator" w:id="0">
    <w:p w14:paraId="1F35DAFD" w14:textId="77777777" w:rsidR="00B0122B" w:rsidRDefault="00B0122B"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79FA724A"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706701">
      <w:rPr>
        <w:rFonts w:ascii="Times New Roman" w:hAnsi="Times New Roman" w:cs="Times New Roman"/>
        <w:i/>
        <w:iCs/>
        <w:sz w:val="24"/>
        <w:szCs w:val="24"/>
      </w:rPr>
      <w:t>spalio 1</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0B4"/>
    <w:rsid w:val="00017542"/>
    <w:rsid w:val="00021F0D"/>
    <w:rsid w:val="00032836"/>
    <w:rsid w:val="00041578"/>
    <w:rsid w:val="00062A8C"/>
    <w:rsid w:val="00085242"/>
    <w:rsid w:val="000A58E5"/>
    <w:rsid w:val="000A7AFF"/>
    <w:rsid w:val="000B2747"/>
    <w:rsid w:val="000D64F1"/>
    <w:rsid w:val="000E030A"/>
    <w:rsid w:val="000E31D7"/>
    <w:rsid w:val="000E3C59"/>
    <w:rsid w:val="000E4846"/>
    <w:rsid w:val="000F51D9"/>
    <w:rsid w:val="000F7A30"/>
    <w:rsid w:val="001027CE"/>
    <w:rsid w:val="00111B76"/>
    <w:rsid w:val="00117E17"/>
    <w:rsid w:val="0012289B"/>
    <w:rsid w:val="00131E71"/>
    <w:rsid w:val="00132D0E"/>
    <w:rsid w:val="00136A31"/>
    <w:rsid w:val="00144951"/>
    <w:rsid w:val="00147A39"/>
    <w:rsid w:val="001629B5"/>
    <w:rsid w:val="0016366E"/>
    <w:rsid w:val="001A0460"/>
    <w:rsid w:val="001B0A0A"/>
    <w:rsid w:val="001C7668"/>
    <w:rsid w:val="001D1A3A"/>
    <w:rsid w:val="001D373B"/>
    <w:rsid w:val="001D3D49"/>
    <w:rsid w:val="001E5D0C"/>
    <w:rsid w:val="001E64C8"/>
    <w:rsid w:val="00200C3C"/>
    <w:rsid w:val="0021395F"/>
    <w:rsid w:val="00215D6B"/>
    <w:rsid w:val="00227CB2"/>
    <w:rsid w:val="00253922"/>
    <w:rsid w:val="00270521"/>
    <w:rsid w:val="00272865"/>
    <w:rsid w:val="002745C1"/>
    <w:rsid w:val="002A59A9"/>
    <w:rsid w:val="002B18A6"/>
    <w:rsid w:val="002B29CD"/>
    <w:rsid w:val="002C36A7"/>
    <w:rsid w:val="002C6417"/>
    <w:rsid w:val="002D218F"/>
    <w:rsid w:val="002D50E7"/>
    <w:rsid w:val="002F4C14"/>
    <w:rsid w:val="002F74DB"/>
    <w:rsid w:val="00303A06"/>
    <w:rsid w:val="00312026"/>
    <w:rsid w:val="0031446B"/>
    <w:rsid w:val="00314FC6"/>
    <w:rsid w:val="003449AF"/>
    <w:rsid w:val="0035514B"/>
    <w:rsid w:val="00366640"/>
    <w:rsid w:val="00374F43"/>
    <w:rsid w:val="00375A1C"/>
    <w:rsid w:val="00377D06"/>
    <w:rsid w:val="00390A0C"/>
    <w:rsid w:val="003A5BE0"/>
    <w:rsid w:val="003C4371"/>
    <w:rsid w:val="003D6AEC"/>
    <w:rsid w:val="003E1089"/>
    <w:rsid w:val="003F0785"/>
    <w:rsid w:val="003F5E50"/>
    <w:rsid w:val="00406FF8"/>
    <w:rsid w:val="00414E75"/>
    <w:rsid w:val="00416817"/>
    <w:rsid w:val="004544D1"/>
    <w:rsid w:val="00472AAB"/>
    <w:rsid w:val="00497B25"/>
    <w:rsid w:val="004A1165"/>
    <w:rsid w:val="004A7C11"/>
    <w:rsid w:val="004B266C"/>
    <w:rsid w:val="004B34CA"/>
    <w:rsid w:val="004E5D8A"/>
    <w:rsid w:val="004E7D50"/>
    <w:rsid w:val="00501852"/>
    <w:rsid w:val="00511D60"/>
    <w:rsid w:val="00521F6F"/>
    <w:rsid w:val="00546750"/>
    <w:rsid w:val="005559DB"/>
    <w:rsid w:val="005717DD"/>
    <w:rsid w:val="00597097"/>
    <w:rsid w:val="00597535"/>
    <w:rsid w:val="005D0BA6"/>
    <w:rsid w:val="005D2341"/>
    <w:rsid w:val="005D4926"/>
    <w:rsid w:val="005E0E78"/>
    <w:rsid w:val="005F02DE"/>
    <w:rsid w:val="005F3B66"/>
    <w:rsid w:val="00605C68"/>
    <w:rsid w:val="00616687"/>
    <w:rsid w:val="0063392B"/>
    <w:rsid w:val="00653C4C"/>
    <w:rsid w:val="00657411"/>
    <w:rsid w:val="006613A5"/>
    <w:rsid w:val="0067281F"/>
    <w:rsid w:val="00680DFF"/>
    <w:rsid w:val="00683385"/>
    <w:rsid w:val="006A1723"/>
    <w:rsid w:val="006A57B4"/>
    <w:rsid w:val="006B71A8"/>
    <w:rsid w:val="006C5248"/>
    <w:rsid w:val="006D0DBD"/>
    <w:rsid w:val="006E11CB"/>
    <w:rsid w:val="006E7C03"/>
    <w:rsid w:val="006E7CA9"/>
    <w:rsid w:val="006F38C5"/>
    <w:rsid w:val="00706560"/>
    <w:rsid w:val="00706701"/>
    <w:rsid w:val="0070758C"/>
    <w:rsid w:val="00707A0C"/>
    <w:rsid w:val="00715B69"/>
    <w:rsid w:val="0071663C"/>
    <w:rsid w:val="00721F09"/>
    <w:rsid w:val="00727B6B"/>
    <w:rsid w:val="007439F9"/>
    <w:rsid w:val="0074569F"/>
    <w:rsid w:val="0077706D"/>
    <w:rsid w:val="007A01C2"/>
    <w:rsid w:val="007A7F0F"/>
    <w:rsid w:val="007C0E20"/>
    <w:rsid w:val="007C5B23"/>
    <w:rsid w:val="007C7E7B"/>
    <w:rsid w:val="007F5D50"/>
    <w:rsid w:val="008120BD"/>
    <w:rsid w:val="00816271"/>
    <w:rsid w:val="008343DE"/>
    <w:rsid w:val="00845BFF"/>
    <w:rsid w:val="00854FE5"/>
    <w:rsid w:val="00882FED"/>
    <w:rsid w:val="0088303B"/>
    <w:rsid w:val="008849DE"/>
    <w:rsid w:val="008A487A"/>
    <w:rsid w:val="008A7754"/>
    <w:rsid w:val="008D2D3B"/>
    <w:rsid w:val="008E36AA"/>
    <w:rsid w:val="008F3452"/>
    <w:rsid w:val="008F588F"/>
    <w:rsid w:val="009120C4"/>
    <w:rsid w:val="00934939"/>
    <w:rsid w:val="00936FF5"/>
    <w:rsid w:val="00941218"/>
    <w:rsid w:val="0094455A"/>
    <w:rsid w:val="00946C88"/>
    <w:rsid w:val="00947BFD"/>
    <w:rsid w:val="00953CA2"/>
    <w:rsid w:val="00965FCD"/>
    <w:rsid w:val="00966798"/>
    <w:rsid w:val="009679A6"/>
    <w:rsid w:val="00970C3F"/>
    <w:rsid w:val="009868E5"/>
    <w:rsid w:val="00997815"/>
    <w:rsid w:val="009A127F"/>
    <w:rsid w:val="009A3FEE"/>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413A2"/>
    <w:rsid w:val="00A41464"/>
    <w:rsid w:val="00A728C7"/>
    <w:rsid w:val="00A86799"/>
    <w:rsid w:val="00A876A7"/>
    <w:rsid w:val="00A95B54"/>
    <w:rsid w:val="00AC0804"/>
    <w:rsid w:val="00AC4DCA"/>
    <w:rsid w:val="00AD479D"/>
    <w:rsid w:val="00AD5AFC"/>
    <w:rsid w:val="00AD7BC5"/>
    <w:rsid w:val="00B0122B"/>
    <w:rsid w:val="00B1065B"/>
    <w:rsid w:val="00B16E16"/>
    <w:rsid w:val="00B208A8"/>
    <w:rsid w:val="00B216AA"/>
    <w:rsid w:val="00B451F3"/>
    <w:rsid w:val="00B55FA9"/>
    <w:rsid w:val="00B61293"/>
    <w:rsid w:val="00B61BA6"/>
    <w:rsid w:val="00B82EE3"/>
    <w:rsid w:val="00B84608"/>
    <w:rsid w:val="00B873AB"/>
    <w:rsid w:val="00BA1514"/>
    <w:rsid w:val="00BB5314"/>
    <w:rsid w:val="00BC754C"/>
    <w:rsid w:val="00BE3EC5"/>
    <w:rsid w:val="00BF1FD3"/>
    <w:rsid w:val="00C01D18"/>
    <w:rsid w:val="00C12E45"/>
    <w:rsid w:val="00C50290"/>
    <w:rsid w:val="00C51D51"/>
    <w:rsid w:val="00C62978"/>
    <w:rsid w:val="00C91B5C"/>
    <w:rsid w:val="00C91D8E"/>
    <w:rsid w:val="00CC456C"/>
    <w:rsid w:val="00CD731E"/>
    <w:rsid w:val="00D20E77"/>
    <w:rsid w:val="00D23C3A"/>
    <w:rsid w:val="00D2442E"/>
    <w:rsid w:val="00D3587B"/>
    <w:rsid w:val="00D5386D"/>
    <w:rsid w:val="00D575F2"/>
    <w:rsid w:val="00D74FE1"/>
    <w:rsid w:val="00D90406"/>
    <w:rsid w:val="00DA3F45"/>
    <w:rsid w:val="00DB1A83"/>
    <w:rsid w:val="00DB249A"/>
    <w:rsid w:val="00DC46EB"/>
    <w:rsid w:val="00DD25DE"/>
    <w:rsid w:val="00DD43A7"/>
    <w:rsid w:val="00DF3259"/>
    <w:rsid w:val="00E035D8"/>
    <w:rsid w:val="00E061AE"/>
    <w:rsid w:val="00E11E22"/>
    <w:rsid w:val="00E23BC2"/>
    <w:rsid w:val="00E27B93"/>
    <w:rsid w:val="00E27F2E"/>
    <w:rsid w:val="00E32386"/>
    <w:rsid w:val="00E35F86"/>
    <w:rsid w:val="00E569DA"/>
    <w:rsid w:val="00E57812"/>
    <w:rsid w:val="00E71057"/>
    <w:rsid w:val="00E909A8"/>
    <w:rsid w:val="00E9104F"/>
    <w:rsid w:val="00E91C83"/>
    <w:rsid w:val="00E96625"/>
    <w:rsid w:val="00E97645"/>
    <w:rsid w:val="00EA5389"/>
    <w:rsid w:val="00EA7D07"/>
    <w:rsid w:val="00EB3F1E"/>
    <w:rsid w:val="00EB4483"/>
    <w:rsid w:val="00EC186C"/>
    <w:rsid w:val="00EC2055"/>
    <w:rsid w:val="00EF00A4"/>
    <w:rsid w:val="00EF04C0"/>
    <w:rsid w:val="00EF1EB6"/>
    <w:rsid w:val="00EF2540"/>
    <w:rsid w:val="00F0197F"/>
    <w:rsid w:val="00F03C0B"/>
    <w:rsid w:val="00F12937"/>
    <w:rsid w:val="00F274B4"/>
    <w:rsid w:val="00F31452"/>
    <w:rsid w:val="00F35E2D"/>
    <w:rsid w:val="00F50925"/>
    <w:rsid w:val="00F5155C"/>
    <w:rsid w:val="00F55678"/>
    <w:rsid w:val="00F617B0"/>
    <w:rsid w:val="00F61EA9"/>
    <w:rsid w:val="00F7499B"/>
    <w:rsid w:val="00F75D7F"/>
    <w:rsid w:val="00F833A8"/>
    <w:rsid w:val="00FA1FBF"/>
    <w:rsid w:val="00FA4F41"/>
    <w:rsid w:val="00FB7D25"/>
    <w:rsid w:val="00FC7151"/>
    <w:rsid w:val="00FC77CC"/>
    <w:rsid w:val="00FD25D7"/>
    <w:rsid w:val="00FD5347"/>
    <w:rsid w:val="00FF4481"/>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 w:type="character" w:customStyle="1" w:styleId="ui-provider">
    <w:name w:val="ui-provider"/>
    <w:basedOn w:val="DefaultParagraphFont"/>
    <w:rsid w:val="00F83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MS user</cp:lastModifiedBy>
  <cp:revision>6</cp:revision>
  <dcterms:created xsi:type="dcterms:W3CDTF">2024-09-30T12:03:00Z</dcterms:created>
  <dcterms:modified xsi:type="dcterms:W3CDTF">2024-09-30T12:51:00Z</dcterms:modified>
</cp:coreProperties>
</file>