
<file path=[Content_Types].xml><?xml version="1.0" encoding="utf-8"?>
<Types xmlns="http://schemas.openxmlformats.org/package/2006/content-types">
  <Default Extension="rels" ContentType="application/vnd.openxmlformats-package.relationships+xml"/>
  <Default Extension="tmp" ContentType="image/p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54AF36C" w14:textId="77777777" w:rsidR="00954B83" w:rsidRDefault="00954B83" w:rsidP="004E2E5A">
      <w:pPr>
        <w:spacing w:after="160" w:line="254" w:lineRule="auto"/>
        <w:rPr>
          <w:rFonts w:ascii="Calibri" w:eastAsia="Calibri" w:hAnsi="Calibri" w:cs="Calibri"/>
          <w:b/>
          <w:sz w:val="32"/>
          <w:szCs w:val="32"/>
        </w:rPr>
      </w:pPr>
      <w:r>
        <w:rPr>
          <w:rFonts w:ascii="Calibri" w:eastAsia="Calibri" w:hAnsi="Calibri" w:cs="Calibri"/>
          <w:b/>
          <w:sz w:val="32"/>
          <w:szCs w:val="32"/>
        </w:rPr>
        <w:t>„InRento“ finansuoja 8.74 mln. eurų vertės projektą Lenkijoje</w:t>
      </w:r>
    </w:p>
    <w:p w14:paraId="2CC78ADF" w14:textId="56920A1F" w:rsidR="00954B83" w:rsidRDefault="00954B83" w:rsidP="00954B83">
      <w:pPr>
        <w:spacing w:after="160" w:line="254" w:lineRule="auto"/>
        <w:jc w:val="both"/>
        <w:rPr>
          <w:rFonts w:ascii="Calibri" w:eastAsia="Calibri" w:hAnsi="Calibri" w:cs="Calibri"/>
          <w:b/>
        </w:rPr>
      </w:pPr>
      <w:r>
        <w:rPr>
          <w:rFonts w:ascii="Calibri" w:eastAsia="Calibri" w:hAnsi="Calibri" w:cs="Calibri"/>
          <w:b/>
        </w:rPr>
        <w:t xml:space="preserve">Lietuvių sutelktinio finansavimo į NT nuomos projektus platforma „InRento“ finansuoja gyvenamojo namo konversiją Lenkijoje, </w:t>
      </w:r>
      <w:proofErr w:type="spellStart"/>
      <w:r>
        <w:rPr>
          <w:rFonts w:ascii="Calibri" w:eastAsia="Calibri" w:hAnsi="Calibri" w:cs="Calibri"/>
          <w:b/>
        </w:rPr>
        <w:t>Kališo</w:t>
      </w:r>
      <w:proofErr w:type="spellEnd"/>
      <w:r>
        <w:rPr>
          <w:rFonts w:ascii="Calibri" w:eastAsia="Calibri" w:hAnsi="Calibri" w:cs="Calibri"/>
          <w:b/>
        </w:rPr>
        <w:t xml:space="preserve"> mieste. Per 2,5 metų bus išvystyta 8.500 kvadratinių metrų gyvenamojo bei 1.000 kv. m. komercinio ploto. Investicijos į projektą sieks 8,74 mln. eurų, iš kurių „InRento“ finansuos 3,5 mln. eurų.</w:t>
      </w:r>
    </w:p>
    <w:p w14:paraId="7E275491" w14:textId="77777777" w:rsidR="00954B83" w:rsidRDefault="00954B83" w:rsidP="00954B83">
      <w:pPr>
        <w:spacing w:after="160" w:line="254" w:lineRule="auto"/>
        <w:jc w:val="both"/>
        <w:rPr>
          <w:rFonts w:ascii="Calibri" w:eastAsia="Calibri" w:hAnsi="Calibri" w:cs="Calibri"/>
        </w:rPr>
      </w:pPr>
      <w:r>
        <w:rPr>
          <w:rFonts w:ascii="Calibri" w:eastAsia="Calibri" w:hAnsi="Calibri" w:cs="Calibri"/>
        </w:rPr>
        <w:t>Seniausiame Lenkijos mieste vystomame projekte bus įrengta 160 butų ir 6 komercinės patalpos. Butų plotas svyruos tarp 40-60 kvadratinių metrų, o vidutinė kaina sieks 1.250 eurų už kv. m. Numatoma statybos darbų pabaiga – 2027 m. I ketvirtis.</w:t>
      </w:r>
    </w:p>
    <w:p w14:paraId="45E42A6C" w14:textId="77777777" w:rsidR="00954B83" w:rsidRDefault="00954B83" w:rsidP="00954B83">
      <w:pPr>
        <w:spacing w:after="160" w:line="254" w:lineRule="auto"/>
        <w:jc w:val="both"/>
        <w:rPr>
          <w:rFonts w:ascii="Calibri" w:eastAsia="Calibri" w:hAnsi="Calibri" w:cs="Calibri"/>
        </w:rPr>
      </w:pPr>
      <w:r>
        <w:rPr>
          <w:rFonts w:ascii="Calibri" w:eastAsia="Calibri" w:hAnsi="Calibri" w:cs="Calibri"/>
        </w:rPr>
        <w:t xml:space="preserve">Projektą planuojama finansuoti keliais etapais. Iki 2024 m. pabaigos „InRento“ suteiks 2,45 mln. eurų finansavimą, o likusieji 1,05 mln. eurų </w:t>
      </w:r>
      <w:proofErr w:type="spellStart"/>
      <w:r>
        <w:rPr>
          <w:rFonts w:ascii="Calibri" w:eastAsia="Calibri" w:hAnsi="Calibri" w:cs="Calibri"/>
        </w:rPr>
        <w:t>vystytojui</w:t>
      </w:r>
      <w:proofErr w:type="spellEnd"/>
      <w:r>
        <w:rPr>
          <w:rFonts w:ascii="Calibri" w:eastAsia="Calibri" w:hAnsi="Calibri" w:cs="Calibri"/>
        </w:rPr>
        <w:t xml:space="preserve"> bus suteikiami pagal statybos darbų etapus per likusį periodą. </w:t>
      </w:r>
    </w:p>
    <w:p w14:paraId="5D3C52DD" w14:textId="77777777" w:rsidR="00954B83" w:rsidRDefault="00954B83" w:rsidP="00954B83">
      <w:pPr>
        <w:spacing w:after="160" w:line="254" w:lineRule="auto"/>
        <w:jc w:val="both"/>
        <w:rPr>
          <w:rFonts w:ascii="Calibri" w:eastAsia="Calibri" w:hAnsi="Calibri" w:cs="Calibri"/>
        </w:rPr>
      </w:pPr>
      <w:r>
        <w:rPr>
          <w:rFonts w:ascii="Calibri" w:eastAsia="Calibri" w:hAnsi="Calibri" w:cs="Calibri"/>
        </w:rPr>
        <w:t xml:space="preserve">Pasak „InRento“ vadovo Gusto </w:t>
      </w:r>
      <w:proofErr w:type="spellStart"/>
      <w:r>
        <w:rPr>
          <w:rFonts w:ascii="Calibri" w:eastAsia="Calibri" w:hAnsi="Calibri" w:cs="Calibri"/>
        </w:rPr>
        <w:t>Germanavičiaus</w:t>
      </w:r>
      <w:proofErr w:type="spellEnd"/>
      <w:r>
        <w:rPr>
          <w:rFonts w:ascii="Calibri" w:eastAsia="Calibri" w:hAnsi="Calibri" w:cs="Calibri"/>
        </w:rPr>
        <w:t>, šiuo metu Lenkijoje dėl politinių ir ekonominių priežasčių yra susiklosčiusios unikalios aplinkybės investavimui į NT. Tai jau penktasis įmonės finansuojamas projektas Lenkijoje.</w:t>
      </w:r>
    </w:p>
    <w:p w14:paraId="6E43DC1F" w14:textId="77777777" w:rsidR="00954B83" w:rsidRDefault="00954B83" w:rsidP="00954B83">
      <w:pPr>
        <w:spacing w:after="160" w:line="254" w:lineRule="auto"/>
        <w:jc w:val="both"/>
        <w:rPr>
          <w:rFonts w:ascii="Calibri" w:eastAsia="Calibri" w:hAnsi="Calibri" w:cs="Calibri"/>
        </w:rPr>
      </w:pPr>
      <w:r>
        <w:rPr>
          <w:rFonts w:ascii="Calibri" w:eastAsia="Calibri" w:hAnsi="Calibri" w:cs="Calibri"/>
        </w:rPr>
        <w:t xml:space="preserve">„Mūsų patirtis padeda tiksliau atpažinti šios rinkos specifiką. Visų pirma, dėl valdžios lengvatų gyventojai gali palankiomis sąlygomis įsigyti ekonominės klasės būstą. Tai sukuria didelę paklausą. Iš kitos pusės, Lenkijoje verslų bankinis finansavimas </w:t>
      </w:r>
      <w:proofErr w:type="spellStart"/>
      <w:r>
        <w:rPr>
          <w:rFonts w:ascii="Calibri" w:eastAsia="Calibri" w:hAnsi="Calibri" w:cs="Calibri"/>
        </w:rPr>
        <w:t>vystytojams</w:t>
      </w:r>
      <w:proofErr w:type="spellEnd"/>
      <w:r>
        <w:rPr>
          <w:rFonts w:ascii="Calibri" w:eastAsia="Calibri" w:hAnsi="Calibri" w:cs="Calibri"/>
        </w:rPr>
        <w:t xml:space="preserve"> yra itin brangus ir lėtas, todėl projektų pasiūla nėra pakankama. Būtent šių dviejų elementų sąveika leidžia mums Lenkijoje finansuoti labai likvidžius projektus ir užtikrinti tinkamą grąžos ir rizikos santykį investuotojams,“ – sako G. Germanavičius.</w:t>
      </w:r>
    </w:p>
    <w:p w14:paraId="3C608A6C" w14:textId="77777777" w:rsidR="00954B83" w:rsidRDefault="00954B83" w:rsidP="00954B83">
      <w:pPr>
        <w:spacing w:after="160" w:line="254" w:lineRule="auto"/>
        <w:jc w:val="both"/>
        <w:rPr>
          <w:rFonts w:ascii="Calibri" w:eastAsia="Calibri" w:hAnsi="Calibri" w:cs="Calibri"/>
        </w:rPr>
      </w:pPr>
      <w:r>
        <w:rPr>
          <w:rFonts w:ascii="Calibri" w:eastAsia="Calibri" w:hAnsi="Calibri" w:cs="Calibri"/>
        </w:rPr>
        <w:t>EURIBOR atitikmuo Lenkijoje WIBOR šiuo metu beveik 6 proc. Pridėjus banko pelno maržą būsto paskolos palūkanos gyventojams gali siekti ir 10 proc. Reaguodama į šią situaciją Lenkijos valdžia suteikė lengvatas žmonėms, perkantiems pirmąjį būstą iki 150.000 eurų vertės. Tokiems pirkėjams pirmus 10 metų bus taikomos fiksuotos 2 proc. palūkanos.</w:t>
      </w:r>
    </w:p>
    <w:p w14:paraId="5EAB2022" w14:textId="77777777" w:rsidR="00954B83" w:rsidRDefault="00954B83" w:rsidP="00954B83">
      <w:pPr>
        <w:spacing w:after="160" w:line="254" w:lineRule="auto"/>
        <w:jc w:val="both"/>
        <w:rPr>
          <w:rFonts w:ascii="Calibri" w:eastAsia="Calibri" w:hAnsi="Calibri" w:cs="Calibri"/>
        </w:rPr>
      </w:pPr>
      <w:r>
        <w:rPr>
          <w:rFonts w:ascii="Calibri" w:eastAsia="Calibri" w:hAnsi="Calibri" w:cs="Calibri"/>
        </w:rPr>
        <w:t>„Šiame projekte vystomų butų kaina svyruos tarp 50.000–80.000 eurų, todėl jie atitiks lengvatinės paskolos kriterijus. Be to, ekonominių butų kategorija visuomet yra likvidžiausia ir lengviausiai parduodama, nes tiesiog joje yra daugiausiai potencialių pirkėjų,“ – teigia „InRento“ vadovas.</w:t>
      </w:r>
    </w:p>
    <w:p w14:paraId="65FC9C74" w14:textId="77777777" w:rsidR="00954B83" w:rsidRDefault="00954B83" w:rsidP="00954B83">
      <w:pPr>
        <w:spacing w:after="160" w:line="254" w:lineRule="auto"/>
        <w:jc w:val="both"/>
        <w:rPr>
          <w:rFonts w:ascii="Calibri" w:eastAsia="Calibri" w:hAnsi="Calibri" w:cs="Calibri"/>
        </w:rPr>
      </w:pPr>
      <w:r>
        <w:rPr>
          <w:rFonts w:ascii="Calibri" w:eastAsia="Calibri" w:hAnsi="Calibri" w:cs="Calibri"/>
        </w:rPr>
        <w:t xml:space="preserve">Vakarinėje Lenkijos dalyje įsikūrusiame </w:t>
      </w:r>
      <w:proofErr w:type="spellStart"/>
      <w:r>
        <w:rPr>
          <w:rFonts w:ascii="Calibri" w:eastAsia="Calibri" w:hAnsi="Calibri" w:cs="Calibri"/>
        </w:rPr>
        <w:t>Kališe</w:t>
      </w:r>
      <w:proofErr w:type="spellEnd"/>
      <w:r>
        <w:rPr>
          <w:rFonts w:ascii="Calibri" w:eastAsia="Calibri" w:hAnsi="Calibri" w:cs="Calibri"/>
        </w:rPr>
        <w:t xml:space="preserve"> gyvena apie 100.000 gyventojų. Miestas išsiskiria vaizdingu senamiesčiu bei gyvybinga universitetų kultūra. Naujasis projektas nuo senamiesčio nutolęs vos per 2 kilometrus.</w:t>
      </w:r>
    </w:p>
    <w:p w14:paraId="270B01C2" w14:textId="77777777" w:rsidR="00954B83" w:rsidRDefault="00954B83" w:rsidP="00954B83">
      <w:pPr>
        <w:spacing w:after="160" w:line="254" w:lineRule="auto"/>
        <w:jc w:val="both"/>
        <w:rPr>
          <w:rFonts w:ascii="Calibri" w:eastAsia="Calibri" w:hAnsi="Calibri" w:cs="Calibri"/>
        </w:rPr>
      </w:pPr>
      <w:r>
        <w:rPr>
          <w:rFonts w:ascii="Calibri" w:eastAsia="Calibri" w:hAnsi="Calibri" w:cs="Calibri"/>
        </w:rPr>
        <w:t xml:space="preserve">„Lenkijoje matome daug investuotojų iš Vokietijos, kurie perka NT. Jiems ši rinka itin pigi ir tuo pačiu suprantama bei saugi, nes yra kaimyninė ir gana gerai pažįstama valstybė. Būtent </w:t>
      </w:r>
      <w:proofErr w:type="spellStart"/>
      <w:r>
        <w:rPr>
          <w:rFonts w:ascii="Calibri" w:eastAsia="Calibri" w:hAnsi="Calibri" w:cs="Calibri"/>
        </w:rPr>
        <w:t>Kališe</w:t>
      </w:r>
      <w:proofErr w:type="spellEnd"/>
      <w:r>
        <w:rPr>
          <w:rFonts w:ascii="Calibri" w:eastAsia="Calibri" w:hAnsi="Calibri" w:cs="Calibri"/>
        </w:rPr>
        <w:t xml:space="preserve"> netrūksta investuotojų, perkančių butus ne sau, o norinčių juos nuomoti jaunimui,“ – sako G. Germanavičius.</w:t>
      </w:r>
    </w:p>
    <w:p w14:paraId="6C4F2D5D" w14:textId="16EDE20C" w:rsidR="00954B83" w:rsidRDefault="00954B83" w:rsidP="00954B83">
      <w:pPr>
        <w:spacing w:after="160" w:line="254" w:lineRule="auto"/>
        <w:jc w:val="both"/>
        <w:rPr>
          <w:rFonts w:ascii="Calibri" w:eastAsia="Calibri" w:hAnsi="Calibri" w:cs="Calibri"/>
        </w:rPr>
      </w:pPr>
      <w:r>
        <w:rPr>
          <w:rFonts w:ascii="Calibri" w:eastAsia="Calibri" w:hAnsi="Calibri" w:cs="Calibri"/>
        </w:rPr>
        <w:t>Projektu rūpinsis 8 metus Lenkijoje veikianti ir dešimtis tūkstančių kvadratinių metrų gyvenamojo ploto išvysčiusi lietuvių ir lenkų NT bendrovės „</w:t>
      </w:r>
      <w:proofErr w:type="spellStart"/>
      <w:r>
        <w:rPr>
          <w:rFonts w:ascii="Calibri" w:eastAsia="Calibri" w:hAnsi="Calibri" w:cs="Calibri"/>
        </w:rPr>
        <w:t>HoBu</w:t>
      </w:r>
      <w:proofErr w:type="spellEnd"/>
      <w:r>
        <w:rPr>
          <w:rFonts w:ascii="Calibri" w:eastAsia="Calibri" w:hAnsi="Calibri" w:cs="Calibri"/>
        </w:rPr>
        <w:t>“ komanda.</w:t>
      </w:r>
    </w:p>
    <w:p w14:paraId="050CA155" w14:textId="50EB904E" w:rsidR="00954B83" w:rsidRDefault="00954B83" w:rsidP="00954B83">
      <w:pPr>
        <w:spacing w:after="160" w:line="254" w:lineRule="auto"/>
        <w:jc w:val="both"/>
        <w:rPr>
          <w:rFonts w:ascii="Calibri" w:eastAsia="Calibri" w:hAnsi="Calibri" w:cs="Calibri"/>
          <w:b/>
          <w:sz w:val="20"/>
          <w:szCs w:val="20"/>
        </w:rPr>
      </w:pPr>
      <w:r>
        <w:rPr>
          <w:rFonts w:ascii="Calibri" w:eastAsia="Calibri" w:hAnsi="Calibri" w:cs="Calibri"/>
          <w:sz w:val="20"/>
          <w:szCs w:val="20"/>
        </w:rPr>
        <w:t xml:space="preserve"> </w:t>
      </w:r>
      <w:r>
        <w:rPr>
          <w:rFonts w:ascii="Calibri" w:eastAsia="Calibri" w:hAnsi="Calibri" w:cs="Calibri"/>
          <w:b/>
          <w:sz w:val="20"/>
          <w:szCs w:val="20"/>
        </w:rPr>
        <w:t>Apie „InRento“</w:t>
      </w:r>
    </w:p>
    <w:p w14:paraId="5095F66C" w14:textId="77777777" w:rsidR="00954B83" w:rsidRDefault="00954B83" w:rsidP="00954B83">
      <w:pPr>
        <w:spacing w:after="160" w:line="254" w:lineRule="auto"/>
        <w:jc w:val="both"/>
        <w:rPr>
          <w:rFonts w:ascii="Calibri" w:eastAsia="Calibri" w:hAnsi="Calibri" w:cs="Calibri"/>
          <w:sz w:val="20"/>
          <w:szCs w:val="20"/>
        </w:rPr>
      </w:pPr>
      <w:r>
        <w:rPr>
          <w:rFonts w:ascii="Calibri" w:eastAsia="Calibri" w:hAnsi="Calibri" w:cs="Calibri"/>
          <w:sz w:val="20"/>
          <w:szCs w:val="20"/>
        </w:rPr>
        <w:t xml:space="preserve">„InRento“ – nuo 2020 m. Lietuvoje veikianti ir pirmoji kontinentinėje Europoje licencijuota sutelktinio finansavimo platforma, skirta nekilnojamojo turto nuomos projektams. Įmonė atvėrė galimybes pajamas iš turto nuomos projektų gauti investavus vos nuo 500 eurų, nesirūpinant nuomininkų paieška ar turto valdymu. „InRento“ veikla yra licencijuota ir prižiūrima Lietuvos banko. Įmonė 2024 metais buvo pripažinta geriausia investavimo technologija Europos </w:t>
      </w:r>
      <w:proofErr w:type="spellStart"/>
      <w:r>
        <w:rPr>
          <w:rFonts w:ascii="Calibri" w:eastAsia="Calibri" w:hAnsi="Calibri" w:cs="Calibri"/>
          <w:sz w:val="20"/>
          <w:szCs w:val="20"/>
        </w:rPr>
        <w:t>Fintech</w:t>
      </w:r>
      <w:proofErr w:type="spellEnd"/>
      <w:r>
        <w:rPr>
          <w:rFonts w:ascii="Calibri" w:eastAsia="Calibri" w:hAnsi="Calibri" w:cs="Calibri"/>
          <w:sz w:val="20"/>
          <w:szCs w:val="20"/>
        </w:rPr>
        <w:t xml:space="preserve"> apdovanojimuose Londone.</w:t>
      </w:r>
    </w:p>
    <w:p w14:paraId="241B5E16" w14:textId="77777777" w:rsidR="00954B83" w:rsidRDefault="00954B83" w:rsidP="00954B83">
      <w:pPr>
        <w:spacing w:line="254" w:lineRule="auto"/>
        <w:jc w:val="both"/>
        <w:rPr>
          <w:rFonts w:ascii="Calibri" w:eastAsia="Calibri" w:hAnsi="Calibri" w:cs="Calibri"/>
          <w:b/>
          <w:sz w:val="20"/>
          <w:szCs w:val="20"/>
        </w:rPr>
      </w:pPr>
      <w:r>
        <w:rPr>
          <w:rFonts w:ascii="Calibri" w:eastAsia="Calibri" w:hAnsi="Calibri" w:cs="Calibri"/>
          <w:b/>
          <w:sz w:val="20"/>
          <w:szCs w:val="20"/>
        </w:rPr>
        <w:lastRenderedPageBreak/>
        <w:t xml:space="preserve"> </w:t>
      </w:r>
    </w:p>
    <w:p w14:paraId="7F9CDEE9" w14:textId="165EB5AA" w:rsidR="00954B83" w:rsidRDefault="00954B83" w:rsidP="00954B83">
      <w:pPr>
        <w:spacing w:line="254" w:lineRule="auto"/>
        <w:jc w:val="both"/>
        <w:rPr>
          <w:rFonts w:ascii="Calibri" w:eastAsia="Calibri" w:hAnsi="Calibri" w:cs="Calibri"/>
          <w:b/>
          <w:sz w:val="20"/>
          <w:szCs w:val="20"/>
        </w:rPr>
      </w:pPr>
      <w:r>
        <w:rPr>
          <w:rFonts w:ascii="Calibri" w:eastAsia="Calibri" w:hAnsi="Calibri" w:cs="Calibri"/>
          <w:b/>
          <w:sz w:val="20"/>
          <w:szCs w:val="20"/>
        </w:rPr>
        <w:t xml:space="preserve"> Daugiau informacijos</w:t>
      </w:r>
    </w:p>
    <w:p w14:paraId="40207EA4" w14:textId="77777777" w:rsidR="00954B83" w:rsidRDefault="00954B83" w:rsidP="00954B83">
      <w:pPr>
        <w:spacing w:line="254" w:lineRule="auto"/>
        <w:jc w:val="both"/>
        <w:rPr>
          <w:rFonts w:ascii="Calibri" w:eastAsia="Calibri" w:hAnsi="Calibri" w:cs="Calibri"/>
          <w:sz w:val="20"/>
          <w:szCs w:val="20"/>
        </w:rPr>
      </w:pPr>
      <w:r>
        <w:rPr>
          <w:rFonts w:ascii="Calibri" w:eastAsia="Calibri" w:hAnsi="Calibri" w:cs="Calibri"/>
          <w:sz w:val="20"/>
          <w:szCs w:val="20"/>
        </w:rPr>
        <w:t xml:space="preserve">Lukas </w:t>
      </w:r>
      <w:proofErr w:type="spellStart"/>
      <w:r>
        <w:rPr>
          <w:rFonts w:ascii="Calibri" w:eastAsia="Calibri" w:hAnsi="Calibri" w:cs="Calibri"/>
          <w:sz w:val="20"/>
          <w:szCs w:val="20"/>
        </w:rPr>
        <w:t>Mikelaitis</w:t>
      </w:r>
      <w:proofErr w:type="spellEnd"/>
    </w:p>
    <w:p w14:paraId="39A725EE" w14:textId="77777777" w:rsidR="00954B83" w:rsidRDefault="00954B83" w:rsidP="00954B83">
      <w:pPr>
        <w:spacing w:line="254" w:lineRule="auto"/>
        <w:jc w:val="both"/>
        <w:rPr>
          <w:rFonts w:ascii="Calibri" w:eastAsia="Calibri" w:hAnsi="Calibri" w:cs="Calibri"/>
          <w:sz w:val="20"/>
          <w:szCs w:val="20"/>
        </w:rPr>
      </w:pPr>
      <w:proofErr w:type="spellStart"/>
      <w:r>
        <w:rPr>
          <w:rFonts w:ascii="Calibri" w:eastAsia="Calibri" w:hAnsi="Calibri" w:cs="Calibri"/>
          <w:sz w:val="20"/>
          <w:szCs w:val="20"/>
        </w:rPr>
        <w:t>co:agency</w:t>
      </w:r>
      <w:proofErr w:type="spellEnd"/>
    </w:p>
    <w:p w14:paraId="5C66F8D2" w14:textId="77777777" w:rsidR="00954B83" w:rsidRDefault="00954B83" w:rsidP="00954B83">
      <w:pPr>
        <w:spacing w:line="254" w:lineRule="auto"/>
        <w:jc w:val="both"/>
        <w:rPr>
          <w:rFonts w:ascii="Calibri" w:eastAsia="Calibri" w:hAnsi="Calibri" w:cs="Calibri"/>
          <w:sz w:val="20"/>
          <w:szCs w:val="20"/>
        </w:rPr>
      </w:pPr>
      <w:r>
        <w:rPr>
          <w:rFonts w:ascii="Calibri" w:eastAsia="Calibri" w:hAnsi="Calibri" w:cs="Calibri"/>
          <w:sz w:val="20"/>
          <w:szCs w:val="20"/>
        </w:rPr>
        <w:t>+37061262326</w:t>
      </w:r>
    </w:p>
    <w:p w14:paraId="75647690" w14:textId="77777777" w:rsidR="00954B83" w:rsidRDefault="00954B83" w:rsidP="00954B83">
      <w:pPr>
        <w:spacing w:line="254" w:lineRule="auto"/>
        <w:jc w:val="both"/>
        <w:rPr>
          <w:rFonts w:ascii="Calibri" w:eastAsia="Calibri" w:hAnsi="Calibri" w:cs="Calibri"/>
          <w:sz w:val="20"/>
          <w:szCs w:val="20"/>
        </w:rPr>
      </w:pPr>
      <w:r>
        <w:rPr>
          <w:rFonts w:ascii="Calibri" w:eastAsia="Calibri" w:hAnsi="Calibri" w:cs="Calibri"/>
          <w:sz w:val="20"/>
          <w:szCs w:val="20"/>
        </w:rPr>
        <w:t>lukas@coagency.lt</w:t>
      </w:r>
    </w:p>
    <w:p w14:paraId="2A257032" w14:textId="77777777" w:rsidR="00954B83" w:rsidRDefault="00954B83" w:rsidP="00954B83"/>
    <w:p w14:paraId="00000025" w14:textId="37A8E262" w:rsidR="00A611CC" w:rsidRPr="00954B83" w:rsidRDefault="00A611CC" w:rsidP="00954B83"/>
    <w:sectPr w:rsidR="00A611CC" w:rsidRPr="00954B83">
      <w:headerReference w:type="default" r:id="rId7"/>
      <w:pgSz w:w="11909" w:h="16834"/>
      <w:pgMar w:top="1440" w:right="1440" w:bottom="851" w:left="1440" w:header="720" w:footer="720" w:gutter="0"/>
      <w:pgNumType w:start="1"/>
      <w:cols w:space="12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1D1483" w14:textId="77777777" w:rsidR="0080220E" w:rsidRDefault="0080220E">
      <w:pPr>
        <w:spacing w:line="240" w:lineRule="auto"/>
      </w:pPr>
      <w:r>
        <w:separator/>
      </w:r>
    </w:p>
  </w:endnote>
  <w:endnote w:type="continuationSeparator" w:id="0">
    <w:p w14:paraId="29165D95" w14:textId="77777777" w:rsidR="0080220E" w:rsidRDefault="0080220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CA504CC" w14:textId="77777777" w:rsidR="0080220E" w:rsidRDefault="0080220E">
      <w:pPr>
        <w:spacing w:line="240" w:lineRule="auto"/>
      </w:pPr>
      <w:r>
        <w:separator/>
      </w:r>
    </w:p>
  </w:footnote>
  <w:footnote w:type="continuationSeparator" w:id="0">
    <w:p w14:paraId="46C53CD3" w14:textId="77777777" w:rsidR="0080220E" w:rsidRDefault="0080220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60BF33" w14:textId="21BFD29A" w:rsidR="004851E9" w:rsidRDefault="004851E9">
    <w:pPr>
      <w:jc w:val="right"/>
      <w:rPr>
        <w:noProof/>
      </w:rPr>
    </w:pPr>
    <w:r>
      <w:rPr>
        <w:noProof/>
      </w:rPr>
      <w:drawing>
        <wp:inline distT="0" distB="0" distL="0" distR="0" wp14:anchorId="56FF323D" wp14:editId="17373544">
          <wp:extent cx="2225675" cy="752269"/>
          <wp:effectExtent l="0" t="0" r="3175" b="0"/>
          <wp:docPr id="9986318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863181" name="Picture 99863181"/>
                  <pic:cNvPicPr/>
                </pic:nvPicPr>
                <pic:blipFill rotWithShape="1">
                  <a:blip r:embed="rId1">
                    <a:extLst>
                      <a:ext uri="{28A0092B-C50C-407E-A947-70E740481C1C}">
                        <a14:useLocalDpi xmlns:a14="http://schemas.microsoft.com/office/drawing/2010/main" val="0"/>
                      </a:ext>
                    </a:extLst>
                  </a:blip>
                  <a:srcRect t="13208" b="12250"/>
                  <a:stretch/>
                </pic:blipFill>
                <pic:spPr bwMode="auto">
                  <a:xfrm>
                    <a:off x="0" y="0"/>
                    <a:ext cx="2235819" cy="755698"/>
                  </a:xfrm>
                  <a:prstGeom prst="rect">
                    <a:avLst/>
                  </a:prstGeom>
                  <a:ln>
                    <a:noFill/>
                  </a:ln>
                  <a:extLst>
                    <a:ext uri="{53640926-AAD7-44D8-BBD7-CCE9431645EC}">
                      <a14:shadowObscured xmlns:a14="http://schemas.microsoft.com/office/drawing/2010/main"/>
                    </a:ext>
                  </a:extLst>
                </pic:spPr>
              </pic:pic>
            </a:graphicData>
          </a:graphic>
        </wp:inline>
      </w:drawing>
    </w:r>
  </w:p>
  <w:p w14:paraId="00000026" w14:textId="5E4EEBC6" w:rsidR="00A611CC" w:rsidRDefault="00A611CC">
    <w:pPr>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11CC"/>
    <w:rsid w:val="0005181D"/>
    <w:rsid w:val="00052C85"/>
    <w:rsid w:val="000939A6"/>
    <w:rsid w:val="000D74AC"/>
    <w:rsid w:val="001436E9"/>
    <w:rsid w:val="00170107"/>
    <w:rsid w:val="001E3BA9"/>
    <w:rsid w:val="001F26CC"/>
    <w:rsid w:val="002241F6"/>
    <w:rsid w:val="003346E8"/>
    <w:rsid w:val="00357E46"/>
    <w:rsid w:val="00371E6E"/>
    <w:rsid w:val="0037770B"/>
    <w:rsid w:val="003E286D"/>
    <w:rsid w:val="00433215"/>
    <w:rsid w:val="00474FC5"/>
    <w:rsid w:val="00482DC7"/>
    <w:rsid w:val="004851E9"/>
    <w:rsid w:val="00491BAC"/>
    <w:rsid w:val="004E2E5A"/>
    <w:rsid w:val="0052793D"/>
    <w:rsid w:val="00567675"/>
    <w:rsid w:val="0057228F"/>
    <w:rsid w:val="005A38CB"/>
    <w:rsid w:val="005F5168"/>
    <w:rsid w:val="00621C48"/>
    <w:rsid w:val="00693F01"/>
    <w:rsid w:val="006A0947"/>
    <w:rsid w:val="006C706F"/>
    <w:rsid w:val="00705A83"/>
    <w:rsid w:val="00713C42"/>
    <w:rsid w:val="00793B37"/>
    <w:rsid w:val="007F5CDE"/>
    <w:rsid w:val="0080220E"/>
    <w:rsid w:val="008248B5"/>
    <w:rsid w:val="00825E18"/>
    <w:rsid w:val="0083530C"/>
    <w:rsid w:val="008B63A2"/>
    <w:rsid w:val="00954B83"/>
    <w:rsid w:val="009A0451"/>
    <w:rsid w:val="00A14DA6"/>
    <w:rsid w:val="00A32A14"/>
    <w:rsid w:val="00A611CC"/>
    <w:rsid w:val="00A619C4"/>
    <w:rsid w:val="00A80855"/>
    <w:rsid w:val="00AA009D"/>
    <w:rsid w:val="00AD755C"/>
    <w:rsid w:val="00B166E2"/>
    <w:rsid w:val="00B55D98"/>
    <w:rsid w:val="00B95088"/>
    <w:rsid w:val="00BB1DF1"/>
    <w:rsid w:val="00BC1C56"/>
    <w:rsid w:val="00CA4597"/>
    <w:rsid w:val="00CB0D87"/>
    <w:rsid w:val="00D05C7C"/>
    <w:rsid w:val="00D30802"/>
    <w:rsid w:val="00D44ED7"/>
    <w:rsid w:val="00E557D5"/>
    <w:rsid w:val="00E67E5F"/>
    <w:rsid w:val="00EA3A17"/>
    <w:rsid w:val="00EA42FD"/>
    <w:rsid w:val="00EC4925"/>
    <w:rsid w:val="00EE4BE9"/>
    <w:rsid w:val="00F70C5B"/>
    <w:rsid w:val="00F7569B"/>
    <w:rsid w:val="00FA75BE"/>
    <w:rsid w:val="00FE76A0"/>
    <w:rsid w:val="00FF608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058E4B"/>
  <w15:docId w15:val="{CBD5CC02-1A96-439F-8511-F8F690F939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lt" w:eastAsia="lt-LT"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table" w:customStyle="1" w:styleId="TableNormal1">
    <w:name w:val="Table Normal1"/>
    <w:tblPr>
      <w:tblCellMar>
        <w:top w:w="0" w:type="dxa"/>
        <w:left w:w="0" w:type="dxa"/>
        <w:bottom w:w="0" w:type="dxa"/>
        <w:right w:w="0" w:type="dxa"/>
      </w:tblCellMar>
    </w:tblPr>
  </w:style>
  <w:style w:type="paragraph" w:styleId="Subtitle">
    <w:name w:val="Subtitle"/>
    <w:basedOn w:val="Normal"/>
    <w:next w:val="Normal"/>
    <w:uiPriority w:val="11"/>
    <w:qFormat/>
    <w:pPr>
      <w:keepNext/>
      <w:keepLines/>
      <w:spacing w:after="320"/>
    </w:pPr>
    <w:rPr>
      <w:color w:val="666666"/>
      <w:sz w:val="30"/>
      <w:szCs w:val="30"/>
    </w:rPr>
  </w:style>
  <w:style w:type="paragraph" w:styleId="CommentText">
    <w:name w:val="annotation text"/>
    <w:basedOn w:val="Normal"/>
    <w:link w:val="CommentTextChar"/>
    <w:uiPriority w:val="99"/>
    <w:semiHidden/>
    <w:unhideWhenUsed/>
    <w:rsid w:val="00F33978"/>
    <w:pPr>
      <w:spacing w:line="240" w:lineRule="auto"/>
    </w:pPr>
    <w:rPr>
      <w:sz w:val="20"/>
      <w:szCs w:val="20"/>
    </w:rPr>
  </w:style>
  <w:style w:type="character" w:customStyle="1" w:styleId="CommentTextChar">
    <w:name w:val="Comment Text Char"/>
    <w:basedOn w:val="DefaultParagraphFont"/>
    <w:link w:val="CommentText"/>
    <w:uiPriority w:val="99"/>
    <w:semiHidden/>
    <w:rsid w:val="00F33978"/>
    <w:rPr>
      <w:sz w:val="20"/>
      <w:szCs w:val="20"/>
    </w:rPr>
  </w:style>
  <w:style w:type="character" w:styleId="CommentReference">
    <w:name w:val="annotation reference"/>
    <w:basedOn w:val="DefaultParagraphFont"/>
    <w:uiPriority w:val="99"/>
    <w:semiHidden/>
    <w:unhideWhenUsed/>
    <w:rsid w:val="00F33978"/>
    <w:rPr>
      <w:sz w:val="16"/>
      <w:szCs w:val="16"/>
    </w:rPr>
  </w:style>
  <w:style w:type="character" w:styleId="Hyperlink">
    <w:name w:val="Hyperlink"/>
    <w:basedOn w:val="DefaultParagraphFont"/>
    <w:uiPriority w:val="99"/>
    <w:unhideWhenUsed/>
    <w:rsid w:val="00F33978"/>
    <w:rPr>
      <w:color w:val="0000FF" w:themeColor="hyperlink"/>
      <w:u w:val="single"/>
    </w:rPr>
  </w:style>
  <w:style w:type="paragraph" w:styleId="NormalWeb">
    <w:name w:val="Normal (Web)"/>
    <w:basedOn w:val="Normal"/>
    <w:uiPriority w:val="99"/>
    <w:semiHidden/>
    <w:unhideWhenUsed/>
    <w:rsid w:val="00FE76A0"/>
    <w:pPr>
      <w:spacing w:before="100" w:beforeAutospacing="1" w:after="100" w:afterAutospacing="1" w:line="240" w:lineRule="auto"/>
    </w:pPr>
    <w:rPr>
      <w:rFonts w:ascii="Times New Roman" w:eastAsia="Times New Roman" w:hAnsi="Times New Roman" w:cs="Times New Roman"/>
      <w:sz w:val="24"/>
      <w:szCs w:val="24"/>
      <w:lang w:val="lt-LT"/>
    </w:rPr>
  </w:style>
  <w:style w:type="paragraph" w:styleId="Header">
    <w:name w:val="header"/>
    <w:basedOn w:val="Normal"/>
    <w:link w:val="HeaderChar"/>
    <w:uiPriority w:val="99"/>
    <w:unhideWhenUsed/>
    <w:rsid w:val="004851E9"/>
    <w:pPr>
      <w:tabs>
        <w:tab w:val="center" w:pos="4819"/>
        <w:tab w:val="right" w:pos="9638"/>
      </w:tabs>
      <w:spacing w:line="240" w:lineRule="auto"/>
    </w:pPr>
  </w:style>
  <w:style w:type="character" w:customStyle="1" w:styleId="HeaderChar">
    <w:name w:val="Header Char"/>
    <w:basedOn w:val="DefaultParagraphFont"/>
    <w:link w:val="Header"/>
    <w:uiPriority w:val="99"/>
    <w:rsid w:val="004851E9"/>
  </w:style>
  <w:style w:type="paragraph" w:styleId="Footer">
    <w:name w:val="footer"/>
    <w:basedOn w:val="Normal"/>
    <w:link w:val="FooterChar"/>
    <w:uiPriority w:val="99"/>
    <w:unhideWhenUsed/>
    <w:rsid w:val="004851E9"/>
    <w:pPr>
      <w:tabs>
        <w:tab w:val="center" w:pos="4819"/>
        <w:tab w:val="right" w:pos="9638"/>
      </w:tabs>
      <w:spacing w:line="240" w:lineRule="auto"/>
    </w:pPr>
  </w:style>
  <w:style w:type="character" w:customStyle="1" w:styleId="FooterChar">
    <w:name w:val="Footer Char"/>
    <w:basedOn w:val="DefaultParagraphFont"/>
    <w:link w:val="Footer"/>
    <w:uiPriority w:val="99"/>
    <w:rsid w:val="004851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660828">
      <w:bodyDiv w:val="1"/>
      <w:marLeft w:val="0"/>
      <w:marRight w:val="0"/>
      <w:marTop w:val="0"/>
      <w:marBottom w:val="0"/>
      <w:divBdr>
        <w:top w:val="none" w:sz="0" w:space="0" w:color="auto"/>
        <w:left w:val="none" w:sz="0" w:space="0" w:color="auto"/>
        <w:bottom w:val="none" w:sz="0" w:space="0" w:color="auto"/>
        <w:right w:val="none" w:sz="0" w:space="0" w:color="auto"/>
      </w:divBdr>
    </w:div>
    <w:div w:id="145558235">
      <w:bodyDiv w:val="1"/>
      <w:marLeft w:val="0"/>
      <w:marRight w:val="0"/>
      <w:marTop w:val="0"/>
      <w:marBottom w:val="0"/>
      <w:divBdr>
        <w:top w:val="none" w:sz="0" w:space="0" w:color="auto"/>
        <w:left w:val="none" w:sz="0" w:space="0" w:color="auto"/>
        <w:bottom w:val="none" w:sz="0" w:space="0" w:color="auto"/>
        <w:right w:val="none" w:sz="0" w:space="0" w:color="auto"/>
      </w:divBdr>
    </w:div>
    <w:div w:id="823854132">
      <w:bodyDiv w:val="1"/>
      <w:marLeft w:val="0"/>
      <w:marRight w:val="0"/>
      <w:marTop w:val="0"/>
      <w:marBottom w:val="0"/>
      <w:divBdr>
        <w:top w:val="none" w:sz="0" w:space="0" w:color="auto"/>
        <w:left w:val="none" w:sz="0" w:space="0" w:color="auto"/>
        <w:bottom w:val="none" w:sz="0" w:space="0" w:color="auto"/>
        <w:right w:val="none" w:sz="0" w:space="0" w:color="auto"/>
      </w:divBdr>
    </w:div>
    <w:div w:id="909190138">
      <w:bodyDiv w:val="1"/>
      <w:marLeft w:val="0"/>
      <w:marRight w:val="0"/>
      <w:marTop w:val="0"/>
      <w:marBottom w:val="0"/>
      <w:divBdr>
        <w:top w:val="none" w:sz="0" w:space="0" w:color="auto"/>
        <w:left w:val="none" w:sz="0" w:space="0" w:color="auto"/>
        <w:bottom w:val="none" w:sz="0" w:space="0" w:color="auto"/>
        <w:right w:val="none" w:sz="0" w:space="0" w:color="auto"/>
      </w:divBdr>
    </w:div>
    <w:div w:id="1092553387">
      <w:bodyDiv w:val="1"/>
      <w:marLeft w:val="0"/>
      <w:marRight w:val="0"/>
      <w:marTop w:val="0"/>
      <w:marBottom w:val="0"/>
      <w:divBdr>
        <w:top w:val="none" w:sz="0" w:space="0" w:color="auto"/>
        <w:left w:val="none" w:sz="0" w:space="0" w:color="auto"/>
        <w:bottom w:val="none" w:sz="0" w:space="0" w:color="auto"/>
        <w:right w:val="none" w:sz="0" w:space="0" w:color="auto"/>
      </w:divBdr>
    </w:div>
    <w:div w:id="1094593119">
      <w:bodyDiv w:val="1"/>
      <w:marLeft w:val="0"/>
      <w:marRight w:val="0"/>
      <w:marTop w:val="0"/>
      <w:marBottom w:val="0"/>
      <w:divBdr>
        <w:top w:val="none" w:sz="0" w:space="0" w:color="auto"/>
        <w:left w:val="none" w:sz="0" w:space="0" w:color="auto"/>
        <w:bottom w:val="none" w:sz="0" w:space="0" w:color="auto"/>
        <w:right w:val="none" w:sz="0" w:space="0" w:color="auto"/>
      </w:divBdr>
    </w:div>
    <w:div w:id="1143740441">
      <w:bodyDiv w:val="1"/>
      <w:marLeft w:val="0"/>
      <w:marRight w:val="0"/>
      <w:marTop w:val="0"/>
      <w:marBottom w:val="0"/>
      <w:divBdr>
        <w:top w:val="none" w:sz="0" w:space="0" w:color="auto"/>
        <w:left w:val="none" w:sz="0" w:space="0" w:color="auto"/>
        <w:bottom w:val="none" w:sz="0" w:space="0" w:color="auto"/>
        <w:right w:val="none" w:sz="0" w:space="0" w:color="auto"/>
      </w:divBdr>
    </w:div>
    <w:div w:id="1237133690">
      <w:bodyDiv w:val="1"/>
      <w:marLeft w:val="0"/>
      <w:marRight w:val="0"/>
      <w:marTop w:val="0"/>
      <w:marBottom w:val="0"/>
      <w:divBdr>
        <w:top w:val="none" w:sz="0" w:space="0" w:color="auto"/>
        <w:left w:val="none" w:sz="0" w:space="0" w:color="auto"/>
        <w:bottom w:val="none" w:sz="0" w:space="0" w:color="auto"/>
        <w:right w:val="none" w:sz="0" w:space="0" w:color="auto"/>
      </w:divBdr>
    </w:div>
    <w:div w:id="1489127527">
      <w:bodyDiv w:val="1"/>
      <w:marLeft w:val="0"/>
      <w:marRight w:val="0"/>
      <w:marTop w:val="0"/>
      <w:marBottom w:val="0"/>
      <w:divBdr>
        <w:top w:val="none" w:sz="0" w:space="0" w:color="auto"/>
        <w:left w:val="none" w:sz="0" w:space="0" w:color="auto"/>
        <w:bottom w:val="none" w:sz="0" w:space="0" w:color="auto"/>
        <w:right w:val="none" w:sz="0" w:space="0" w:color="auto"/>
      </w:divBdr>
    </w:div>
    <w:div w:id="1648583808">
      <w:bodyDiv w:val="1"/>
      <w:marLeft w:val="0"/>
      <w:marRight w:val="0"/>
      <w:marTop w:val="0"/>
      <w:marBottom w:val="0"/>
      <w:divBdr>
        <w:top w:val="none" w:sz="0" w:space="0" w:color="auto"/>
        <w:left w:val="none" w:sz="0" w:space="0" w:color="auto"/>
        <w:bottom w:val="none" w:sz="0" w:space="0" w:color="auto"/>
        <w:right w:val="none" w:sz="0" w:space="0" w:color="auto"/>
      </w:divBdr>
    </w:div>
    <w:div w:id="1653170262">
      <w:bodyDiv w:val="1"/>
      <w:marLeft w:val="0"/>
      <w:marRight w:val="0"/>
      <w:marTop w:val="0"/>
      <w:marBottom w:val="0"/>
      <w:divBdr>
        <w:top w:val="none" w:sz="0" w:space="0" w:color="auto"/>
        <w:left w:val="none" w:sz="0" w:space="0" w:color="auto"/>
        <w:bottom w:val="none" w:sz="0" w:space="0" w:color="auto"/>
        <w:right w:val="none" w:sz="0" w:space="0" w:color="auto"/>
      </w:divBdr>
    </w:div>
    <w:div w:id="1852454264">
      <w:bodyDiv w:val="1"/>
      <w:marLeft w:val="0"/>
      <w:marRight w:val="0"/>
      <w:marTop w:val="0"/>
      <w:marBottom w:val="0"/>
      <w:divBdr>
        <w:top w:val="none" w:sz="0" w:space="0" w:color="auto"/>
        <w:left w:val="none" w:sz="0" w:space="0" w:color="auto"/>
        <w:bottom w:val="none" w:sz="0" w:space="0" w:color="auto"/>
        <w:right w:val="none" w:sz="0" w:space="0" w:color="auto"/>
      </w:divBdr>
    </w:div>
    <w:div w:id="2058552535">
      <w:bodyDiv w:val="1"/>
      <w:marLeft w:val="0"/>
      <w:marRight w:val="0"/>
      <w:marTop w:val="0"/>
      <w:marBottom w:val="0"/>
      <w:divBdr>
        <w:top w:val="none" w:sz="0" w:space="0" w:color="auto"/>
        <w:left w:val="none" w:sz="0" w:space="0" w:color="auto"/>
        <w:bottom w:val="none" w:sz="0" w:space="0" w:color="auto"/>
        <w:right w:val="none" w:sz="0" w:space="0" w:color="auto"/>
      </w:divBdr>
    </w:div>
    <w:div w:id="212703829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tmp"/></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G6EzZMrwZVgZPRBnVFxjOyaVFsA==">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2</Pages>
  <Words>2226</Words>
  <Characters>1269</Characters>
  <Application>Microsoft Office Word</Application>
  <DocSecurity>0</DocSecurity>
  <Lines>10</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Simona Survilaitė</dc:creator>
  <cp:lastModifiedBy>Gravitas Partners</cp:lastModifiedBy>
  <cp:revision>83</cp:revision>
  <dcterms:created xsi:type="dcterms:W3CDTF">2024-09-16T10:40:00Z</dcterms:created>
  <dcterms:modified xsi:type="dcterms:W3CDTF">2024-10-10T07:28:00Z</dcterms:modified>
</cp:coreProperties>
</file>