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B55BA" w14:textId="77777777" w:rsidR="00A54A92" w:rsidRPr="00913622" w:rsidRDefault="00A54A92" w:rsidP="00A54A92">
      <w:pPr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</w:pPr>
      <w:r w:rsidRPr="00913622">
        <w:rPr>
          <w:rFonts w:ascii="Calibri" w:hAnsi="Calibri"/>
          <w:noProof/>
          <w:color w:val="000000"/>
          <w:lang w:val="en-GB" w:eastAsia="en-GB"/>
        </w:rPr>
        <w:drawing>
          <wp:inline distT="0" distB="0" distL="0" distR="0" wp14:anchorId="3F737354" wp14:editId="4B1C3A20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622">
        <w:rPr>
          <w:rFonts w:ascii="Calibri" w:hAnsi="Calibri"/>
          <w:color w:val="000000"/>
          <w:lang w:val="lt-LT" w:eastAsia="en-GB"/>
        </w:rPr>
        <w:t xml:space="preserve">                                                                                                      </w:t>
      </w:r>
    </w:p>
    <w:p w14:paraId="1C449EFC" w14:textId="77777777" w:rsidR="00A54A92" w:rsidRPr="00A54A92" w:rsidRDefault="00A54A92" w:rsidP="00A54A92">
      <w:pPr>
        <w:spacing w:after="0"/>
        <w:jc w:val="right"/>
        <w:rPr>
          <w:rFonts w:ascii="Times New Roman" w:hAnsi="Times New Roman" w:cs="Times New Roman"/>
          <w:b/>
          <w:bCs/>
          <w:color w:val="000000"/>
          <w:lang w:val="lt-LT" w:eastAsia="en-GB"/>
        </w:rPr>
      </w:pPr>
      <w:r w:rsidRPr="00913622">
        <w:rPr>
          <w:rFonts w:ascii="Arial" w:hAnsi="Arial" w:cs="Arial"/>
          <w:b/>
          <w:bCs/>
          <w:color w:val="000000"/>
          <w:lang w:val="lt-LT" w:eastAsia="en-GB"/>
        </w:rPr>
        <w:t xml:space="preserve">                                                                                                                                   </w:t>
      </w:r>
      <w:r w:rsidRPr="00A54A92">
        <w:rPr>
          <w:rFonts w:ascii="Times New Roman" w:hAnsi="Times New Roman" w:cs="Times New Roman"/>
          <w:b/>
          <w:bCs/>
          <w:color w:val="000000"/>
          <w:lang w:val="lt-LT" w:eastAsia="en-GB"/>
        </w:rPr>
        <w:t>Kontaktai:</w:t>
      </w:r>
    </w:p>
    <w:p w14:paraId="0F93D7EE" w14:textId="77777777" w:rsidR="00A54A92" w:rsidRPr="00A54A92" w:rsidRDefault="00A54A92" w:rsidP="00A54A92">
      <w:pPr>
        <w:spacing w:after="0"/>
        <w:jc w:val="right"/>
        <w:rPr>
          <w:rFonts w:ascii="Times New Roman" w:hAnsi="Times New Roman" w:cs="Times New Roman"/>
          <w:color w:val="000000" w:themeColor="text1"/>
          <w:lang w:val="lt-LT"/>
        </w:rPr>
      </w:pPr>
      <w:r w:rsidRPr="00A54A92">
        <w:rPr>
          <w:rFonts w:ascii="Times New Roman" w:hAnsi="Times New Roman" w:cs="Times New Roman"/>
          <w:color w:val="000000" w:themeColor="text1"/>
          <w:lang w:val="lt-LT"/>
        </w:rPr>
        <w:t xml:space="preserve"> Eglė Tamelytė</w:t>
      </w:r>
    </w:p>
    <w:p w14:paraId="35CF89A6" w14:textId="77777777" w:rsidR="00A54A92" w:rsidRPr="00A54A92" w:rsidRDefault="00A54A92" w:rsidP="00A54A92">
      <w:pPr>
        <w:spacing w:after="0"/>
        <w:jc w:val="right"/>
        <w:rPr>
          <w:rFonts w:ascii="Times New Roman" w:hAnsi="Times New Roman" w:cs="Times New Roman"/>
          <w:color w:val="000000" w:themeColor="text1"/>
          <w:lang w:val="lt-LT"/>
        </w:rPr>
      </w:pPr>
      <w:r w:rsidRPr="00A54A92">
        <w:rPr>
          <w:rFonts w:ascii="Times New Roman" w:hAnsi="Times New Roman" w:cs="Times New Roman"/>
          <w:color w:val="000000" w:themeColor="text1"/>
          <w:lang w:val="lt-LT"/>
        </w:rPr>
        <w:t>„Samsung Electronics Baltics”</w:t>
      </w:r>
    </w:p>
    <w:p w14:paraId="75E06404" w14:textId="77777777" w:rsidR="00A54A92" w:rsidRPr="00A54A92" w:rsidRDefault="00A54A92" w:rsidP="00A54A92">
      <w:pPr>
        <w:spacing w:after="0"/>
        <w:jc w:val="right"/>
        <w:rPr>
          <w:rFonts w:ascii="Times New Roman" w:hAnsi="Times New Roman" w:cs="Times New Roman"/>
          <w:color w:val="000000" w:themeColor="text1"/>
          <w:lang w:val="lt-LT"/>
        </w:rPr>
      </w:pPr>
      <w:r w:rsidRPr="00A54A92">
        <w:rPr>
          <w:rFonts w:ascii="Times New Roman" w:hAnsi="Times New Roman" w:cs="Times New Roman"/>
          <w:color w:val="000000" w:themeColor="text1"/>
          <w:lang w:val="lt-LT"/>
        </w:rPr>
        <w:t>Tel: +370 694 14 57</w:t>
      </w:r>
    </w:p>
    <w:p w14:paraId="3C69EEEE" w14:textId="77777777" w:rsidR="00A54A92" w:rsidRPr="00913622" w:rsidRDefault="00A54A92" w:rsidP="00A54A92">
      <w:pPr>
        <w:spacing w:after="0"/>
        <w:jc w:val="right"/>
        <w:rPr>
          <w:rFonts w:ascii="Arial" w:hAnsi="Arial" w:cs="Arial"/>
          <w:color w:val="000000" w:themeColor="text1"/>
          <w:lang w:val="lt-LT"/>
        </w:rPr>
      </w:pPr>
      <w:hyperlink r:id="rId5" w:history="1">
        <w:r w:rsidRPr="00A54A92">
          <w:rPr>
            <w:rStyle w:val="Hyperlink"/>
            <w:rFonts w:ascii="Times New Roman" w:hAnsi="Times New Roman" w:cs="Times New Roman"/>
            <w:color w:val="000000" w:themeColor="text1"/>
            <w:lang w:val="lt-LT"/>
          </w:rPr>
          <w:t>e.tamelyte@samsung.com</w:t>
        </w:r>
      </w:hyperlink>
      <w:r w:rsidRPr="00913622">
        <w:rPr>
          <w:rFonts w:ascii="Arial" w:hAnsi="Arial" w:cs="Arial"/>
          <w:color w:val="000000" w:themeColor="text1"/>
          <w:lang w:val="lt-LT"/>
        </w:rPr>
        <w:t xml:space="preserve"> </w:t>
      </w:r>
    </w:p>
    <w:p w14:paraId="46FFF581" w14:textId="77777777" w:rsidR="00A54A92" w:rsidRPr="004D3944" w:rsidRDefault="00A54A92" w:rsidP="00A54A92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 xml:space="preserve">Pranešimas žiniasklaidai </w:t>
      </w:r>
    </w:p>
    <w:p w14:paraId="647A35EB" w14:textId="637F8A27" w:rsidR="00A54A92" w:rsidRPr="009B7DB0" w:rsidRDefault="00A54A92" w:rsidP="00A54A92">
      <w:pPr>
        <w:spacing w:before="120" w:after="120"/>
        <w:jc w:val="both"/>
        <w:rPr>
          <w:rFonts w:ascii="Times New Roman" w:hAnsi="Times New Roman" w:cs="Times New Roman"/>
        </w:rPr>
      </w:pPr>
      <w:r w:rsidRPr="004D3944">
        <w:rPr>
          <w:rFonts w:ascii="Times New Roman" w:hAnsi="Times New Roman" w:cs="Times New Roman"/>
          <w:lang w:val="lt-LT"/>
        </w:rPr>
        <w:t xml:space="preserve">2024 10 </w:t>
      </w:r>
      <w:r w:rsidR="009B7DB0">
        <w:rPr>
          <w:rFonts w:ascii="Times New Roman" w:hAnsi="Times New Roman" w:cs="Times New Roman"/>
        </w:rPr>
        <w:t>15</w:t>
      </w:r>
    </w:p>
    <w:p w14:paraId="27096459" w14:textId="7056E99F" w:rsidR="00A54A92" w:rsidRPr="004D3944" w:rsidRDefault="009B7DB0" w:rsidP="00A54A92">
      <w:pPr>
        <w:spacing w:before="120" w:after="120"/>
        <w:jc w:val="both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Technologijų</w:t>
      </w:r>
      <w:r w:rsidR="00A54A92" w:rsidRPr="004D3944">
        <w:rPr>
          <w:rFonts w:ascii="Times New Roman" w:hAnsi="Times New Roman" w:cs="Times New Roman"/>
          <w:b/>
          <w:bCs/>
          <w:lang w:val="lt-LT"/>
        </w:rPr>
        <w:t xml:space="preserve"> įtaka švietimo srityje: </w:t>
      </w:r>
      <w:proofErr w:type="spellStart"/>
      <w:r w:rsidR="00A54A92" w:rsidRPr="004D3944">
        <w:rPr>
          <w:rFonts w:ascii="Times New Roman" w:hAnsi="Times New Roman" w:cs="Times New Roman"/>
          <w:b/>
          <w:bCs/>
          <w:i/>
          <w:iCs/>
          <w:lang w:val="lt-LT"/>
        </w:rPr>
        <w:t>super</w:t>
      </w:r>
      <w:proofErr w:type="spellEnd"/>
      <w:r w:rsidR="00A54A92" w:rsidRPr="004D3944">
        <w:rPr>
          <w:rFonts w:ascii="Times New Roman" w:hAnsi="Times New Roman" w:cs="Times New Roman"/>
          <w:b/>
          <w:bCs/>
          <w:i/>
          <w:iCs/>
          <w:lang w:val="lt-LT"/>
        </w:rPr>
        <w:t xml:space="preserve"> mokinys</w:t>
      </w:r>
      <w:r w:rsidR="00A54A92" w:rsidRPr="004D3944">
        <w:rPr>
          <w:rFonts w:ascii="Times New Roman" w:hAnsi="Times New Roman" w:cs="Times New Roman"/>
          <w:b/>
          <w:bCs/>
          <w:lang w:val="lt-LT"/>
        </w:rPr>
        <w:t xml:space="preserve"> ir </w:t>
      </w:r>
      <w:proofErr w:type="spellStart"/>
      <w:r w:rsidR="008D63DA" w:rsidRPr="004D3944">
        <w:rPr>
          <w:rFonts w:ascii="Times New Roman" w:hAnsi="Times New Roman" w:cs="Times New Roman"/>
          <w:b/>
          <w:bCs/>
          <w:i/>
          <w:iCs/>
          <w:lang w:val="lt-LT"/>
        </w:rPr>
        <w:t>s</w:t>
      </w:r>
      <w:r w:rsidR="00A54A92" w:rsidRPr="004D3944">
        <w:rPr>
          <w:rFonts w:ascii="Times New Roman" w:hAnsi="Times New Roman" w:cs="Times New Roman"/>
          <w:b/>
          <w:bCs/>
          <w:i/>
          <w:iCs/>
          <w:lang w:val="lt-LT"/>
        </w:rPr>
        <w:t>uper</w:t>
      </w:r>
      <w:proofErr w:type="spellEnd"/>
      <w:r w:rsidR="00A54A92" w:rsidRPr="004D3944">
        <w:rPr>
          <w:rFonts w:ascii="Times New Roman" w:hAnsi="Times New Roman" w:cs="Times New Roman"/>
          <w:b/>
          <w:bCs/>
          <w:i/>
          <w:iCs/>
          <w:lang w:val="lt-LT"/>
        </w:rPr>
        <w:t xml:space="preserve"> </w:t>
      </w:r>
      <w:proofErr w:type="spellStart"/>
      <w:r w:rsidR="00A54A92" w:rsidRPr="004D3944">
        <w:rPr>
          <w:rFonts w:ascii="Times New Roman" w:hAnsi="Times New Roman" w:cs="Times New Roman"/>
          <w:b/>
          <w:bCs/>
          <w:i/>
          <w:iCs/>
          <w:lang w:val="lt-LT"/>
        </w:rPr>
        <w:t>edukatorius</w:t>
      </w:r>
      <w:proofErr w:type="spellEnd"/>
      <w:r w:rsidR="00A54A92" w:rsidRPr="004D3944">
        <w:rPr>
          <w:rFonts w:ascii="Times New Roman" w:hAnsi="Times New Roman" w:cs="Times New Roman"/>
          <w:b/>
          <w:bCs/>
          <w:lang w:val="lt-LT"/>
        </w:rPr>
        <w:t xml:space="preserve"> – kas tai?</w:t>
      </w:r>
    </w:p>
    <w:p w14:paraId="635F18BE" w14:textId="375F9109" w:rsidR="00594F78" w:rsidRPr="004D3944" w:rsidRDefault="00791661" w:rsidP="00594F78">
      <w:pPr>
        <w:spacing w:before="120" w:after="120"/>
        <w:jc w:val="both"/>
        <w:rPr>
          <w:rFonts w:ascii="Times New Roman" w:hAnsi="Times New Roman" w:cs="Times New Roman"/>
          <w:b/>
          <w:bCs/>
          <w:lang w:val="lt-LT"/>
        </w:rPr>
      </w:pPr>
      <w:r w:rsidRPr="004D3944">
        <w:rPr>
          <w:rFonts w:ascii="Times New Roman" w:hAnsi="Times New Roman" w:cs="Times New Roman"/>
          <w:b/>
          <w:bCs/>
          <w:lang w:val="lt-LT"/>
        </w:rPr>
        <w:t xml:space="preserve">Dirbtinio intelekto (DI) technologijos jau dabar keičia įvairias gyvenimo sritis, tačiau jų potencialas švietime yra tik pradedamas išnaudoti. Kaip teigia ISM universiteto </w:t>
      </w:r>
      <w:r w:rsidR="007D2FED">
        <w:rPr>
          <w:rFonts w:ascii="Times New Roman" w:hAnsi="Times New Roman" w:cs="Times New Roman"/>
          <w:b/>
          <w:bCs/>
          <w:lang w:val="lt-LT"/>
        </w:rPr>
        <w:t>„Digital LAB“ vadovas</w:t>
      </w:r>
      <w:r w:rsidRPr="004D3944">
        <w:rPr>
          <w:rFonts w:ascii="Times New Roman" w:hAnsi="Times New Roman" w:cs="Times New Roman"/>
          <w:b/>
          <w:bCs/>
          <w:lang w:val="lt-LT"/>
        </w:rPr>
        <w:t xml:space="preserve"> ir „</w:t>
      </w:r>
      <w:proofErr w:type="spellStart"/>
      <w:r w:rsidRPr="004D3944">
        <w:rPr>
          <w:rFonts w:ascii="Times New Roman" w:hAnsi="Times New Roman" w:cs="Times New Roman"/>
          <w:b/>
          <w:bCs/>
          <w:lang w:val="lt-LT"/>
        </w:rPr>
        <w:t>Solve</w:t>
      </w:r>
      <w:proofErr w:type="spellEnd"/>
      <w:r w:rsidRPr="004D3944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Pr="004D3944">
        <w:rPr>
          <w:rFonts w:ascii="Times New Roman" w:hAnsi="Times New Roman" w:cs="Times New Roman"/>
          <w:b/>
          <w:bCs/>
          <w:lang w:val="lt-LT"/>
        </w:rPr>
        <w:t>for</w:t>
      </w:r>
      <w:proofErr w:type="spellEnd"/>
      <w:r w:rsidRPr="004D3944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Pr="004D3944">
        <w:rPr>
          <w:rFonts w:ascii="Times New Roman" w:hAnsi="Times New Roman" w:cs="Times New Roman"/>
          <w:b/>
          <w:bCs/>
          <w:lang w:val="lt-LT"/>
        </w:rPr>
        <w:t>Tomorrow</w:t>
      </w:r>
      <w:proofErr w:type="spellEnd"/>
      <w:r w:rsidRPr="004D3944">
        <w:rPr>
          <w:rFonts w:ascii="Times New Roman" w:hAnsi="Times New Roman" w:cs="Times New Roman"/>
          <w:b/>
          <w:bCs/>
          <w:lang w:val="lt-LT"/>
        </w:rPr>
        <w:t>“ programos partneris Gediminas Buivydas, DI gali</w:t>
      </w:r>
      <w:r w:rsidR="007D2FED">
        <w:rPr>
          <w:rFonts w:ascii="Times New Roman" w:hAnsi="Times New Roman" w:cs="Times New Roman"/>
          <w:b/>
          <w:bCs/>
          <w:lang w:val="lt-LT"/>
        </w:rPr>
        <w:t xml:space="preserve"> </w:t>
      </w:r>
      <w:r w:rsidR="007D2FED" w:rsidRPr="004D3944">
        <w:rPr>
          <w:rFonts w:ascii="Times New Roman" w:hAnsi="Times New Roman" w:cs="Times New Roman"/>
          <w:b/>
          <w:bCs/>
          <w:lang w:val="lt-LT"/>
        </w:rPr>
        <w:t>ne tik</w:t>
      </w:r>
      <w:r w:rsidRPr="004D3944">
        <w:rPr>
          <w:rFonts w:ascii="Times New Roman" w:hAnsi="Times New Roman" w:cs="Times New Roman"/>
          <w:b/>
          <w:bCs/>
          <w:lang w:val="lt-LT"/>
        </w:rPr>
        <w:t xml:space="preserve"> palengvinti mokymo ir mokymosi procesus, bet ir sukurti naujas mokytojo</w:t>
      </w:r>
      <w:r w:rsidR="007D2FED">
        <w:rPr>
          <w:rFonts w:ascii="Times New Roman" w:hAnsi="Times New Roman" w:cs="Times New Roman"/>
          <w:b/>
          <w:bCs/>
          <w:lang w:val="lt-LT"/>
        </w:rPr>
        <w:t xml:space="preserve"> ar dėstytojo</w:t>
      </w:r>
      <w:r w:rsidRPr="004D3944">
        <w:rPr>
          <w:rFonts w:ascii="Times New Roman" w:hAnsi="Times New Roman" w:cs="Times New Roman"/>
          <w:b/>
          <w:bCs/>
          <w:lang w:val="lt-LT"/>
        </w:rPr>
        <w:t xml:space="preserve"> bei mokinio</w:t>
      </w:r>
      <w:r w:rsidR="007D2FED">
        <w:rPr>
          <w:rFonts w:ascii="Times New Roman" w:hAnsi="Times New Roman" w:cs="Times New Roman"/>
          <w:b/>
          <w:bCs/>
          <w:lang w:val="lt-LT"/>
        </w:rPr>
        <w:t xml:space="preserve"> ar studento</w:t>
      </w:r>
      <w:r w:rsidRPr="004D3944">
        <w:rPr>
          <w:rFonts w:ascii="Times New Roman" w:hAnsi="Times New Roman" w:cs="Times New Roman"/>
          <w:b/>
          <w:bCs/>
          <w:lang w:val="lt-LT"/>
        </w:rPr>
        <w:t xml:space="preserve"> sąvokas. </w:t>
      </w:r>
    </w:p>
    <w:p w14:paraId="7313774F" w14:textId="088A771A" w:rsidR="00594F78" w:rsidRPr="004D3944" w:rsidRDefault="00594F78" w:rsidP="00594F78">
      <w:pPr>
        <w:spacing w:before="120" w:after="120"/>
        <w:jc w:val="both"/>
        <w:rPr>
          <w:rFonts w:ascii="Times New Roman" w:hAnsi="Times New Roman" w:cs="Times New Roman"/>
          <w:b/>
          <w:bCs/>
          <w:lang w:val="lt-LT"/>
        </w:rPr>
      </w:pPr>
      <w:r w:rsidRPr="004D3944">
        <w:rPr>
          <w:rFonts w:ascii="Times New Roman" w:hAnsi="Times New Roman" w:cs="Times New Roman"/>
          <w:b/>
          <w:bCs/>
          <w:lang w:val="lt-LT"/>
        </w:rPr>
        <w:t>DI keis mokymosi įpročius, bet ar visi gebės juo naudotis?</w:t>
      </w:r>
    </w:p>
    <w:p w14:paraId="0BA2F0EF" w14:textId="65A2281D" w:rsidR="008D63DA" w:rsidRPr="004D3944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>G</w:t>
      </w:r>
      <w:r w:rsidR="0043289E">
        <w:rPr>
          <w:rFonts w:ascii="Times New Roman" w:hAnsi="Times New Roman" w:cs="Times New Roman"/>
          <w:lang w:val="lt-LT"/>
        </w:rPr>
        <w:t>.</w:t>
      </w:r>
      <w:r w:rsidRPr="004D3944">
        <w:rPr>
          <w:rFonts w:ascii="Times New Roman" w:hAnsi="Times New Roman" w:cs="Times New Roman"/>
          <w:lang w:val="lt-LT"/>
        </w:rPr>
        <w:t xml:space="preserve"> Buivydas pabrėžia, kad kalbant apie DI poveikį mokymuisi, svarbu atskirti d</w:t>
      </w:r>
      <w:r w:rsidR="008D63DA" w:rsidRPr="004D3944">
        <w:rPr>
          <w:rFonts w:ascii="Times New Roman" w:hAnsi="Times New Roman" w:cs="Times New Roman"/>
          <w:lang w:val="lt-LT"/>
        </w:rPr>
        <w:t xml:space="preserve">u dalykus </w:t>
      </w:r>
      <w:r w:rsidRPr="004D3944">
        <w:rPr>
          <w:rFonts w:ascii="Times New Roman" w:hAnsi="Times New Roman" w:cs="Times New Roman"/>
          <w:lang w:val="lt-LT"/>
        </w:rPr>
        <w:t>– tai, ką DI gal</w:t>
      </w:r>
      <w:r w:rsidR="008D63DA" w:rsidRPr="004D3944">
        <w:rPr>
          <w:rFonts w:ascii="Times New Roman" w:hAnsi="Times New Roman" w:cs="Times New Roman"/>
          <w:lang w:val="lt-LT"/>
        </w:rPr>
        <w:t>i</w:t>
      </w:r>
      <w:r w:rsidRPr="004D3944">
        <w:rPr>
          <w:rFonts w:ascii="Times New Roman" w:hAnsi="Times New Roman" w:cs="Times New Roman"/>
          <w:lang w:val="lt-LT"/>
        </w:rPr>
        <w:t xml:space="preserve"> daryti, ir tai, kaip žmonės sugebės jį išnaudoti. </w:t>
      </w:r>
    </w:p>
    <w:p w14:paraId="2392CE76" w14:textId="0236AFA2" w:rsidR="00594F78" w:rsidRPr="004D3944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>„Pati technologija</w:t>
      </w:r>
      <w:r w:rsidR="008D63DA" w:rsidRPr="004D3944">
        <w:rPr>
          <w:rFonts w:ascii="Times New Roman" w:hAnsi="Times New Roman" w:cs="Times New Roman"/>
          <w:lang w:val="lt-LT"/>
        </w:rPr>
        <w:t xml:space="preserve"> </w:t>
      </w:r>
      <w:r w:rsidRPr="004D3944">
        <w:rPr>
          <w:rFonts w:ascii="Times New Roman" w:hAnsi="Times New Roman" w:cs="Times New Roman"/>
          <w:lang w:val="lt-LT"/>
        </w:rPr>
        <w:t>vystosi</w:t>
      </w:r>
      <w:r w:rsidR="008D63DA" w:rsidRPr="004D3944">
        <w:rPr>
          <w:rFonts w:ascii="Times New Roman" w:hAnsi="Times New Roman" w:cs="Times New Roman"/>
          <w:lang w:val="lt-LT"/>
        </w:rPr>
        <w:t xml:space="preserve"> ypač sparčiai</w:t>
      </w:r>
      <w:r w:rsidRPr="004D3944">
        <w:rPr>
          <w:rFonts w:ascii="Times New Roman" w:hAnsi="Times New Roman" w:cs="Times New Roman"/>
          <w:lang w:val="lt-LT"/>
        </w:rPr>
        <w:t xml:space="preserve">, bet jos priėmimas – </w:t>
      </w:r>
      <w:r w:rsidR="008D63DA" w:rsidRPr="004D3944">
        <w:rPr>
          <w:rFonts w:ascii="Times New Roman" w:hAnsi="Times New Roman" w:cs="Times New Roman"/>
          <w:lang w:val="lt-LT"/>
        </w:rPr>
        <w:t>tai kitas klausimas, kuriam šiuo metu</w:t>
      </w:r>
      <w:r w:rsidRPr="004D3944">
        <w:rPr>
          <w:rFonts w:ascii="Times New Roman" w:hAnsi="Times New Roman" w:cs="Times New Roman"/>
          <w:lang w:val="lt-LT"/>
        </w:rPr>
        <w:t xml:space="preserve"> skiriama per mažai dėmesio. DI gali padėti mokiniams ir studentams greičiau perprasti medžiagą, giliau suprasti </w:t>
      </w:r>
      <w:r w:rsidR="008D63DA" w:rsidRPr="004D3944">
        <w:rPr>
          <w:rFonts w:ascii="Times New Roman" w:hAnsi="Times New Roman" w:cs="Times New Roman"/>
          <w:lang w:val="lt-LT"/>
        </w:rPr>
        <w:t>įvairias temas</w:t>
      </w:r>
      <w:r w:rsidRPr="004D3944">
        <w:rPr>
          <w:rFonts w:ascii="Times New Roman" w:hAnsi="Times New Roman" w:cs="Times New Roman"/>
          <w:lang w:val="lt-LT"/>
        </w:rPr>
        <w:t xml:space="preserve"> ir netgi suteikti jiems daugiau kūrybinės laisvės. Tačiau tam būtina gebėti užduoti teisingus klausimus“, – </w:t>
      </w:r>
      <w:r w:rsidR="008D63DA" w:rsidRPr="004D3944">
        <w:rPr>
          <w:rFonts w:ascii="Times New Roman" w:hAnsi="Times New Roman" w:cs="Times New Roman"/>
          <w:lang w:val="lt-LT"/>
        </w:rPr>
        <w:t>dalijasi ekspertas</w:t>
      </w:r>
      <w:r w:rsidRPr="004D3944">
        <w:rPr>
          <w:rFonts w:ascii="Times New Roman" w:hAnsi="Times New Roman" w:cs="Times New Roman"/>
          <w:lang w:val="lt-LT"/>
        </w:rPr>
        <w:t>.</w:t>
      </w:r>
    </w:p>
    <w:p w14:paraId="69ED9C3D" w14:textId="62F10ED7" w:rsidR="008D63DA" w:rsidRPr="004D3944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 xml:space="preserve">DI </w:t>
      </w:r>
      <w:r w:rsidR="008D63DA" w:rsidRPr="004D3944">
        <w:rPr>
          <w:rFonts w:ascii="Times New Roman" w:hAnsi="Times New Roman" w:cs="Times New Roman"/>
          <w:lang w:val="lt-LT"/>
        </w:rPr>
        <w:t xml:space="preserve">taip pat </w:t>
      </w:r>
      <w:r w:rsidRPr="004D3944">
        <w:rPr>
          <w:rFonts w:ascii="Times New Roman" w:hAnsi="Times New Roman" w:cs="Times New Roman"/>
          <w:lang w:val="lt-LT"/>
        </w:rPr>
        <w:t xml:space="preserve">gali padėti personalizuoti mokymosi procesą, leisti greičiau pasiekti </w:t>
      </w:r>
      <w:r w:rsidR="007D2FED">
        <w:rPr>
          <w:rFonts w:ascii="Times New Roman" w:hAnsi="Times New Roman" w:cs="Times New Roman"/>
          <w:lang w:val="lt-LT"/>
        </w:rPr>
        <w:t>besimokančiųjų</w:t>
      </w:r>
      <w:r w:rsidRPr="004D3944">
        <w:rPr>
          <w:rFonts w:ascii="Times New Roman" w:hAnsi="Times New Roman" w:cs="Times New Roman"/>
          <w:lang w:val="lt-LT"/>
        </w:rPr>
        <w:t xml:space="preserve"> tikslus ir išmokti daugiau per trumpesnį laiką. </w:t>
      </w:r>
    </w:p>
    <w:p w14:paraId="7B06D4B6" w14:textId="3FF28166" w:rsidR="007770FA" w:rsidRPr="004D3944" w:rsidRDefault="00594F78" w:rsidP="007770FA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 xml:space="preserve">„Mokinių ir studentų mokymąsi galime matyti kaip tam tikrą procesų rinkinį, o dirbtinis intelektas padės tuos procesus organizuoti. </w:t>
      </w:r>
      <w:r w:rsidR="007770FA" w:rsidRPr="004D3944">
        <w:rPr>
          <w:rFonts w:ascii="Times New Roman" w:hAnsi="Times New Roman" w:cs="Times New Roman"/>
          <w:lang w:val="lt-LT"/>
        </w:rPr>
        <w:t>Besimokantieji dirbtinį intelektą priims skirtingai – vieni jį naudos paprasčiausiai namų darbams atlikti, užduotims spręsti, patys informacijos neįsisavindami – tai bus tam tikras nusirašymo atitikmuo, kuris gerai pažįstamas ir mūsų tėvams bei seneliams. Kiti DI naudos kaip papildomą informacijos šaltinį, išlaikant kritinį mąstymą ir galiausiai priimant savo nuomonę“, – sako G. Buivydas.</w:t>
      </w:r>
    </w:p>
    <w:p w14:paraId="184D0C6B" w14:textId="12910080" w:rsidR="00594F78" w:rsidRPr="007D2FED" w:rsidRDefault="007D2FED" w:rsidP="00594F78">
      <w:pPr>
        <w:jc w:val="both"/>
        <w:rPr>
          <w:rFonts w:ascii="Times New Roman" w:hAnsi="Times New Roman" w:cs="Times New Roman"/>
          <w:b/>
          <w:bCs/>
          <w:color w:val="000000" w:themeColor="text1"/>
          <w:lang w:val="lt-LT"/>
        </w:rPr>
      </w:pPr>
      <w:r w:rsidRPr="007D2FED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Peržengs </w:t>
      </w:r>
      <w:r w:rsidR="008D63DA" w:rsidRPr="007D2FED">
        <w:rPr>
          <w:rFonts w:ascii="Times New Roman" w:hAnsi="Times New Roman" w:cs="Times New Roman"/>
          <w:b/>
          <w:bCs/>
          <w:color w:val="000000" w:themeColor="text1"/>
          <w:lang w:val="lt-LT"/>
        </w:rPr>
        <w:t>tradicines mokymosi ribas</w:t>
      </w:r>
    </w:p>
    <w:p w14:paraId="18EE9221" w14:textId="42616B90" w:rsidR="00745247" w:rsidRPr="00745247" w:rsidRDefault="00594F78" w:rsidP="00594F78">
      <w:pPr>
        <w:jc w:val="both"/>
        <w:rPr>
          <w:rFonts w:ascii="Times New Roman" w:hAnsi="Times New Roman" w:cs="Times New Roman"/>
          <w:i/>
          <w:iCs/>
          <w:lang w:val="lt-LT"/>
        </w:rPr>
      </w:pPr>
      <w:r w:rsidRPr="00745247">
        <w:rPr>
          <w:rFonts w:ascii="Times New Roman" w:hAnsi="Times New Roman" w:cs="Times New Roman"/>
          <w:lang w:val="lt-LT"/>
        </w:rPr>
        <w:t xml:space="preserve">Pasak Gedimino Buivydo, </w:t>
      </w:r>
      <w:r w:rsidR="0043289E" w:rsidRPr="00745247">
        <w:rPr>
          <w:rFonts w:ascii="Times New Roman" w:hAnsi="Times New Roman" w:cs="Times New Roman"/>
          <w:lang w:val="lt-LT"/>
        </w:rPr>
        <w:t>technologijų esmė –</w:t>
      </w:r>
      <w:r w:rsidR="00745247" w:rsidRPr="00745247">
        <w:rPr>
          <w:rFonts w:ascii="Times New Roman" w:hAnsi="Times New Roman" w:cs="Times New Roman"/>
          <w:lang w:val="lt-LT"/>
        </w:rPr>
        <w:t xml:space="preserve"> </w:t>
      </w:r>
      <w:r w:rsidR="0043289E" w:rsidRPr="00745247">
        <w:rPr>
          <w:rFonts w:ascii="Times New Roman" w:hAnsi="Times New Roman" w:cs="Times New Roman"/>
          <w:lang w:val="lt-LT"/>
        </w:rPr>
        <w:t xml:space="preserve">padaryti daugiau naudojant tiek pat išteklių arba pasiekti tuos pačius rezultatus su mažesnėmis pastangomis. Remiantis šiuo principu, </w:t>
      </w:r>
      <w:r w:rsidR="0043289E" w:rsidRPr="00745247">
        <w:rPr>
          <w:rFonts w:ascii="Times New Roman" w:hAnsi="Times New Roman" w:cs="Times New Roman"/>
          <w:i/>
          <w:iCs/>
          <w:lang w:val="lt-LT"/>
        </w:rPr>
        <w:t>super mokinys</w:t>
      </w:r>
      <w:r w:rsidR="0043289E" w:rsidRPr="00745247">
        <w:rPr>
          <w:rFonts w:ascii="Times New Roman" w:hAnsi="Times New Roman" w:cs="Times New Roman"/>
          <w:lang w:val="lt-LT"/>
        </w:rPr>
        <w:t xml:space="preserve"> gali būti tas, kuris grei</w:t>
      </w:r>
      <w:r w:rsidR="00745247" w:rsidRPr="00745247">
        <w:rPr>
          <w:rFonts w:ascii="Times New Roman" w:hAnsi="Times New Roman" w:cs="Times New Roman"/>
          <w:lang w:val="lt-LT"/>
        </w:rPr>
        <w:t>čiau</w:t>
      </w:r>
      <w:r w:rsidR="0043289E" w:rsidRPr="00745247">
        <w:rPr>
          <w:rFonts w:ascii="Times New Roman" w:hAnsi="Times New Roman" w:cs="Times New Roman"/>
          <w:lang w:val="lt-LT"/>
        </w:rPr>
        <w:t xml:space="preserve"> pasiekia visuotinai priimtą</w:t>
      </w:r>
      <w:r w:rsidR="00745247" w:rsidRPr="00745247">
        <w:rPr>
          <w:rFonts w:ascii="Times New Roman" w:hAnsi="Times New Roman" w:cs="Times New Roman"/>
          <w:lang w:val="lt-LT"/>
        </w:rPr>
        <w:t xml:space="preserve"> išsilavinimo</w:t>
      </w:r>
      <w:r w:rsidR="0043289E" w:rsidRPr="00745247">
        <w:rPr>
          <w:rFonts w:ascii="Times New Roman" w:hAnsi="Times New Roman" w:cs="Times New Roman"/>
          <w:lang w:val="lt-LT"/>
        </w:rPr>
        <w:t xml:space="preserve"> </w:t>
      </w:r>
      <w:r w:rsidR="00745247" w:rsidRPr="00745247">
        <w:rPr>
          <w:rFonts w:ascii="Times New Roman" w:hAnsi="Times New Roman" w:cs="Times New Roman"/>
          <w:lang w:val="lt-LT"/>
        </w:rPr>
        <w:t>lygį</w:t>
      </w:r>
      <w:r w:rsidR="0043289E" w:rsidRPr="00745247">
        <w:rPr>
          <w:rFonts w:ascii="Times New Roman" w:hAnsi="Times New Roman" w:cs="Times New Roman"/>
          <w:lang w:val="lt-LT"/>
        </w:rPr>
        <w:t>, arba tas, kuris per tą patį laiką įgyja žymiai daugiau žinių ir įgūdžių.</w:t>
      </w:r>
    </w:p>
    <w:p w14:paraId="202A37A8" w14:textId="393FE9B0" w:rsidR="007770FA" w:rsidRPr="004D3944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 xml:space="preserve">„Technologijos leidžia peržengti tradicines mokymosi ribas – </w:t>
      </w:r>
      <w:r w:rsidR="002F42B4">
        <w:rPr>
          <w:rFonts w:ascii="Times New Roman" w:hAnsi="Times New Roman" w:cs="Times New Roman"/>
          <w:lang w:val="lt-LT"/>
        </w:rPr>
        <w:t>mokiniai</w:t>
      </w:r>
      <w:r w:rsidRPr="004D3944">
        <w:rPr>
          <w:rFonts w:ascii="Times New Roman" w:hAnsi="Times New Roman" w:cs="Times New Roman"/>
          <w:lang w:val="lt-LT"/>
        </w:rPr>
        <w:t xml:space="preserve"> gali bendrauti su DI </w:t>
      </w:r>
      <w:r w:rsidR="007770FA" w:rsidRPr="004D3944">
        <w:rPr>
          <w:rFonts w:ascii="Times New Roman" w:hAnsi="Times New Roman" w:cs="Times New Roman"/>
          <w:lang w:val="lt-LT"/>
        </w:rPr>
        <w:t>programomis bet kur ir bet kada</w:t>
      </w:r>
      <w:r w:rsidRPr="004D3944">
        <w:rPr>
          <w:rFonts w:ascii="Times New Roman" w:hAnsi="Times New Roman" w:cs="Times New Roman"/>
          <w:lang w:val="lt-LT"/>
        </w:rPr>
        <w:t>, gauti atsakymus į visus</w:t>
      </w:r>
      <w:r w:rsidR="00745247">
        <w:rPr>
          <w:rFonts w:ascii="Times New Roman" w:hAnsi="Times New Roman" w:cs="Times New Roman"/>
          <w:lang w:val="lt-LT"/>
        </w:rPr>
        <w:t xml:space="preserve"> kylančius</w:t>
      </w:r>
      <w:r w:rsidRPr="004D3944">
        <w:rPr>
          <w:rFonts w:ascii="Times New Roman" w:hAnsi="Times New Roman" w:cs="Times New Roman"/>
          <w:lang w:val="lt-LT"/>
        </w:rPr>
        <w:t xml:space="preserve"> klausimus</w:t>
      </w:r>
      <w:r w:rsidR="00745247">
        <w:rPr>
          <w:rFonts w:ascii="Times New Roman" w:hAnsi="Times New Roman" w:cs="Times New Roman"/>
          <w:lang w:val="lt-LT"/>
        </w:rPr>
        <w:t xml:space="preserve">, </w:t>
      </w:r>
      <w:r w:rsidRPr="004D3944">
        <w:rPr>
          <w:rFonts w:ascii="Times New Roman" w:hAnsi="Times New Roman" w:cs="Times New Roman"/>
          <w:lang w:val="lt-LT"/>
        </w:rPr>
        <w:t>giliau suprasti medžiagą</w:t>
      </w:r>
      <w:r w:rsidR="00745247">
        <w:rPr>
          <w:rFonts w:ascii="Times New Roman" w:hAnsi="Times New Roman" w:cs="Times New Roman"/>
          <w:lang w:val="lt-LT"/>
        </w:rPr>
        <w:t>, naudotis personalizuotomis įžvalgomis. Bendrai – teisingai išnaudodami DI programas mokiniai ir studentai gali mokytis daug efektyviau</w:t>
      </w:r>
      <w:r w:rsidRPr="004D3944">
        <w:rPr>
          <w:rFonts w:ascii="Times New Roman" w:hAnsi="Times New Roman" w:cs="Times New Roman"/>
          <w:lang w:val="lt-LT"/>
        </w:rPr>
        <w:t>“, – pastebi jis.</w:t>
      </w:r>
    </w:p>
    <w:p w14:paraId="1C31FE60" w14:textId="0F323ACE" w:rsidR="008D63DA" w:rsidRPr="004D3944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 xml:space="preserve">Tačiau </w:t>
      </w:r>
      <w:r w:rsidR="004D3944">
        <w:rPr>
          <w:rFonts w:ascii="Times New Roman" w:hAnsi="Times New Roman" w:cs="Times New Roman"/>
          <w:lang w:val="lt-LT"/>
        </w:rPr>
        <w:t>ekspertas</w:t>
      </w:r>
      <w:r w:rsidRPr="004D3944">
        <w:rPr>
          <w:rFonts w:ascii="Times New Roman" w:hAnsi="Times New Roman" w:cs="Times New Roman"/>
          <w:lang w:val="lt-LT"/>
        </w:rPr>
        <w:t xml:space="preserve"> atkreipia dėmesį, kad ne visi mokiniai taps </w:t>
      </w:r>
      <w:r w:rsidRPr="004D3944">
        <w:rPr>
          <w:rFonts w:ascii="Times New Roman" w:hAnsi="Times New Roman" w:cs="Times New Roman"/>
          <w:i/>
          <w:iCs/>
          <w:lang w:val="lt-LT"/>
        </w:rPr>
        <w:t>super mokiniais</w:t>
      </w:r>
      <w:r w:rsidRPr="004D3944">
        <w:rPr>
          <w:rFonts w:ascii="Times New Roman" w:hAnsi="Times New Roman" w:cs="Times New Roman"/>
          <w:lang w:val="lt-LT"/>
        </w:rPr>
        <w:t xml:space="preserve"> – viskas priklausys nuo jų motyvacijos ir gebėjimo naudotis technologijomis. </w:t>
      </w:r>
    </w:p>
    <w:p w14:paraId="560F98EF" w14:textId="7F02F075" w:rsidR="00594F78" w:rsidRPr="00745247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lastRenderedPageBreak/>
        <w:t xml:space="preserve">„Tie, kurie nesupras, kaip </w:t>
      </w:r>
      <w:r w:rsidR="00745247">
        <w:rPr>
          <w:rFonts w:ascii="Times New Roman" w:hAnsi="Times New Roman" w:cs="Times New Roman"/>
          <w:lang w:val="lt-LT"/>
        </w:rPr>
        <w:t xml:space="preserve">teisingai </w:t>
      </w:r>
      <w:r w:rsidRPr="004D3944">
        <w:rPr>
          <w:rFonts w:ascii="Times New Roman" w:hAnsi="Times New Roman" w:cs="Times New Roman"/>
          <w:lang w:val="lt-LT"/>
        </w:rPr>
        <w:t xml:space="preserve">dirbti su </w:t>
      </w:r>
      <w:r w:rsidR="00745247">
        <w:rPr>
          <w:rFonts w:ascii="Times New Roman" w:hAnsi="Times New Roman" w:cs="Times New Roman"/>
          <w:lang w:val="lt-LT"/>
        </w:rPr>
        <w:t>DI</w:t>
      </w:r>
      <w:r w:rsidRPr="004D3944">
        <w:rPr>
          <w:rFonts w:ascii="Times New Roman" w:hAnsi="Times New Roman" w:cs="Times New Roman"/>
          <w:lang w:val="lt-LT"/>
        </w:rPr>
        <w:t xml:space="preserve"> įranki</w:t>
      </w:r>
      <w:r w:rsidR="00745247">
        <w:rPr>
          <w:rFonts w:ascii="Times New Roman" w:hAnsi="Times New Roman" w:cs="Times New Roman"/>
          <w:lang w:val="lt-LT"/>
        </w:rPr>
        <w:t>ais</w:t>
      </w:r>
      <w:r w:rsidRPr="004D3944">
        <w:rPr>
          <w:rFonts w:ascii="Times New Roman" w:hAnsi="Times New Roman" w:cs="Times New Roman"/>
          <w:lang w:val="lt-LT"/>
        </w:rPr>
        <w:t xml:space="preserve">, liks panašioje pozicijoje, kokioje buvo </w:t>
      </w:r>
      <w:r w:rsidRPr="00745247">
        <w:rPr>
          <w:rFonts w:ascii="Times New Roman" w:hAnsi="Times New Roman" w:cs="Times New Roman"/>
          <w:lang w:val="lt-LT"/>
        </w:rPr>
        <w:t>anksčiau. DI pats savaime išminties</w:t>
      </w:r>
      <w:r w:rsidR="00745247" w:rsidRPr="00745247">
        <w:rPr>
          <w:rFonts w:ascii="Times New Roman" w:hAnsi="Times New Roman" w:cs="Times New Roman"/>
          <w:lang w:val="lt-LT"/>
        </w:rPr>
        <w:t xml:space="preserve"> nesuteiks</w:t>
      </w:r>
      <w:r w:rsidRPr="00745247">
        <w:rPr>
          <w:rFonts w:ascii="Times New Roman" w:hAnsi="Times New Roman" w:cs="Times New Roman"/>
          <w:lang w:val="lt-LT"/>
        </w:rPr>
        <w:t xml:space="preserve"> – tai žmogus turi nuspręsti, kaip naudoti gautą informaciją“, – pabrėžia jis.</w:t>
      </w:r>
    </w:p>
    <w:p w14:paraId="31EE0C49" w14:textId="696B34AF" w:rsidR="00594F78" w:rsidRPr="00745247" w:rsidRDefault="00594F78" w:rsidP="00594F78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745247">
        <w:rPr>
          <w:rFonts w:ascii="Times New Roman" w:hAnsi="Times New Roman" w:cs="Times New Roman"/>
          <w:b/>
          <w:bCs/>
          <w:lang w:val="lt-LT"/>
        </w:rPr>
        <w:t xml:space="preserve">DI </w:t>
      </w:r>
      <w:r w:rsidR="006F1439" w:rsidRPr="00745247">
        <w:rPr>
          <w:rFonts w:ascii="Times New Roman" w:hAnsi="Times New Roman" w:cs="Times New Roman"/>
          <w:b/>
          <w:bCs/>
          <w:lang w:val="lt-LT"/>
        </w:rPr>
        <w:t xml:space="preserve">edukatoriams </w:t>
      </w:r>
      <w:r w:rsidRPr="00745247">
        <w:rPr>
          <w:rFonts w:ascii="Times New Roman" w:hAnsi="Times New Roman" w:cs="Times New Roman"/>
          <w:b/>
          <w:bCs/>
          <w:lang w:val="lt-LT"/>
        </w:rPr>
        <w:t xml:space="preserve">gali suteikti </w:t>
      </w:r>
      <w:r w:rsidRPr="00745247">
        <w:rPr>
          <w:rFonts w:ascii="Times New Roman" w:hAnsi="Times New Roman" w:cs="Times New Roman"/>
          <w:b/>
          <w:bCs/>
          <w:i/>
          <w:iCs/>
          <w:lang w:val="lt-LT"/>
        </w:rPr>
        <w:t>super galių</w:t>
      </w:r>
    </w:p>
    <w:p w14:paraId="51AD7971" w14:textId="19DE65FC" w:rsidR="008D63DA" w:rsidRPr="00745247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745247">
        <w:rPr>
          <w:rFonts w:ascii="Times New Roman" w:hAnsi="Times New Roman" w:cs="Times New Roman"/>
          <w:lang w:val="lt-LT"/>
        </w:rPr>
        <w:t>DI neabejotinai turės didelės įtakos</w:t>
      </w:r>
      <w:r w:rsidR="008D63DA" w:rsidRPr="00745247">
        <w:rPr>
          <w:rFonts w:ascii="Times New Roman" w:hAnsi="Times New Roman" w:cs="Times New Roman"/>
          <w:lang w:val="lt-LT"/>
        </w:rPr>
        <w:t xml:space="preserve"> ir</w:t>
      </w:r>
      <w:r w:rsidRPr="00745247">
        <w:rPr>
          <w:rFonts w:ascii="Times New Roman" w:hAnsi="Times New Roman" w:cs="Times New Roman"/>
          <w:lang w:val="lt-LT"/>
        </w:rPr>
        <w:t xml:space="preserve"> mokytojų</w:t>
      </w:r>
      <w:r w:rsidR="008D63DA" w:rsidRPr="00745247">
        <w:rPr>
          <w:rFonts w:ascii="Times New Roman" w:hAnsi="Times New Roman" w:cs="Times New Roman"/>
          <w:lang w:val="lt-LT"/>
        </w:rPr>
        <w:t>,</w:t>
      </w:r>
      <w:r w:rsidRPr="00745247">
        <w:rPr>
          <w:rFonts w:ascii="Times New Roman" w:hAnsi="Times New Roman" w:cs="Times New Roman"/>
          <w:lang w:val="lt-LT"/>
        </w:rPr>
        <w:t xml:space="preserve"> dėstytojų darbui. Pasak G. Buivydo, kai kuriais atvejais ši technologija pakeis mokytojo </w:t>
      </w:r>
      <w:r w:rsidR="007D2FED">
        <w:rPr>
          <w:rFonts w:ascii="Times New Roman" w:hAnsi="Times New Roman" w:cs="Times New Roman"/>
          <w:lang w:val="lt-LT"/>
        </w:rPr>
        <w:t xml:space="preserve">ar lektoriaus </w:t>
      </w:r>
      <w:r w:rsidRPr="00745247">
        <w:rPr>
          <w:rFonts w:ascii="Times New Roman" w:hAnsi="Times New Roman" w:cs="Times New Roman"/>
          <w:lang w:val="lt-LT"/>
        </w:rPr>
        <w:t xml:space="preserve">funkcijas, tačiau daugumoje atvejų DI suteiks mokytojams </w:t>
      </w:r>
      <w:r w:rsidRPr="00745247">
        <w:rPr>
          <w:rFonts w:ascii="Times New Roman" w:hAnsi="Times New Roman" w:cs="Times New Roman"/>
          <w:i/>
          <w:iCs/>
          <w:lang w:val="lt-LT"/>
        </w:rPr>
        <w:t>super galių</w:t>
      </w:r>
      <w:r w:rsidRPr="00745247">
        <w:rPr>
          <w:rFonts w:ascii="Times New Roman" w:hAnsi="Times New Roman" w:cs="Times New Roman"/>
          <w:lang w:val="lt-LT"/>
        </w:rPr>
        <w:t xml:space="preserve"> – leis jiems mokyti greičiau, efektyviau ir </w:t>
      </w:r>
      <w:r w:rsidR="006F1439" w:rsidRPr="00745247">
        <w:rPr>
          <w:rFonts w:ascii="Times New Roman" w:hAnsi="Times New Roman" w:cs="Times New Roman"/>
          <w:lang w:val="lt-LT"/>
        </w:rPr>
        <w:t>įdomiau</w:t>
      </w:r>
      <w:r w:rsidRPr="00745247">
        <w:rPr>
          <w:rFonts w:ascii="Times New Roman" w:hAnsi="Times New Roman" w:cs="Times New Roman"/>
          <w:lang w:val="lt-LT"/>
        </w:rPr>
        <w:t xml:space="preserve">. </w:t>
      </w:r>
    </w:p>
    <w:p w14:paraId="5FA9DE2C" w14:textId="278BFAA0" w:rsidR="00594F78" w:rsidRPr="00745247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745247">
        <w:rPr>
          <w:rFonts w:ascii="Times New Roman" w:hAnsi="Times New Roman" w:cs="Times New Roman"/>
          <w:lang w:val="lt-LT"/>
        </w:rPr>
        <w:t>„Tai nėra apie tai, kad DI pakeis mokytojus</w:t>
      </w:r>
      <w:r w:rsidR="007D2FED">
        <w:rPr>
          <w:rFonts w:ascii="Times New Roman" w:hAnsi="Times New Roman" w:cs="Times New Roman"/>
          <w:lang w:val="lt-LT"/>
        </w:rPr>
        <w:t xml:space="preserve"> ir dėstytojus</w:t>
      </w:r>
      <w:r w:rsidRPr="00745247">
        <w:rPr>
          <w:rFonts w:ascii="Times New Roman" w:hAnsi="Times New Roman" w:cs="Times New Roman"/>
          <w:lang w:val="lt-LT"/>
        </w:rPr>
        <w:t xml:space="preserve">, </w:t>
      </w:r>
      <w:r w:rsidR="006F1439" w:rsidRPr="00745247">
        <w:rPr>
          <w:rFonts w:ascii="Times New Roman" w:hAnsi="Times New Roman" w:cs="Times New Roman"/>
          <w:lang w:val="lt-LT"/>
        </w:rPr>
        <w:t>tačiau</w:t>
      </w:r>
      <w:r w:rsidRPr="00745247">
        <w:rPr>
          <w:rFonts w:ascii="Times New Roman" w:hAnsi="Times New Roman" w:cs="Times New Roman"/>
          <w:lang w:val="lt-LT"/>
        </w:rPr>
        <w:t xml:space="preserve"> apie tai, kad </w:t>
      </w:r>
      <w:r w:rsidR="006F1439" w:rsidRPr="00745247">
        <w:rPr>
          <w:rFonts w:ascii="Times New Roman" w:hAnsi="Times New Roman" w:cs="Times New Roman"/>
          <w:lang w:val="lt-LT"/>
        </w:rPr>
        <w:t>DI</w:t>
      </w:r>
      <w:r w:rsidRPr="00745247">
        <w:rPr>
          <w:rFonts w:ascii="Times New Roman" w:hAnsi="Times New Roman" w:cs="Times New Roman"/>
          <w:lang w:val="lt-LT"/>
        </w:rPr>
        <w:t xml:space="preserve"> padės jiems sutaupyti laiko </w:t>
      </w:r>
      <w:r w:rsidR="006F1439" w:rsidRPr="00745247">
        <w:rPr>
          <w:rFonts w:ascii="Times New Roman" w:hAnsi="Times New Roman" w:cs="Times New Roman"/>
          <w:lang w:val="lt-LT"/>
        </w:rPr>
        <w:t xml:space="preserve">atliekant pasikartojančias, technines </w:t>
      </w:r>
      <w:r w:rsidRPr="00745247">
        <w:rPr>
          <w:rFonts w:ascii="Times New Roman" w:hAnsi="Times New Roman" w:cs="Times New Roman"/>
          <w:lang w:val="lt-LT"/>
        </w:rPr>
        <w:t>užduoti</w:t>
      </w:r>
      <w:r w:rsidR="006F1439" w:rsidRPr="00745247">
        <w:rPr>
          <w:rFonts w:ascii="Times New Roman" w:hAnsi="Times New Roman" w:cs="Times New Roman"/>
          <w:lang w:val="lt-LT"/>
        </w:rPr>
        <w:t>s</w:t>
      </w:r>
      <w:r w:rsidRPr="00745247">
        <w:rPr>
          <w:rFonts w:ascii="Times New Roman" w:hAnsi="Times New Roman" w:cs="Times New Roman"/>
          <w:lang w:val="lt-LT"/>
        </w:rPr>
        <w:t xml:space="preserve"> ir susitelkti į tai, kas iš tiesų svarbu – mokymo dizainą, kritinio mąstymo ugdymą ir diskusijų moderavimą“, – sak</w:t>
      </w:r>
      <w:r w:rsidR="004D3944" w:rsidRPr="00745247">
        <w:rPr>
          <w:rFonts w:ascii="Times New Roman" w:hAnsi="Times New Roman" w:cs="Times New Roman"/>
          <w:lang w:val="lt-LT"/>
        </w:rPr>
        <w:t xml:space="preserve">o </w:t>
      </w:r>
      <w:r w:rsidR="001C7A67" w:rsidRPr="00745247">
        <w:rPr>
          <w:rFonts w:ascii="Times New Roman" w:hAnsi="Times New Roman" w:cs="Times New Roman"/>
          <w:lang w:val="lt-LT"/>
        </w:rPr>
        <w:t>specialistas.</w:t>
      </w:r>
    </w:p>
    <w:p w14:paraId="28FF3B57" w14:textId="0ABB5B71" w:rsidR="006F1439" w:rsidRPr="00745247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745247">
        <w:rPr>
          <w:rFonts w:ascii="Times New Roman" w:hAnsi="Times New Roman" w:cs="Times New Roman"/>
          <w:i/>
          <w:iCs/>
          <w:lang w:val="lt-LT"/>
        </w:rPr>
        <w:t>Super edukatori</w:t>
      </w:r>
      <w:r w:rsidR="006F1439" w:rsidRPr="00745247">
        <w:rPr>
          <w:rFonts w:ascii="Times New Roman" w:hAnsi="Times New Roman" w:cs="Times New Roman"/>
          <w:i/>
          <w:iCs/>
          <w:lang w:val="lt-LT"/>
        </w:rPr>
        <w:t>aus</w:t>
      </w:r>
      <w:r w:rsidR="006F1439" w:rsidRPr="00745247">
        <w:rPr>
          <w:rFonts w:ascii="Times New Roman" w:hAnsi="Times New Roman" w:cs="Times New Roman"/>
          <w:lang w:val="lt-LT"/>
        </w:rPr>
        <w:t xml:space="preserve"> sąvoką G. Buivydas apibrėžia kaip</w:t>
      </w:r>
      <w:r w:rsidRPr="00745247">
        <w:rPr>
          <w:rFonts w:ascii="Times New Roman" w:hAnsi="Times New Roman" w:cs="Times New Roman"/>
          <w:lang w:val="lt-LT"/>
        </w:rPr>
        <w:t xml:space="preserve"> mokytoj</w:t>
      </w:r>
      <w:r w:rsidR="006F1439" w:rsidRPr="00745247">
        <w:rPr>
          <w:rFonts w:ascii="Times New Roman" w:hAnsi="Times New Roman" w:cs="Times New Roman"/>
          <w:lang w:val="lt-LT"/>
        </w:rPr>
        <w:t>ą</w:t>
      </w:r>
      <w:r w:rsidRPr="00745247">
        <w:rPr>
          <w:rFonts w:ascii="Times New Roman" w:hAnsi="Times New Roman" w:cs="Times New Roman"/>
          <w:lang w:val="lt-LT"/>
        </w:rPr>
        <w:t xml:space="preserve"> ar dėstytoj</w:t>
      </w:r>
      <w:r w:rsidR="006F1439" w:rsidRPr="00745247">
        <w:rPr>
          <w:rFonts w:ascii="Times New Roman" w:hAnsi="Times New Roman" w:cs="Times New Roman"/>
          <w:lang w:val="lt-LT"/>
        </w:rPr>
        <w:t>ą</w:t>
      </w:r>
      <w:r w:rsidRPr="00745247">
        <w:rPr>
          <w:rFonts w:ascii="Times New Roman" w:hAnsi="Times New Roman" w:cs="Times New Roman"/>
          <w:lang w:val="lt-LT"/>
        </w:rPr>
        <w:t xml:space="preserve">, kuris sugeba efektyviai panaudoti DI technologijas savo darbe, taip sutaupydamas laiko ir išteklių. </w:t>
      </w:r>
    </w:p>
    <w:p w14:paraId="76309C7C" w14:textId="657D1DD4" w:rsidR="00594F78" w:rsidRPr="00745247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745247">
        <w:rPr>
          <w:rFonts w:ascii="Times New Roman" w:hAnsi="Times New Roman" w:cs="Times New Roman"/>
          <w:lang w:val="lt-LT"/>
        </w:rPr>
        <w:t xml:space="preserve">„DI </w:t>
      </w:r>
      <w:r w:rsidR="006F1439" w:rsidRPr="00745247">
        <w:rPr>
          <w:rFonts w:ascii="Times New Roman" w:hAnsi="Times New Roman" w:cs="Times New Roman"/>
          <w:lang w:val="lt-LT"/>
        </w:rPr>
        <w:t xml:space="preserve">gali </w:t>
      </w:r>
      <w:r w:rsidRPr="00745247">
        <w:rPr>
          <w:rFonts w:ascii="Times New Roman" w:hAnsi="Times New Roman" w:cs="Times New Roman"/>
          <w:lang w:val="lt-LT"/>
        </w:rPr>
        <w:t>pad</w:t>
      </w:r>
      <w:r w:rsidR="006F1439" w:rsidRPr="00745247">
        <w:rPr>
          <w:rFonts w:ascii="Times New Roman" w:hAnsi="Times New Roman" w:cs="Times New Roman"/>
          <w:lang w:val="lt-LT"/>
        </w:rPr>
        <w:t>ėti</w:t>
      </w:r>
      <w:r w:rsidRPr="00745247">
        <w:rPr>
          <w:rFonts w:ascii="Times New Roman" w:hAnsi="Times New Roman" w:cs="Times New Roman"/>
          <w:lang w:val="lt-LT"/>
        </w:rPr>
        <w:t xml:space="preserve"> pasiruošti pamokoms</w:t>
      </w:r>
      <w:r w:rsidR="007D2FED">
        <w:rPr>
          <w:rFonts w:ascii="Times New Roman" w:hAnsi="Times New Roman" w:cs="Times New Roman"/>
          <w:lang w:val="lt-LT"/>
        </w:rPr>
        <w:t xml:space="preserve"> ir paskaitoms</w:t>
      </w:r>
      <w:r w:rsidRPr="00745247">
        <w:rPr>
          <w:rFonts w:ascii="Times New Roman" w:hAnsi="Times New Roman" w:cs="Times New Roman"/>
          <w:lang w:val="lt-LT"/>
        </w:rPr>
        <w:t xml:space="preserve">, sukurti skaidres, struktūruoti mokymo medžiagą, rengti testus ir analizuoti </w:t>
      </w:r>
      <w:r w:rsidRPr="007D2FED">
        <w:rPr>
          <w:rFonts w:ascii="Times New Roman" w:hAnsi="Times New Roman" w:cs="Times New Roman"/>
          <w:color w:val="000000" w:themeColor="text1"/>
          <w:lang w:val="lt-LT"/>
        </w:rPr>
        <w:t>mokinių</w:t>
      </w:r>
      <w:r w:rsidR="007D2FED" w:rsidRPr="007D2FED">
        <w:rPr>
          <w:rFonts w:ascii="Times New Roman" w:hAnsi="Times New Roman" w:cs="Times New Roman"/>
          <w:color w:val="000000" w:themeColor="text1"/>
          <w:lang w:val="lt-LT"/>
        </w:rPr>
        <w:t xml:space="preserve"> bei studentų</w:t>
      </w:r>
      <w:r w:rsidRPr="007D2FED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r w:rsidRPr="00745247">
        <w:rPr>
          <w:rFonts w:ascii="Times New Roman" w:hAnsi="Times New Roman" w:cs="Times New Roman"/>
          <w:lang w:val="lt-LT"/>
        </w:rPr>
        <w:t xml:space="preserve">pažangą. </w:t>
      </w:r>
      <w:r w:rsidR="006F1439" w:rsidRPr="00745247">
        <w:rPr>
          <w:rFonts w:ascii="Times New Roman" w:hAnsi="Times New Roman" w:cs="Times New Roman"/>
          <w:lang w:val="lt-LT"/>
        </w:rPr>
        <w:t>Dalį įprastų kasdienių užduočių DI pagalba automatizuodamas, mokytojas</w:t>
      </w:r>
      <w:r w:rsidRPr="00745247">
        <w:rPr>
          <w:rFonts w:ascii="Times New Roman" w:hAnsi="Times New Roman" w:cs="Times New Roman"/>
          <w:lang w:val="lt-LT"/>
        </w:rPr>
        <w:t xml:space="preserve"> g</w:t>
      </w:r>
      <w:r w:rsidR="00745247" w:rsidRPr="00745247">
        <w:rPr>
          <w:rFonts w:ascii="Times New Roman" w:hAnsi="Times New Roman" w:cs="Times New Roman"/>
          <w:lang w:val="lt-LT"/>
        </w:rPr>
        <w:t>ebėtų</w:t>
      </w:r>
      <w:r w:rsidRPr="00745247">
        <w:rPr>
          <w:rFonts w:ascii="Times New Roman" w:hAnsi="Times New Roman" w:cs="Times New Roman"/>
          <w:lang w:val="lt-LT"/>
        </w:rPr>
        <w:t xml:space="preserve"> sutelkti</w:t>
      </w:r>
      <w:r w:rsidR="006F1439" w:rsidRPr="00745247">
        <w:rPr>
          <w:rFonts w:ascii="Times New Roman" w:hAnsi="Times New Roman" w:cs="Times New Roman"/>
          <w:lang w:val="lt-LT"/>
        </w:rPr>
        <w:t xml:space="preserve"> savo</w:t>
      </w:r>
      <w:r w:rsidR="0043289E" w:rsidRPr="00745247">
        <w:rPr>
          <w:rFonts w:ascii="Times New Roman" w:hAnsi="Times New Roman" w:cs="Times New Roman"/>
          <w:lang w:val="lt-LT"/>
        </w:rPr>
        <w:t xml:space="preserve"> dėmesį į efektyvų savo ekspertinių žinių panaudojimą. Edukatoriaus darbas nėra lengvas, todėl </w:t>
      </w:r>
      <w:r w:rsidR="00745247" w:rsidRPr="00745247">
        <w:rPr>
          <w:rFonts w:ascii="Times New Roman" w:hAnsi="Times New Roman" w:cs="Times New Roman"/>
          <w:lang w:val="lt-LT"/>
        </w:rPr>
        <w:t>mokymo procese</w:t>
      </w:r>
      <w:r w:rsidR="0043289E" w:rsidRPr="00745247">
        <w:rPr>
          <w:rFonts w:ascii="Times New Roman" w:hAnsi="Times New Roman" w:cs="Times New Roman"/>
          <w:lang w:val="lt-LT"/>
        </w:rPr>
        <w:t xml:space="preserve"> </w:t>
      </w:r>
      <w:r w:rsidR="00745247" w:rsidRPr="00745247">
        <w:rPr>
          <w:rFonts w:ascii="Times New Roman" w:hAnsi="Times New Roman" w:cs="Times New Roman"/>
          <w:lang w:val="lt-LT"/>
        </w:rPr>
        <w:t>DI</w:t>
      </w:r>
      <w:r w:rsidR="0043289E" w:rsidRPr="00745247">
        <w:rPr>
          <w:rFonts w:ascii="Times New Roman" w:hAnsi="Times New Roman" w:cs="Times New Roman"/>
          <w:lang w:val="lt-LT"/>
        </w:rPr>
        <w:t xml:space="preserve"> </w:t>
      </w:r>
      <w:r w:rsidR="00745247" w:rsidRPr="00745247">
        <w:rPr>
          <w:rFonts w:ascii="Times New Roman" w:hAnsi="Times New Roman" w:cs="Times New Roman"/>
          <w:lang w:val="lt-LT"/>
        </w:rPr>
        <w:t>gali užimti</w:t>
      </w:r>
      <w:r w:rsidR="0043289E" w:rsidRPr="00745247">
        <w:rPr>
          <w:rFonts w:ascii="Times New Roman" w:hAnsi="Times New Roman" w:cs="Times New Roman"/>
          <w:lang w:val="lt-LT"/>
        </w:rPr>
        <w:t xml:space="preserve"> </w:t>
      </w:r>
      <w:r w:rsidR="00745247" w:rsidRPr="00745247">
        <w:rPr>
          <w:rFonts w:ascii="Times New Roman" w:hAnsi="Times New Roman" w:cs="Times New Roman"/>
          <w:lang w:val="lt-LT"/>
        </w:rPr>
        <w:t>pagalbininko</w:t>
      </w:r>
      <w:r w:rsidR="0043289E" w:rsidRPr="00745247">
        <w:rPr>
          <w:rFonts w:ascii="Times New Roman" w:hAnsi="Times New Roman" w:cs="Times New Roman"/>
          <w:lang w:val="lt-LT"/>
        </w:rPr>
        <w:t xml:space="preserve">, </w:t>
      </w:r>
      <w:r w:rsidR="00745247" w:rsidRPr="00745247">
        <w:rPr>
          <w:rFonts w:ascii="Times New Roman" w:hAnsi="Times New Roman" w:cs="Times New Roman"/>
          <w:lang w:val="lt-LT"/>
        </w:rPr>
        <w:t>išlaisvintojo rolę – padėti</w:t>
      </w:r>
      <w:r w:rsidR="0043289E" w:rsidRPr="00745247">
        <w:rPr>
          <w:rFonts w:ascii="Times New Roman" w:hAnsi="Times New Roman" w:cs="Times New Roman"/>
          <w:lang w:val="lt-LT"/>
        </w:rPr>
        <w:t xml:space="preserve"> </w:t>
      </w:r>
      <w:r w:rsidR="00745247" w:rsidRPr="00745247">
        <w:rPr>
          <w:rFonts w:ascii="Times New Roman" w:hAnsi="Times New Roman" w:cs="Times New Roman"/>
          <w:lang w:val="lt-LT"/>
        </w:rPr>
        <w:t>fokusuotis į</w:t>
      </w:r>
      <w:r w:rsidR="0043289E" w:rsidRPr="00745247">
        <w:rPr>
          <w:rFonts w:ascii="Times New Roman" w:hAnsi="Times New Roman" w:cs="Times New Roman"/>
          <w:lang w:val="lt-LT"/>
        </w:rPr>
        <w:t xml:space="preserve"> dalykus, kurie kuria didžiausią vertę</w:t>
      </w:r>
      <w:r w:rsidRPr="00745247">
        <w:rPr>
          <w:rFonts w:ascii="Times New Roman" w:hAnsi="Times New Roman" w:cs="Times New Roman"/>
          <w:lang w:val="lt-LT"/>
        </w:rPr>
        <w:t xml:space="preserve">“, – aiškina </w:t>
      </w:r>
      <w:r w:rsidR="008D63DA" w:rsidRPr="00745247">
        <w:rPr>
          <w:rFonts w:ascii="Times New Roman" w:hAnsi="Times New Roman" w:cs="Times New Roman"/>
          <w:lang w:val="lt-LT"/>
        </w:rPr>
        <w:t xml:space="preserve">G. </w:t>
      </w:r>
      <w:r w:rsidRPr="00745247">
        <w:rPr>
          <w:rFonts w:ascii="Times New Roman" w:hAnsi="Times New Roman" w:cs="Times New Roman"/>
          <w:lang w:val="lt-LT"/>
        </w:rPr>
        <w:t>Buivydas.</w:t>
      </w:r>
    </w:p>
    <w:p w14:paraId="535DD406" w14:textId="6C03727B" w:rsidR="00594F78" w:rsidRPr="004D3944" w:rsidRDefault="00594F78" w:rsidP="00594F78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4D3944">
        <w:rPr>
          <w:rFonts w:ascii="Times New Roman" w:hAnsi="Times New Roman" w:cs="Times New Roman"/>
          <w:b/>
          <w:bCs/>
          <w:lang w:val="lt-LT"/>
        </w:rPr>
        <w:t xml:space="preserve">Ateities švietimas – technologijos ir žmogaus </w:t>
      </w:r>
      <w:r w:rsidR="006F1439" w:rsidRPr="004D3944">
        <w:rPr>
          <w:rFonts w:ascii="Times New Roman" w:hAnsi="Times New Roman" w:cs="Times New Roman"/>
          <w:b/>
          <w:bCs/>
          <w:lang w:val="lt-LT"/>
        </w:rPr>
        <w:t>partnerystė</w:t>
      </w:r>
    </w:p>
    <w:p w14:paraId="081CCA98" w14:textId="77777777" w:rsidR="006F1439" w:rsidRPr="004D3944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 xml:space="preserve">G. Buivydas tiki, kad DI transformuos švietimo sistemą, tačiau ši transformacija neįvyks per vieną naktį. </w:t>
      </w:r>
    </w:p>
    <w:p w14:paraId="609EDB45" w14:textId="5B4BDAFC" w:rsidR="00594F78" w:rsidRPr="004D3944" w:rsidRDefault="00594F78" w:rsidP="00594F78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>„Technologijos gali padėti mokiniams ir mokytojams, tačiau tam, kad jos būtų sėkmingai integruotos į švietimą, reikia ilgalaikės strategijos ir pakankamų resursų. Svarbiausia, kad tiek mokytojai, tiek mokiniai suprastų, kaip naudoti DI įrankius tinkamai – tai kompetencijų klausimas“, – pabrėžia jis.</w:t>
      </w:r>
    </w:p>
    <w:p w14:paraId="2E1EDDBB" w14:textId="2D726368" w:rsidR="004D3944" w:rsidRPr="004D3944" w:rsidRDefault="006F1439" w:rsidP="006F1439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 xml:space="preserve">Suprasdama dirbtinio intelekto įrankių panaudojimo </w:t>
      </w:r>
      <w:r w:rsidR="004D3944" w:rsidRPr="004D3944">
        <w:rPr>
          <w:rFonts w:ascii="Times New Roman" w:hAnsi="Times New Roman" w:cs="Times New Roman"/>
          <w:lang w:val="lt-LT"/>
        </w:rPr>
        <w:t>mokymosi</w:t>
      </w:r>
      <w:r w:rsidRPr="004D3944">
        <w:rPr>
          <w:rFonts w:ascii="Times New Roman" w:hAnsi="Times New Roman" w:cs="Times New Roman"/>
          <w:lang w:val="lt-LT"/>
        </w:rPr>
        <w:t xml:space="preserve"> procese svarbą, technologijų bendrovė „Samsung“ socialinės atsakomybės projekte „Solve for Tomorrow“ šiais metais subūrė daugiau nei </w:t>
      </w:r>
      <w:r w:rsidR="004D3944" w:rsidRPr="004D3944">
        <w:rPr>
          <w:rFonts w:ascii="Times New Roman" w:hAnsi="Times New Roman" w:cs="Times New Roman"/>
          <w:lang w:val="lt-LT"/>
        </w:rPr>
        <w:t>900</w:t>
      </w:r>
      <w:r w:rsidRPr="004D3944">
        <w:rPr>
          <w:rFonts w:ascii="Times New Roman" w:hAnsi="Times New Roman" w:cs="Times New Roman"/>
          <w:lang w:val="lt-LT"/>
        </w:rPr>
        <w:t xml:space="preserve"> moksleivi</w:t>
      </w:r>
      <w:r w:rsidR="004D3944" w:rsidRPr="004D3944">
        <w:rPr>
          <w:rFonts w:ascii="Times New Roman" w:hAnsi="Times New Roman" w:cs="Times New Roman"/>
          <w:lang w:val="lt-LT"/>
        </w:rPr>
        <w:t>ų</w:t>
      </w:r>
      <w:r w:rsidRPr="004D3944">
        <w:rPr>
          <w:rFonts w:ascii="Times New Roman" w:hAnsi="Times New Roman" w:cs="Times New Roman"/>
          <w:lang w:val="lt-LT"/>
        </w:rPr>
        <w:t xml:space="preserve"> iš trijų Baltijos šalių. </w:t>
      </w:r>
    </w:p>
    <w:p w14:paraId="373B7CA8" w14:textId="2AAAC3E6" w:rsidR="003B75DD" w:rsidRPr="004D3944" w:rsidRDefault="006F1439" w:rsidP="004D3944">
      <w:pPr>
        <w:jc w:val="both"/>
        <w:rPr>
          <w:rFonts w:ascii="Times New Roman" w:hAnsi="Times New Roman" w:cs="Times New Roman"/>
          <w:lang w:val="lt-LT"/>
        </w:rPr>
      </w:pPr>
      <w:r w:rsidRPr="004D3944">
        <w:rPr>
          <w:rFonts w:ascii="Times New Roman" w:hAnsi="Times New Roman" w:cs="Times New Roman"/>
          <w:lang w:val="lt-LT"/>
        </w:rPr>
        <w:t>K</w:t>
      </w:r>
      <w:r w:rsidR="004D3944" w:rsidRPr="004D3944">
        <w:rPr>
          <w:rFonts w:ascii="Times New Roman" w:hAnsi="Times New Roman" w:cs="Times New Roman"/>
          <w:lang w:val="lt-LT"/>
        </w:rPr>
        <w:t>etvirtus metus iš eilės rengiamame projekte mokinių komandos ieškos</w:t>
      </w:r>
      <w:r w:rsidRPr="004D3944">
        <w:rPr>
          <w:rFonts w:ascii="Times New Roman" w:hAnsi="Times New Roman" w:cs="Times New Roman"/>
          <w:lang w:val="lt-LT"/>
        </w:rPr>
        <w:t xml:space="preserve"> </w:t>
      </w:r>
      <w:r w:rsidRPr="00745247">
        <w:rPr>
          <w:rFonts w:ascii="Times New Roman" w:hAnsi="Times New Roman" w:cs="Times New Roman"/>
          <w:lang w:val="lt-LT"/>
        </w:rPr>
        <w:t xml:space="preserve">technologinių </w:t>
      </w:r>
      <w:r w:rsidR="004D3944" w:rsidRPr="00745247">
        <w:rPr>
          <w:rFonts w:ascii="Times New Roman" w:hAnsi="Times New Roman" w:cs="Times New Roman"/>
          <w:lang w:val="lt-LT"/>
        </w:rPr>
        <w:t>sprendimų</w:t>
      </w:r>
      <w:r w:rsidRPr="00745247">
        <w:rPr>
          <w:rFonts w:ascii="Times New Roman" w:hAnsi="Times New Roman" w:cs="Times New Roman"/>
          <w:lang w:val="lt-LT"/>
        </w:rPr>
        <w:t xml:space="preserve">, </w:t>
      </w:r>
      <w:r w:rsidR="004D3944" w:rsidRPr="00745247">
        <w:rPr>
          <w:rFonts w:ascii="Times New Roman" w:hAnsi="Times New Roman" w:cs="Times New Roman"/>
          <w:lang w:val="lt-LT"/>
        </w:rPr>
        <w:t>padėsiančių tapti geresniais mokiniais</w:t>
      </w:r>
      <w:r w:rsidRPr="00745247">
        <w:rPr>
          <w:rFonts w:ascii="Times New Roman" w:hAnsi="Times New Roman" w:cs="Times New Roman"/>
          <w:lang w:val="lt-LT"/>
        </w:rPr>
        <w:t xml:space="preserve"> </w:t>
      </w:r>
      <w:r w:rsidR="004D3944" w:rsidRPr="00745247">
        <w:rPr>
          <w:rFonts w:ascii="Times New Roman" w:hAnsi="Times New Roman" w:cs="Times New Roman"/>
          <w:lang w:val="lt-LT"/>
        </w:rPr>
        <w:t xml:space="preserve">tikslingai </w:t>
      </w:r>
      <w:r w:rsidRPr="00745247">
        <w:rPr>
          <w:rFonts w:ascii="Times New Roman" w:hAnsi="Times New Roman" w:cs="Times New Roman"/>
          <w:lang w:val="lt-LT"/>
        </w:rPr>
        <w:t>pasitelkiant dirbtinio intelekto įrankius</w:t>
      </w:r>
      <w:r w:rsidR="004D3944" w:rsidRPr="004D3944">
        <w:rPr>
          <w:rFonts w:ascii="Times New Roman" w:hAnsi="Times New Roman" w:cs="Times New Roman"/>
          <w:lang w:val="lt-LT"/>
        </w:rPr>
        <w:t>, o ne jais piktnaudžiaujant.</w:t>
      </w:r>
    </w:p>
    <w:sectPr w:rsidR="003B75DD" w:rsidRPr="004D39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A92"/>
    <w:rsid w:val="00176BA8"/>
    <w:rsid w:val="001C7A67"/>
    <w:rsid w:val="002F42B4"/>
    <w:rsid w:val="003B75DD"/>
    <w:rsid w:val="0043289E"/>
    <w:rsid w:val="004D3944"/>
    <w:rsid w:val="00594F78"/>
    <w:rsid w:val="006F1439"/>
    <w:rsid w:val="00745247"/>
    <w:rsid w:val="007770FA"/>
    <w:rsid w:val="00791661"/>
    <w:rsid w:val="007D2FED"/>
    <w:rsid w:val="007D5CC5"/>
    <w:rsid w:val="007F2EB3"/>
    <w:rsid w:val="008D63DA"/>
    <w:rsid w:val="009752F8"/>
    <w:rsid w:val="009B7DB0"/>
    <w:rsid w:val="00A54A92"/>
    <w:rsid w:val="00AC7711"/>
    <w:rsid w:val="00B967C6"/>
    <w:rsid w:val="00D7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B1A511"/>
  <w15:chartTrackingRefBased/>
  <w15:docId w15:val="{69FD7C6A-5804-5C40-A936-14E056DC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A92"/>
    <w:pPr>
      <w:spacing w:after="160" w:line="259" w:lineRule="auto"/>
    </w:pPr>
    <w:rPr>
      <w:kern w:val="2"/>
      <w:sz w:val="22"/>
      <w:szCs w:val="2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A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4A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A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4A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A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A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4A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4A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4A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A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4A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A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4A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A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A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4A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4A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4A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4A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4A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4A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4A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4A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4A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4A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4A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4A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4A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4A9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4A92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4A92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C7A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A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A67"/>
    <w:rPr>
      <w:kern w:val="2"/>
      <w:sz w:val="20"/>
      <w:szCs w:val="20"/>
      <w:lang w:val="en-US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A67"/>
    <w:rPr>
      <w:b/>
      <w:bCs/>
      <w:kern w:val="2"/>
      <w:sz w:val="20"/>
      <w:szCs w:val="20"/>
      <w:lang w:val="en-US"/>
      <w14:ligatures w14:val="standardContextual"/>
    </w:rPr>
  </w:style>
  <w:style w:type="paragraph" w:styleId="Revision">
    <w:name w:val="Revision"/>
    <w:hidden/>
    <w:uiPriority w:val="99"/>
    <w:semiHidden/>
    <w:rsid w:val="001C7A67"/>
    <w:rPr>
      <w:kern w:val="2"/>
      <w:sz w:val="22"/>
      <w:szCs w:val="2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.tamelyte@samsung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</dc:creator>
  <cp:keywords/>
  <dc:description/>
  <cp:lastModifiedBy>Jovilė Markovski </cp:lastModifiedBy>
  <cp:revision>5</cp:revision>
  <dcterms:created xsi:type="dcterms:W3CDTF">2024-10-15T08:20:00Z</dcterms:created>
  <dcterms:modified xsi:type="dcterms:W3CDTF">2024-10-15T09:53:00Z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c169b65-f46a-4265-b5a1-5f9adb1dee0c_Enabled">
    <vt:lpwstr>true</vt:lpwstr>
  </property>
  <property fmtid="{D5CDD505-2E9C-101B-9397-08002B2CF9AE}" pid="3" name="MSIP_Label_fc169b65-f46a-4265-b5a1-5f9adb1dee0c_SetDate">
    <vt:lpwstr>2024-10-15T08:20:49Z</vt:lpwstr>
  </property>
  <property fmtid="{D5CDD505-2E9C-101B-9397-08002B2CF9AE}" pid="4" name="MSIP_Label_fc169b65-f46a-4265-b5a1-5f9adb1dee0c_Method">
    <vt:lpwstr>Standard</vt:lpwstr>
  </property>
  <property fmtid="{D5CDD505-2E9C-101B-9397-08002B2CF9AE}" pid="5" name="MSIP_Label_fc169b65-f46a-4265-b5a1-5f9adb1dee0c_Name">
    <vt:lpwstr>defa4170-0d19-0005-0004-bc88714345d2</vt:lpwstr>
  </property>
  <property fmtid="{D5CDD505-2E9C-101B-9397-08002B2CF9AE}" pid="6" name="MSIP_Label_fc169b65-f46a-4265-b5a1-5f9adb1dee0c_SiteId">
    <vt:lpwstr>9ad8e586-ef09-4504-a3db-4f7ea34a4883</vt:lpwstr>
  </property>
  <property fmtid="{D5CDD505-2E9C-101B-9397-08002B2CF9AE}" pid="7" name="MSIP_Label_fc169b65-f46a-4265-b5a1-5f9adb1dee0c_ActionId">
    <vt:lpwstr>fab6a2b0-52d9-47bd-a318-49abfff68833</vt:lpwstr>
  </property>
  <property fmtid="{D5CDD505-2E9C-101B-9397-08002B2CF9AE}" pid="8" name="MSIP_Label_fc169b65-f46a-4265-b5a1-5f9adb1dee0c_ContentBits">
    <vt:lpwstr>0</vt:lpwstr>
  </property>
</Properties>
</file>