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9931789" w14:textId="6E6C31D1" w:rsidR="00056A31" w:rsidRPr="00962AF1" w:rsidRDefault="006F411C" w:rsidP="0059491C">
      <w:pPr>
        <w:rPr>
          <w:rFonts w:ascii="Segoe UI" w:eastAsia="Quattrocento Sans" w:hAnsi="Segoe UI" w:cs="Segoe UI"/>
        </w:rPr>
      </w:pPr>
      <w:r w:rsidRPr="00962AF1">
        <w:rPr>
          <w:rFonts w:ascii="Segoe UI" w:eastAsia="Quattrocento Sans" w:hAnsi="Segoe UI" w:cs="Segoe UI"/>
        </w:rPr>
        <w:t>PRANEŠIMAS ŽINIASKLAIDAI</w:t>
      </w:r>
      <w:r w:rsidRPr="00962AF1">
        <w:rPr>
          <w:rFonts w:ascii="Segoe UI" w:eastAsia="Quattrocento Sans" w:hAnsi="Segoe UI" w:cs="Segoe UI"/>
        </w:rPr>
        <w:br/>
        <w:t xml:space="preserve">2024 m. </w:t>
      </w:r>
      <w:r w:rsidR="00592F10">
        <w:rPr>
          <w:rFonts w:ascii="Segoe UI" w:eastAsia="Quattrocento Sans" w:hAnsi="Segoe UI" w:cs="Segoe UI"/>
        </w:rPr>
        <w:t>spali</w:t>
      </w:r>
      <w:r w:rsidR="001132B9">
        <w:rPr>
          <w:rFonts w:ascii="Segoe UI" w:eastAsia="Quattrocento Sans" w:hAnsi="Segoe UI" w:cs="Segoe UI"/>
        </w:rPr>
        <w:t>o</w:t>
      </w:r>
      <w:r w:rsidRPr="00962AF1">
        <w:rPr>
          <w:rFonts w:ascii="Segoe UI" w:eastAsia="Quattrocento Sans" w:hAnsi="Segoe UI" w:cs="Segoe UI"/>
        </w:rPr>
        <w:t xml:space="preserve"> </w:t>
      </w:r>
      <w:r w:rsidR="005776F9">
        <w:rPr>
          <w:rFonts w:ascii="Segoe UI" w:eastAsia="Quattrocento Sans" w:hAnsi="Segoe UI" w:cs="Segoe UI"/>
        </w:rPr>
        <w:t>24</w:t>
      </w:r>
      <w:r w:rsidRPr="00962AF1">
        <w:rPr>
          <w:rFonts w:ascii="Segoe UI" w:eastAsia="Quattrocento Sans" w:hAnsi="Segoe UI" w:cs="Segoe UI"/>
        </w:rPr>
        <w:t xml:space="preserve"> d.</w:t>
      </w:r>
    </w:p>
    <w:p w14:paraId="723D0005" w14:textId="77777777" w:rsidR="00C44A17" w:rsidRDefault="00C44A17" w:rsidP="00C20D06">
      <w:pPr>
        <w:spacing w:line="256" w:lineRule="auto"/>
        <w:jc w:val="both"/>
        <w:rPr>
          <w:b/>
          <w:bCs/>
          <w:color w:val="000000"/>
          <w:sz w:val="28"/>
          <w:szCs w:val="28"/>
        </w:rPr>
      </w:pPr>
      <w:r>
        <w:rPr>
          <w:b/>
          <w:bCs/>
          <w:color w:val="000000"/>
          <w:sz w:val="28"/>
          <w:szCs w:val="28"/>
        </w:rPr>
        <w:t>Daugkartinio naudojimo puodeliai: kaip verslas iš Vilniaus keičia renginių įpročius</w:t>
      </w:r>
    </w:p>
    <w:p w14:paraId="4B2D3B84" w14:textId="23F467C0" w:rsidR="00C20D06" w:rsidRPr="00C20D06" w:rsidRDefault="00C20D06" w:rsidP="00C20D06">
      <w:pPr>
        <w:spacing w:line="256" w:lineRule="auto"/>
        <w:jc w:val="both"/>
        <w:rPr>
          <w:rFonts w:ascii="Segoe UI" w:eastAsia="Quattrocento Sans" w:hAnsi="Segoe UI" w:cs="Segoe UI"/>
          <w:b/>
        </w:rPr>
      </w:pPr>
      <w:r w:rsidRPr="00C20D06">
        <w:rPr>
          <w:rFonts w:ascii="Segoe UI" w:eastAsia="Quattrocento Sans" w:hAnsi="Segoe UI" w:cs="Segoe UI"/>
          <w:b/>
        </w:rPr>
        <w:t>Kiekvienais metais Lietuvoje į šiukšlynus patenka daugiau nei 40 milijonų vienkartinių kavos puodelių – tai didžiulis skaičius, rodantis, kaip intensyvus vartojimas prisideda prie aplinkos taršos. Siekdama pakeisti šią situaciją, Vilniuje įsikūrusi socialinė įmonė „CupCup“ sukūrė daugkartinių puodelių sprendimus renginiams, kavinėms ir festivaliams.</w:t>
      </w:r>
    </w:p>
    <w:p w14:paraId="254F6D34" w14:textId="77777777" w:rsidR="00C20D06" w:rsidRPr="00C20D06" w:rsidRDefault="00C20D06" w:rsidP="00C20D06">
      <w:pPr>
        <w:spacing w:line="256" w:lineRule="auto"/>
        <w:jc w:val="both"/>
        <w:rPr>
          <w:rFonts w:ascii="Segoe UI" w:eastAsia="Quattrocento Sans" w:hAnsi="Segoe UI" w:cs="Segoe UI"/>
          <w:bCs/>
        </w:rPr>
      </w:pPr>
      <w:r w:rsidRPr="00C20D06">
        <w:rPr>
          <w:rFonts w:ascii="Segoe UI" w:eastAsia="Quattrocento Sans" w:hAnsi="Segoe UI" w:cs="Segoe UI"/>
          <w:bCs/>
        </w:rPr>
        <w:t>„Mintis kilo labai natūraliai. Aš tyrinėjau pakuočių medžiagas doktorantūros studijose, tuo metu nagrinėjau įvairius žiedinės ekonomikos modelius. Mano partneris, dirbęs pardavimuose ir kūręs muziką, taip pat nusimanė muzikos renginių pasaulyje ir matė, kiek daug renginių ir festivalių naudojasi vienkartiniais puodeliais“, – pasakoja „CupCup“ direktorė Valdonė Daugėlaitė.</w:t>
      </w:r>
    </w:p>
    <w:p w14:paraId="731D180A" w14:textId="7EC2E433" w:rsidR="00C20D06" w:rsidRPr="00C20D06" w:rsidRDefault="00C20D06" w:rsidP="00C20D06">
      <w:pPr>
        <w:spacing w:line="256" w:lineRule="auto"/>
        <w:jc w:val="both"/>
        <w:rPr>
          <w:rFonts w:ascii="Segoe UI" w:eastAsia="Quattrocento Sans" w:hAnsi="Segoe UI" w:cs="Segoe UI"/>
          <w:bCs/>
        </w:rPr>
      </w:pPr>
      <w:r w:rsidRPr="00C20D06">
        <w:rPr>
          <w:rFonts w:ascii="Segoe UI" w:eastAsia="Quattrocento Sans" w:hAnsi="Segoe UI" w:cs="Segoe UI"/>
          <w:bCs/>
        </w:rPr>
        <w:t xml:space="preserve">Anot pašnekovės, abu </w:t>
      </w:r>
      <w:r>
        <w:rPr>
          <w:rFonts w:ascii="Segoe UI" w:eastAsia="Quattrocento Sans" w:hAnsi="Segoe UI" w:cs="Segoe UI"/>
          <w:bCs/>
        </w:rPr>
        <w:t xml:space="preserve">įmonės </w:t>
      </w:r>
      <w:r w:rsidRPr="00C20D06">
        <w:rPr>
          <w:rFonts w:ascii="Segoe UI" w:eastAsia="Quattrocento Sans" w:hAnsi="Segoe UI" w:cs="Segoe UI"/>
          <w:bCs/>
        </w:rPr>
        <w:t>įkūrėjai pastebėjo, kad nors pasaulyje daugkartinės pakuotės jau dažnai naudojamos kaip alternatyva vienkartinėms, Lietuvoje t</w:t>
      </w:r>
      <w:r w:rsidR="007E5181">
        <w:rPr>
          <w:rFonts w:ascii="Segoe UI" w:eastAsia="Quattrocento Sans" w:hAnsi="Segoe UI" w:cs="Segoe UI"/>
          <w:bCs/>
        </w:rPr>
        <w:t>okių sprendimų</w:t>
      </w:r>
      <w:r w:rsidRPr="00C20D06">
        <w:rPr>
          <w:rFonts w:ascii="Segoe UI" w:eastAsia="Quattrocento Sans" w:hAnsi="Segoe UI" w:cs="Segoe UI"/>
          <w:bCs/>
        </w:rPr>
        <w:t xml:space="preserve"> nebuvo. Todėl profesinės patirtys paskatino juos kurti „CupCup“ – verslą, kuris galėtų padėti pakeisti įprastą vartojimo modelį.</w:t>
      </w:r>
    </w:p>
    <w:p w14:paraId="3E3021A8" w14:textId="77777777" w:rsidR="00C20D06" w:rsidRPr="00C20D06" w:rsidRDefault="00C20D06" w:rsidP="00C20D06">
      <w:pPr>
        <w:spacing w:line="256" w:lineRule="auto"/>
        <w:jc w:val="both"/>
        <w:rPr>
          <w:rFonts w:ascii="Segoe UI" w:eastAsia="Quattrocento Sans" w:hAnsi="Segoe UI" w:cs="Segoe UI"/>
          <w:bCs/>
        </w:rPr>
      </w:pPr>
      <w:r w:rsidRPr="00C20D06">
        <w:rPr>
          <w:rFonts w:ascii="Segoe UI" w:eastAsia="Quattrocento Sans" w:hAnsi="Segoe UI" w:cs="Segoe UI"/>
          <w:bCs/>
        </w:rPr>
        <w:t>„Siekiame skatinti vartojimo modelio keitimą, pereinant nuo daiktų turėjimo prie dalijimosi ekonomikos. Kartu keičiame įprastus įpročius – skatiname pereiti nuo prekių prie paslaugų“, – dalijasi pašnekovė.</w:t>
      </w:r>
    </w:p>
    <w:p w14:paraId="578804C5" w14:textId="77777777" w:rsidR="00C20D06" w:rsidRPr="00C20D06" w:rsidRDefault="00C20D06" w:rsidP="00C20D06">
      <w:pPr>
        <w:spacing w:line="256" w:lineRule="auto"/>
        <w:jc w:val="both"/>
        <w:rPr>
          <w:rFonts w:ascii="Segoe UI" w:eastAsia="Quattrocento Sans" w:hAnsi="Segoe UI" w:cs="Segoe UI"/>
          <w:b/>
        </w:rPr>
      </w:pPr>
      <w:r w:rsidRPr="00C20D06">
        <w:rPr>
          <w:rFonts w:ascii="Segoe UI" w:eastAsia="Quattrocento Sans" w:hAnsi="Segoe UI" w:cs="Segoe UI"/>
          <w:b/>
        </w:rPr>
        <w:t>Daugkartinių puodelių sistema festivaliams ir kavinėms</w:t>
      </w:r>
    </w:p>
    <w:p w14:paraId="182BD222" w14:textId="77777777" w:rsidR="00C20D06" w:rsidRPr="00C20D06" w:rsidRDefault="00C20D06" w:rsidP="00C20D06">
      <w:pPr>
        <w:spacing w:line="256" w:lineRule="auto"/>
        <w:jc w:val="both"/>
        <w:rPr>
          <w:rFonts w:ascii="Segoe UI" w:eastAsia="Quattrocento Sans" w:hAnsi="Segoe UI" w:cs="Segoe UI"/>
          <w:bCs/>
        </w:rPr>
      </w:pPr>
      <w:r w:rsidRPr="00C20D06">
        <w:rPr>
          <w:rFonts w:ascii="Segoe UI" w:eastAsia="Quattrocento Sans" w:hAnsi="Segoe UI" w:cs="Segoe UI"/>
          <w:bCs/>
        </w:rPr>
        <w:t>„CupCup“ veikla apima daugkartinių puodelių nuomą, plovimą ir grąžinimo sprendimus, skirtus renginiams ir festivaliams. Puodeliai gaminami iš perdirbamo polipropileno (PP) – medžiagos, kuri yra tvirta, plačiai perdirbama, saugi naudoti su maistu.</w:t>
      </w:r>
    </w:p>
    <w:p w14:paraId="642930A6" w14:textId="77777777" w:rsidR="00C20D06" w:rsidRPr="00C20D06" w:rsidRDefault="00C20D06" w:rsidP="00C20D06">
      <w:pPr>
        <w:spacing w:line="256" w:lineRule="auto"/>
        <w:jc w:val="both"/>
        <w:rPr>
          <w:rFonts w:ascii="Segoe UI" w:eastAsia="Quattrocento Sans" w:hAnsi="Segoe UI" w:cs="Segoe UI"/>
          <w:bCs/>
        </w:rPr>
      </w:pPr>
      <w:r w:rsidRPr="00C20D06">
        <w:rPr>
          <w:rFonts w:ascii="Segoe UI" w:eastAsia="Quattrocento Sans" w:hAnsi="Segoe UI" w:cs="Segoe UI"/>
          <w:bCs/>
        </w:rPr>
        <w:t>Be to, kaip pabrėžia V. Daugėlaitė, jie nuolat ieško būdų, kaip tobulinti savo produktus: „Šiuo metu su gamintoju ir partneriais testuojame dvi alternatyvias biologinės kilmės medžiagas, kurios galėtų tapti dar tvaresniu sprendimu.“</w:t>
      </w:r>
    </w:p>
    <w:p w14:paraId="1B3C4964" w14:textId="77777777" w:rsidR="00C20D06" w:rsidRPr="00C20D06" w:rsidRDefault="00C20D06" w:rsidP="00C20D06">
      <w:pPr>
        <w:spacing w:line="256" w:lineRule="auto"/>
        <w:jc w:val="both"/>
        <w:rPr>
          <w:rFonts w:ascii="Segoe UI" w:eastAsia="Quattrocento Sans" w:hAnsi="Segoe UI" w:cs="Segoe UI"/>
          <w:bCs/>
        </w:rPr>
      </w:pPr>
      <w:r w:rsidRPr="00C20D06">
        <w:rPr>
          <w:rFonts w:ascii="Segoe UI" w:eastAsia="Quattrocento Sans" w:hAnsi="Segoe UI" w:cs="Segoe UI"/>
          <w:bCs/>
        </w:rPr>
        <w:t>Pagrindiniai „CupCup“ klientai yra renginių organizatoriai – nuo festivalių iki įmonių vidinių renginių.</w:t>
      </w:r>
    </w:p>
    <w:p w14:paraId="72D8492E" w14:textId="58C85068" w:rsidR="00C20D06" w:rsidRPr="00C20D06" w:rsidRDefault="00C20D06" w:rsidP="00C20D06">
      <w:pPr>
        <w:spacing w:line="256" w:lineRule="auto"/>
        <w:jc w:val="both"/>
        <w:rPr>
          <w:rFonts w:ascii="Segoe UI" w:eastAsia="Quattrocento Sans" w:hAnsi="Segoe UI" w:cs="Segoe UI"/>
          <w:bCs/>
        </w:rPr>
      </w:pPr>
      <w:r w:rsidRPr="00C20D06">
        <w:rPr>
          <w:rFonts w:ascii="Segoe UI" w:eastAsia="Quattrocento Sans" w:hAnsi="Segoe UI" w:cs="Segoe UI"/>
          <w:bCs/>
        </w:rPr>
        <w:t xml:space="preserve">„Pastebime, kad festivaliai dažniau renkasi tarą su savo inicialais. Mūsų gaminiai iki šiol neatliepė tokio poreikio, tad šiemet investavome į spausdinimo įrenginį, </w:t>
      </w:r>
      <w:r w:rsidR="001F1E63">
        <w:rPr>
          <w:rFonts w:ascii="Segoe UI" w:eastAsia="Quattrocento Sans" w:hAnsi="Segoe UI" w:cs="Segoe UI"/>
          <w:bCs/>
        </w:rPr>
        <w:t>kad nuo kitų metų galėtume</w:t>
      </w:r>
      <w:r w:rsidRPr="00C20D06">
        <w:rPr>
          <w:rFonts w:ascii="Segoe UI" w:eastAsia="Quattrocento Sans" w:hAnsi="Segoe UI" w:cs="Segoe UI"/>
          <w:bCs/>
        </w:rPr>
        <w:t xml:space="preserve"> pasiūlyti spaudos galimybę. Tačiau privačių renginių organizatoriai renkasi mūsų gaminius, nes jie yra gan universalūs, taip pat galime pasiūlyti didelį kiekį ir greitą užsakymą bei pristatymą į norimą vietą“, – pasakoja pašnekovė. </w:t>
      </w:r>
    </w:p>
    <w:p w14:paraId="6E7C7154" w14:textId="51220DBC" w:rsidR="00C20D06" w:rsidRPr="00C20D06" w:rsidRDefault="00C20D06" w:rsidP="00C20D06">
      <w:pPr>
        <w:spacing w:line="256" w:lineRule="auto"/>
        <w:jc w:val="both"/>
        <w:rPr>
          <w:rFonts w:ascii="Segoe UI" w:eastAsia="Quattrocento Sans" w:hAnsi="Segoe UI" w:cs="Segoe UI"/>
          <w:b/>
        </w:rPr>
      </w:pPr>
      <w:r w:rsidRPr="00C20D06">
        <w:rPr>
          <w:rFonts w:ascii="Segoe UI" w:eastAsia="Quattrocento Sans" w:hAnsi="Segoe UI" w:cs="Segoe UI"/>
          <w:b/>
        </w:rPr>
        <w:t>Kaip veikia puodelių nuoma ir grąžinimo procesas</w:t>
      </w:r>
    </w:p>
    <w:p w14:paraId="37149B07" w14:textId="1F0FD382" w:rsidR="00C20D06" w:rsidRPr="00C20D06" w:rsidRDefault="00C20D06" w:rsidP="00C20D06">
      <w:pPr>
        <w:spacing w:line="256" w:lineRule="auto"/>
        <w:jc w:val="both"/>
        <w:rPr>
          <w:rFonts w:ascii="Segoe UI" w:eastAsia="Quattrocento Sans" w:hAnsi="Segoe UI" w:cs="Segoe UI"/>
          <w:bCs/>
        </w:rPr>
      </w:pPr>
      <w:r w:rsidRPr="00C20D06">
        <w:rPr>
          <w:rFonts w:ascii="Segoe UI" w:eastAsia="Quattrocento Sans" w:hAnsi="Segoe UI" w:cs="Segoe UI"/>
          <w:bCs/>
        </w:rPr>
        <w:t xml:space="preserve">Pasak V. Daugėlaitės, renginiuose jie ne tik tiekia puodelius, bet ir padeda sukurti </w:t>
      </w:r>
      <w:r w:rsidR="006D500C" w:rsidRPr="00C20D06">
        <w:rPr>
          <w:rFonts w:ascii="Segoe UI" w:eastAsia="Quattrocento Sans" w:hAnsi="Segoe UI" w:cs="Segoe UI"/>
          <w:bCs/>
        </w:rPr>
        <w:t xml:space="preserve"> </w:t>
      </w:r>
      <w:r w:rsidR="006D500C">
        <w:rPr>
          <w:rFonts w:ascii="Segoe UI" w:eastAsia="Quattrocento Sans" w:hAnsi="Segoe UI" w:cs="Segoe UI"/>
          <w:bCs/>
        </w:rPr>
        <w:t xml:space="preserve">efektyvesnę grąžinimo </w:t>
      </w:r>
      <w:r w:rsidRPr="00C20D06">
        <w:rPr>
          <w:rFonts w:ascii="Segoe UI" w:eastAsia="Quattrocento Sans" w:hAnsi="Segoe UI" w:cs="Segoe UI"/>
          <w:bCs/>
        </w:rPr>
        <w:t xml:space="preserve">sistemą: „Mes </w:t>
      </w:r>
      <w:r w:rsidR="006D500C">
        <w:rPr>
          <w:rFonts w:ascii="Segoe UI" w:eastAsia="Quattrocento Sans" w:hAnsi="Segoe UI" w:cs="Segoe UI"/>
          <w:bCs/>
        </w:rPr>
        <w:t>nemokamai su</w:t>
      </w:r>
      <w:r w:rsidRPr="00C20D06">
        <w:rPr>
          <w:rFonts w:ascii="Segoe UI" w:eastAsia="Quattrocento Sans" w:hAnsi="Segoe UI" w:cs="Segoe UI"/>
          <w:bCs/>
        </w:rPr>
        <w:t>teikiame ir surinkimo dėžes, informacinius stendus, kad būtų užtikrintas efektyv</w:t>
      </w:r>
      <w:r w:rsidR="006D500C">
        <w:rPr>
          <w:rFonts w:ascii="Segoe UI" w:eastAsia="Quattrocento Sans" w:hAnsi="Segoe UI" w:cs="Segoe UI"/>
          <w:bCs/>
        </w:rPr>
        <w:t>esnis</w:t>
      </w:r>
      <w:r w:rsidRPr="00C20D06">
        <w:rPr>
          <w:rFonts w:ascii="Segoe UI" w:eastAsia="Quattrocento Sans" w:hAnsi="Segoe UI" w:cs="Segoe UI"/>
          <w:bCs/>
        </w:rPr>
        <w:t xml:space="preserve"> puodelių grąžinimas..“</w:t>
      </w:r>
    </w:p>
    <w:p w14:paraId="2C8C2A98" w14:textId="77777777" w:rsidR="00C20D06" w:rsidRPr="00C20D06" w:rsidRDefault="00C20D06" w:rsidP="00C20D06">
      <w:pPr>
        <w:spacing w:line="256" w:lineRule="auto"/>
        <w:jc w:val="both"/>
        <w:rPr>
          <w:rFonts w:ascii="Segoe UI" w:eastAsia="Quattrocento Sans" w:hAnsi="Segoe UI" w:cs="Segoe UI"/>
          <w:bCs/>
        </w:rPr>
      </w:pPr>
      <w:r w:rsidRPr="00C20D06">
        <w:rPr>
          <w:rFonts w:ascii="Segoe UI" w:eastAsia="Quattrocento Sans" w:hAnsi="Segoe UI" w:cs="Segoe UI"/>
          <w:bCs/>
        </w:rPr>
        <w:t>Grąžinimo ir apskaitos sistemų tobulinimas yra vienas iš didžiausių „CupCup“ iššūkių, dalinasi įmonės vadovė.</w:t>
      </w:r>
    </w:p>
    <w:p w14:paraId="184AD4E6" w14:textId="77777777" w:rsidR="00C20D06" w:rsidRPr="00C20D06" w:rsidRDefault="00C20D06" w:rsidP="00C20D06">
      <w:pPr>
        <w:spacing w:line="256" w:lineRule="auto"/>
        <w:jc w:val="both"/>
        <w:rPr>
          <w:rFonts w:ascii="Segoe UI" w:eastAsia="Quattrocento Sans" w:hAnsi="Segoe UI" w:cs="Segoe UI"/>
          <w:bCs/>
        </w:rPr>
      </w:pPr>
      <w:r w:rsidRPr="00C20D06">
        <w:rPr>
          <w:rFonts w:ascii="Segoe UI" w:eastAsia="Quattrocento Sans" w:hAnsi="Segoe UI" w:cs="Segoe UI"/>
          <w:bCs/>
        </w:rPr>
        <w:lastRenderedPageBreak/>
        <w:t>„Pradėjome partnerystę su technologijų kūrimo įmonėmis, kurios padeda plėtoti technologijas, leidžiančias stebėti puodelių rotacijų skaičių ir efektyviau valdyti procesus. Matome, kad efektyvus grąžinimas yra itin svarbus ir vartotojams bei paslaugų tiekėjams“, – priduria ji.</w:t>
      </w:r>
    </w:p>
    <w:p w14:paraId="09D64091" w14:textId="67269F5E" w:rsidR="00C20D06" w:rsidRPr="00C20D06" w:rsidRDefault="00C20D06" w:rsidP="00C20D06">
      <w:pPr>
        <w:spacing w:line="256" w:lineRule="auto"/>
        <w:jc w:val="both"/>
        <w:rPr>
          <w:rFonts w:ascii="Segoe UI" w:eastAsia="Quattrocento Sans" w:hAnsi="Segoe UI" w:cs="Segoe UI"/>
          <w:b/>
        </w:rPr>
      </w:pPr>
      <w:r w:rsidRPr="00C20D06">
        <w:rPr>
          <w:rFonts w:ascii="Segoe UI" w:eastAsia="Quattrocento Sans" w:hAnsi="Segoe UI" w:cs="Segoe UI"/>
          <w:b/>
        </w:rPr>
        <w:t>Ateities vizija</w:t>
      </w:r>
      <w:r>
        <w:rPr>
          <w:rFonts w:ascii="Segoe UI" w:eastAsia="Quattrocento Sans" w:hAnsi="Segoe UI" w:cs="Segoe UI"/>
          <w:b/>
        </w:rPr>
        <w:t xml:space="preserve"> –</w:t>
      </w:r>
      <w:r w:rsidRPr="00C20D06">
        <w:rPr>
          <w:rFonts w:ascii="Segoe UI" w:eastAsia="Quattrocento Sans" w:hAnsi="Segoe UI" w:cs="Segoe UI"/>
          <w:b/>
        </w:rPr>
        <w:t xml:space="preserve"> plėtra Lietuvoje ir užsienyje</w:t>
      </w:r>
    </w:p>
    <w:p w14:paraId="7B77B950" w14:textId="21DDB2D3" w:rsidR="00C20D06" w:rsidRPr="00C20D06" w:rsidRDefault="00C20D06" w:rsidP="00C20D06">
      <w:pPr>
        <w:spacing w:line="256" w:lineRule="auto"/>
        <w:jc w:val="both"/>
        <w:rPr>
          <w:rFonts w:ascii="Segoe UI" w:eastAsia="Quattrocento Sans" w:hAnsi="Segoe UI" w:cs="Segoe UI"/>
          <w:bCs/>
        </w:rPr>
      </w:pPr>
      <w:r>
        <w:rPr>
          <w:rFonts w:ascii="Segoe UI" w:eastAsia="Quattrocento Sans" w:hAnsi="Segoe UI" w:cs="Segoe UI"/>
          <w:bCs/>
        </w:rPr>
        <w:t>Pasakodama</w:t>
      </w:r>
      <w:r w:rsidRPr="00C20D06">
        <w:rPr>
          <w:rFonts w:ascii="Segoe UI" w:eastAsia="Quattrocento Sans" w:hAnsi="Segoe UI" w:cs="Segoe UI"/>
          <w:bCs/>
        </w:rPr>
        <w:t xml:space="preserve"> apie ateities planus, V. Daugėlaitė mato didelį „CupCup“ plėtros potencialą.</w:t>
      </w:r>
    </w:p>
    <w:p w14:paraId="3B0D2C92" w14:textId="4B6D4DD3" w:rsidR="00C20D06" w:rsidRPr="00C20D06" w:rsidRDefault="00C20D06" w:rsidP="00C20D06">
      <w:pPr>
        <w:spacing w:line="256" w:lineRule="auto"/>
        <w:jc w:val="both"/>
        <w:rPr>
          <w:rFonts w:ascii="Segoe UI" w:eastAsia="Quattrocento Sans" w:hAnsi="Segoe UI" w:cs="Segoe UI"/>
          <w:bCs/>
        </w:rPr>
      </w:pPr>
      <w:r w:rsidRPr="00C20D06">
        <w:rPr>
          <w:rFonts w:ascii="Segoe UI" w:eastAsia="Quattrocento Sans" w:hAnsi="Segoe UI" w:cs="Segoe UI"/>
          <w:bCs/>
        </w:rPr>
        <w:t xml:space="preserve">„Matome, kad daugkartinių pakuočių rinka Lietuvoje dar tik </w:t>
      </w:r>
      <w:r w:rsidR="001F1E63">
        <w:rPr>
          <w:rFonts w:ascii="Segoe UI" w:eastAsia="Quattrocento Sans" w:hAnsi="Segoe UI" w:cs="Segoe UI"/>
          <w:bCs/>
        </w:rPr>
        <w:t>besiformuojanti</w:t>
      </w:r>
      <w:r w:rsidRPr="00C20D06">
        <w:rPr>
          <w:rFonts w:ascii="Segoe UI" w:eastAsia="Quattrocento Sans" w:hAnsi="Segoe UI" w:cs="Segoe UI"/>
          <w:bCs/>
        </w:rPr>
        <w:t xml:space="preserve">, </w:t>
      </w:r>
      <w:r w:rsidR="001F1E63">
        <w:rPr>
          <w:rFonts w:ascii="Segoe UI" w:eastAsia="Quattrocento Sans" w:hAnsi="Segoe UI" w:cs="Segoe UI"/>
          <w:bCs/>
        </w:rPr>
        <w:t>neturime</w:t>
      </w:r>
      <w:r w:rsidRPr="00C20D06">
        <w:rPr>
          <w:rFonts w:ascii="Segoe UI" w:eastAsia="Quattrocento Sans" w:hAnsi="Segoe UI" w:cs="Segoe UI"/>
          <w:bCs/>
        </w:rPr>
        <w:t xml:space="preserve"> daug vietinės patirties</w:t>
      </w:r>
      <w:r>
        <w:rPr>
          <w:rFonts w:ascii="Segoe UI" w:eastAsia="Quattrocento Sans" w:hAnsi="Segoe UI" w:cs="Segoe UI"/>
          <w:bCs/>
        </w:rPr>
        <w:t>. Tad s</w:t>
      </w:r>
      <w:r w:rsidRPr="00C20D06">
        <w:rPr>
          <w:rFonts w:ascii="Segoe UI" w:eastAsia="Quattrocento Sans" w:hAnsi="Segoe UI" w:cs="Segoe UI"/>
          <w:bCs/>
        </w:rPr>
        <w:t>ieksime ir toliau likti inovatyvūs bei pritaikyti geriausią praktiką“, – teigia įmonės vadovė.</w:t>
      </w:r>
    </w:p>
    <w:p w14:paraId="0373B648" w14:textId="740B3140" w:rsidR="00C20D06" w:rsidRPr="00C20D06" w:rsidRDefault="00C20D06" w:rsidP="00C20D06">
      <w:pPr>
        <w:spacing w:line="256" w:lineRule="auto"/>
        <w:jc w:val="both"/>
        <w:rPr>
          <w:rFonts w:ascii="Segoe UI" w:eastAsia="Quattrocento Sans" w:hAnsi="Segoe UI" w:cs="Segoe UI"/>
          <w:bCs/>
        </w:rPr>
      </w:pPr>
      <w:r w:rsidRPr="00C20D06">
        <w:rPr>
          <w:rFonts w:ascii="Segoe UI" w:eastAsia="Quattrocento Sans" w:hAnsi="Segoe UI" w:cs="Segoe UI"/>
          <w:bCs/>
        </w:rPr>
        <w:t>Įmonės ateities vizijoje – ne tik Lietuva, bet ir užsienio rinkos, o ilgalaikis jos tikslas – kurti visapusišką paslaugų sistemą: nuo puodelių nuomos, plovimo ir pardavimo su norima spauda ant puodelių, iki technologinių sprendimų, pritaikytų kavinėms ir renginiams.</w:t>
      </w:r>
    </w:p>
    <w:p w14:paraId="0924A873" w14:textId="054B6747" w:rsidR="00C20D06" w:rsidRPr="00C20D06" w:rsidRDefault="00C20D06" w:rsidP="00C20D06">
      <w:pPr>
        <w:spacing w:line="256" w:lineRule="auto"/>
        <w:jc w:val="both"/>
        <w:rPr>
          <w:rFonts w:ascii="Segoe UI" w:eastAsia="Quattrocento Sans" w:hAnsi="Segoe UI" w:cs="Segoe UI"/>
          <w:bCs/>
        </w:rPr>
      </w:pPr>
      <w:r w:rsidRPr="00C20D06">
        <w:rPr>
          <w:rFonts w:ascii="Segoe UI" w:eastAsia="Quattrocento Sans" w:hAnsi="Segoe UI" w:cs="Segoe UI"/>
          <w:bCs/>
        </w:rPr>
        <w:t>Tam, kad įgytų planuojamai veiklos plėtrai reikalingų žinių, „CupCup“ prisijungė prie Lietuvos socialinio verslo asociacijos organizuotos socialiniam verslui skirtos intensyvios trijų mėnesių trukmės programos „Poveikio akademija“. Jos dalyviai mok</w:t>
      </w:r>
      <w:r w:rsidR="007E5181">
        <w:rPr>
          <w:rFonts w:ascii="Segoe UI" w:eastAsia="Quattrocento Sans" w:hAnsi="Segoe UI" w:cs="Segoe UI"/>
          <w:bCs/>
        </w:rPr>
        <w:t>osi</w:t>
      </w:r>
      <w:r w:rsidRPr="00C20D06">
        <w:rPr>
          <w:rFonts w:ascii="Segoe UI" w:eastAsia="Quattrocento Sans" w:hAnsi="Segoe UI" w:cs="Segoe UI"/>
          <w:bCs/>
        </w:rPr>
        <w:t xml:space="preserve"> finansinio tvarumo, </w:t>
      </w:r>
      <w:r w:rsidR="007E5181" w:rsidRPr="00C20D06">
        <w:rPr>
          <w:rFonts w:ascii="Segoe UI" w:eastAsia="Quattrocento Sans" w:hAnsi="Segoe UI" w:cs="Segoe UI"/>
          <w:bCs/>
        </w:rPr>
        <w:t>aiškin</w:t>
      </w:r>
      <w:r w:rsidR="007E5181">
        <w:rPr>
          <w:rFonts w:ascii="Segoe UI" w:eastAsia="Quattrocento Sans" w:hAnsi="Segoe UI" w:cs="Segoe UI"/>
          <w:bCs/>
        </w:rPr>
        <w:t>asi</w:t>
      </w:r>
      <w:r w:rsidRPr="00C20D06">
        <w:rPr>
          <w:rFonts w:ascii="Segoe UI" w:eastAsia="Quattrocento Sans" w:hAnsi="Segoe UI" w:cs="Segoe UI"/>
          <w:bCs/>
        </w:rPr>
        <w:t>, kaip plėtoti verslą, sėkmingai komunikuoti kuriamą vertę.</w:t>
      </w:r>
    </w:p>
    <w:p w14:paraId="2FFA6870" w14:textId="77777777" w:rsidR="00C20D06" w:rsidRDefault="00C20D06" w:rsidP="00C20D06">
      <w:pPr>
        <w:spacing w:line="256" w:lineRule="auto"/>
        <w:jc w:val="both"/>
        <w:rPr>
          <w:rFonts w:ascii="Segoe UI" w:eastAsia="Quattrocento Sans" w:hAnsi="Segoe UI" w:cs="Segoe UI"/>
          <w:bCs/>
        </w:rPr>
      </w:pPr>
      <w:r w:rsidRPr="00C20D06">
        <w:rPr>
          <w:rFonts w:ascii="Segoe UI" w:eastAsia="Quattrocento Sans" w:hAnsi="Segoe UI" w:cs="Segoe UI"/>
          <w:bCs/>
        </w:rPr>
        <w:t>„Poveikio akademijoje“ šiemet dalyvauja 10 Lietuvos socialinio verslo įmonių, kurioms organizuojamos ekspertinės mokymų sesijos, bus užtikrinta individuali mentorystė, konsultacijos. Programos pabaigoje geriausiai įvertintas socialinio verslo pristatymas laimės finansinį „Luminor“ banko paskatinimą – 3000 eurų.</w:t>
      </w:r>
    </w:p>
    <w:p w14:paraId="703F9A91" w14:textId="7B60145F" w:rsidR="00962AF1" w:rsidRPr="00962AF1" w:rsidRDefault="00962AF1" w:rsidP="00C20D06">
      <w:pPr>
        <w:spacing w:line="256" w:lineRule="auto"/>
        <w:jc w:val="both"/>
        <w:rPr>
          <w:rFonts w:ascii="Segoe UI" w:eastAsia="Quattrocento Sans" w:hAnsi="Segoe UI" w:cs="Segoe UI"/>
          <w:color w:val="000000"/>
          <w:sz w:val="18"/>
          <w:szCs w:val="18"/>
        </w:rPr>
      </w:pPr>
      <w:r w:rsidRPr="00962AF1">
        <w:rPr>
          <w:rFonts w:ascii="Segoe UI" w:eastAsia="Quattrocento Sans" w:hAnsi="Segoe UI" w:cs="Segoe UI"/>
          <w:b/>
          <w:color w:val="000000"/>
          <w:sz w:val="20"/>
          <w:szCs w:val="20"/>
        </w:rPr>
        <w:t>Apie „Luminor“:</w:t>
      </w:r>
    </w:p>
    <w:p w14:paraId="53199B32" w14:textId="77777777" w:rsidR="00962AF1" w:rsidRPr="00962AF1" w:rsidRDefault="00962AF1" w:rsidP="0059491C">
      <w:pPr>
        <w:spacing w:line="256" w:lineRule="auto"/>
        <w:jc w:val="both"/>
        <w:rPr>
          <w:rFonts w:ascii="Segoe UI" w:eastAsia="Quattrocento Sans" w:hAnsi="Segoe UI" w:cs="Segoe UI"/>
          <w:color w:val="000000"/>
          <w:sz w:val="18"/>
          <w:szCs w:val="18"/>
        </w:rPr>
      </w:pPr>
      <w:r w:rsidRPr="00962AF1">
        <w:rPr>
          <w:rFonts w:ascii="Segoe UI" w:eastAsia="Quattrocento Sans" w:hAnsi="Segoe UI" w:cs="Segoe UI"/>
          <w:color w:val="000000"/>
          <w:sz w:val="20"/>
          <w:szCs w:val="20"/>
        </w:rPr>
        <w:t>„Luminor“ yra pirmaujantis nepriklausomas bankas Baltijos šalyse ir trečias pagal dydį finansinių paslaugų tiekėjas regione. Mes aptarnaujame asmenų, šeimų ir verslo finansinius poreikius. Kaip ir mūsų namų rinkos – Estija, Latvija ir Lietuva – mes esame jauni, dinamiški ir žvelgiantys į ateitį.</w:t>
      </w:r>
      <w:r w:rsidRPr="00962AF1">
        <w:rPr>
          <w:rFonts w:ascii="Segoe UI" w:eastAsia="Quattrocento Sans" w:hAnsi="Segoe UI" w:cs="Segoe UI"/>
          <w:color w:val="000000"/>
          <w:sz w:val="18"/>
          <w:szCs w:val="18"/>
        </w:rPr>
        <w:t> </w:t>
      </w:r>
    </w:p>
    <w:p w14:paraId="40D81173" w14:textId="416F157E" w:rsidR="00056A31" w:rsidRPr="00962AF1" w:rsidRDefault="00962AF1" w:rsidP="0059491C">
      <w:pPr>
        <w:spacing w:line="240" w:lineRule="auto"/>
        <w:rPr>
          <w:rFonts w:ascii="Segoe UI" w:eastAsia="Quattrocento Sans" w:hAnsi="Segoe UI" w:cs="Segoe UI"/>
          <w:color w:val="0563C1"/>
          <w:u w:val="single"/>
        </w:rPr>
      </w:pPr>
      <w:r w:rsidRPr="00962AF1">
        <w:rPr>
          <w:rFonts w:ascii="Segoe UI" w:eastAsia="Quattrocento Sans" w:hAnsi="Segoe UI" w:cs="Segoe UI"/>
          <w:b/>
          <w:color w:val="000000"/>
          <w:sz w:val="20"/>
          <w:szCs w:val="20"/>
        </w:rPr>
        <w:t>Daugiau informacijos:</w:t>
      </w:r>
      <w:r w:rsidRPr="00962AF1">
        <w:rPr>
          <w:rFonts w:ascii="Segoe UI" w:eastAsia="Quattrocento Sans" w:hAnsi="Segoe UI" w:cs="Segoe UI"/>
          <w:b/>
          <w:color w:val="000000"/>
          <w:sz w:val="20"/>
          <w:szCs w:val="20"/>
        </w:rPr>
        <w:br/>
      </w:r>
      <w:r w:rsidR="00047A20" w:rsidRPr="00047A20">
        <w:rPr>
          <w:rFonts w:ascii="Segoe UI" w:eastAsia="Quattrocento Sans" w:hAnsi="Segoe UI" w:cs="Segoe UI"/>
          <w:color w:val="000000"/>
          <w:sz w:val="20"/>
          <w:szCs w:val="20"/>
        </w:rPr>
        <w:t>Severa Augusta Lukošaitytė</w:t>
      </w:r>
      <w:r w:rsidR="00047A20" w:rsidRPr="00047A20">
        <w:rPr>
          <w:rFonts w:ascii="Segoe UI" w:eastAsia="Quattrocento Sans" w:hAnsi="Segoe UI" w:cs="Segoe UI"/>
          <w:color w:val="000000"/>
          <w:sz w:val="20"/>
          <w:szCs w:val="20"/>
        </w:rPr>
        <w:br/>
        <w:t>„Luminor“ jaunesnioji komunikacijos projektų vadovė</w:t>
      </w:r>
      <w:r w:rsidR="00047A20" w:rsidRPr="00047A20">
        <w:rPr>
          <w:rFonts w:ascii="Segoe UI" w:eastAsia="Quattrocento Sans" w:hAnsi="Segoe UI" w:cs="Segoe UI"/>
          <w:color w:val="000000"/>
          <w:sz w:val="20"/>
          <w:szCs w:val="20"/>
        </w:rPr>
        <w:br/>
        <w:t>Tel.: +370 6</w:t>
      </w:r>
      <w:r w:rsidR="00047A20" w:rsidRPr="00047A20">
        <w:rPr>
          <w:rFonts w:ascii="Segoe UI" w:eastAsia="Quattrocento Sans" w:hAnsi="Segoe UI" w:cs="Segoe UI"/>
          <w:color w:val="000000"/>
          <w:sz w:val="20"/>
          <w:szCs w:val="20"/>
          <w:lang w:val="en-US"/>
        </w:rPr>
        <w:t>1143579</w:t>
      </w:r>
      <w:r w:rsidR="00047A20" w:rsidRPr="00047A20">
        <w:rPr>
          <w:rFonts w:ascii="Segoe UI" w:eastAsia="Quattrocento Sans" w:hAnsi="Segoe UI" w:cs="Segoe UI"/>
          <w:color w:val="000000"/>
          <w:sz w:val="20"/>
          <w:szCs w:val="20"/>
        </w:rPr>
        <w:br/>
        <w:t>el. p.: </w:t>
      </w:r>
      <w:hyperlink r:id="rId9" w:tgtFrame="_blank" w:history="1">
        <w:r w:rsidR="00047A20" w:rsidRPr="00047A20">
          <w:rPr>
            <w:rStyle w:val="Hipersaitas"/>
            <w:rFonts w:ascii="Segoe UI" w:eastAsia="Quattrocento Sans" w:hAnsi="Segoe UI" w:cs="Segoe UI"/>
            <w:sz w:val="20"/>
            <w:szCs w:val="20"/>
          </w:rPr>
          <w:t>severa.augusta.lukosaityte@luminorgroup.com</w:t>
        </w:r>
      </w:hyperlink>
    </w:p>
    <w:sectPr w:rsidR="00056A31" w:rsidRPr="00962AF1">
      <w:headerReference w:type="default" r:id="rId10"/>
      <w:pgSz w:w="11906" w:h="16838"/>
      <w:pgMar w:top="1701" w:right="567" w:bottom="1134" w:left="1701" w:header="567" w:footer="567"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5E4DFC" w14:textId="77777777" w:rsidR="0059760B" w:rsidRDefault="0059760B">
      <w:pPr>
        <w:spacing w:after="0" w:line="240" w:lineRule="auto"/>
      </w:pPr>
      <w:r>
        <w:separator/>
      </w:r>
    </w:p>
  </w:endnote>
  <w:endnote w:type="continuationSeparator" w:id="0">
    <w:p w14:paraId="0675FA43" w14:textId="77777777" w:rsidR="0059760B" w:rsidRDefault="005976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embedRegular r:id="rId1" w:fontKey="{AF7EF7D6-1D8F-435C-9563-603A0D8A5D51}"/>
    <w:embedBold r:id="rId2" w:fontKey="{149378A6-B4C0-49AD-9F18-51E925067BD2}"/>
  </w:font>
  <w:font w:name="Quattrocento Sans">
    <w:charset w:val="00"/>
    <w:family w:val="swiss"/>
    <w:pitch w:val="variable"/>
    <w:sig w:usb0="800000BF" w:usb1="4000005B" w:usb2="00000000" w:usb3="00000000" w:csb0="00000001" w:csb1="00000000"/>
    <w:embedRegular r:id="rId3" w:fontKey="{FD038396-FE96-4F9F-A231-0F4D5CC1AB18}"/>
    <w:embedBold r:id="rId4" w:fontKey="{283BA325-7B7B-40A4-B3B8-5780401C2C41}"/>
  </w:font>
  <w:font w:name="Calibri">
    <w:panose1 w:val="020F0502020204030204"/>
    <w:charset w:val="BA"/>
    <w:family w:val="swiss"/>
    <w:pitch w:val="variable"/>
    <w:sig w:usb0="E4002EFF" w:usb1="C000247B" w:usb2="00000009" w:usb3="00000000" w:csb0="000001FF" w:csb1="00000000"/>
    <w:embedRegular r:id="rId5" w:fontKey="{16BBB1A9-C9FE-49B6-90CF-3B1740BA3B5E}"/>
    <w:embedBold r:id="rId6" w:fontKey="{24554A27-BC27-463E-A3DB-C220D9EDFD73}"/>
  </w:font>
  <w:font w:name="Georgia">
    <w:panose1 w:val="02040502050405020303"/>
    <w:charset w:val="BA"/>
    <w:family w:val="roman"/>
    <w:pitch w:val="variable"/>
    <w:sig w:usb0="00000287" w:usb1="00000000" w:usb2="00000000" w:usb3="00000000" w:csb0="0000009F" w:csb1="00000000"/>
    <w:embedRegular r:id="rId7" w:fontKey="{2073B7A5-E7EB-430F-B512-E886DCDDFC3D}"/>
    <w:embedItalic r:id="rId8" w:fontKey="{CD3A0880-B44B-4534-85BA-CF652026DB09}"/>
  </w:font>
  <w:font w:name="Calibri Light">
    <w:panose1 w:val="020F0302020204030204"/>
    <w:charset w:val="BA"/>
    <w:family w:val="swiss"/>
    <w:pitch w:val="variable"/>
    <w:sig w:usb0="E4002EFF" w:usb1="C000247B" w:usb2="00000009" w:usb3="00000000" w:csb0="000001FF" w:csb1="00000000"/>
    <w:embedRegular r:id="rId9" w:fontKey="{178E9F40-551B-47F0-9B28-CACD0E7F10E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12D617" w14:textId="77777777" w:rsidR="0059760B" w:rsidRDefault="0059760B">
      <w:pPr>
        <w:spacing w:after="0" w:line="240" w:lineRule="auto"/>
      </w:pPr>
      <w:r>
        <w:separator/>
      </w:r>
    </w:p>
  </w:footnote>
  <w:footnote w:type="continuationSeparator" w:id="0">
    <w:p w14:paraId="37EA6802" w14:textId="77777777" w:rsidR="0059760B" w:rsidRDefault="0059760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BCC2F5" w14:textId="77777777" w:rsidR="00056A31" w:rsidRDefault="006F411C">
    <w:pPr>
      <w:pBdr>
        <w:top w:val="nil"/>
        <w:left w:val="nil"/>
        <w:bottom w:val="nil"/>
        <w:right w:val="nil"/>
        <w:between w:val="nil"/>
      </w:pBdr>
      <w:tabs>
        <w:tab w:val="center" w:pos="4513"/>
        <w:tab w:val="right" w:pos="9026"/>
      </w:tabs>
      <w:spacing w:after="0" w:line="240" w:lineRule="auto"/>
      <w:rPr>
        <w:color w:val="000000"/>
      </w:rPr>
    </w:pPr>
    <w:r>
      <w:rPr>
        <w:noProof/>
      </w:rPr>
      <w:drawing>
        <wp:anchor distT="0" distB="0" distL="114300" distR="114300" simplePos="0" relativeHeight="251658240" behindDoc="0" locked="0" layoutInCell="1" hidden="0" allowOverlap="1" wp14:anchorId="395C6574" wp14:editId="28ACE916">
          <wp:simplePos x="0" y="0"/>
          <wp:positionH relativeFrom="column">
            <wp:posOffset>-215899</wp:posOffset>
          </wp:positionH>
          <wp:positionV relativeFrom="paragraph">
            <wp:posOffset>-126999</wp:posOffset>
          </wp:positionV>
          <wp:extent cx="1857375" cy="542925"/>
          <wp:effectExtent l="0" t="0" r="0" b="0"/>
          <wp:wrapSquare wrapText="bothSides" distT="0" distB="0" distL="114300" distR="11430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857375" cy="5429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7364417"/>
    <w:multiLevelType w:val="multilevel"/>
    <w:tmpl w:val="CB60C2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4202158"/>
    <w:multiLevelType w:val="hybridMultilevel"/>
    <w:tmpl w:val="77404042"/>
    <w:lvl w:ilvl="0" w:tplc="70DE5B06">
      <w:start w:val="4"/>
      <w:numFmt w:val="bullet"/>
      <w:lvlText w:val="-"/>
      <w:lvlJc w:val="left"/>
      <w:pPr>
        <w:ind w:left="720" w:hanging="360"/>
      </w:pPr>
      <w:rPr>
        <w:rFonts w:ascii="Segoe UI" w:eastAsia="Quattrocento Sans" w:hAnsi="Segoe UI" w:cs="Segoe U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223030130">
    <w:abstractNumId w:val="0"/>
  </w:num>
  <w:num w:numId="2" w16cid:durableId="19508157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6A31"/>
    <w:rsid w:val="00001EC3"/>
    <w:rsid w:val="00016DFD"/>
    <w:rsid w:val="0002110E"/>
    <w:rsid w:val="000255DA"/>
    <w:rsid w:val="00025822"/>
    <w:rsid w:val="00036018"/>
    <w:rsid w:val="000449FD"/>
    <w:rsid w:val="0004675A"/>
    <w:rsid w:val="00046B00"/>
    <w:rsid w:val="00047A20"/>
    <w:rsid w:val="000541FB"/>
    <w:rsid w:val="00056A31"/>
    <w:rsid w:val="0006211B"/>
    <w:rsid w:val="00062D75"/>
    <w:rsid w:val="00064CC1"/>
    <w:rsid w:val="000660D6"/>
    <w:rsid w:val="000728DD"/>
    <w:rsid w:val="00075591"/>
    <w:rsid w:val="00076AF3"/>
    <w:rsid w:val="00077B71"/>
    <w:rsid w:val="000843E7"/>
    <w:rsid w:val="00086FEF"/>
    <w:rsid w:val="00092525"/>
    <w:rsid w:val="00093D36"/>
    <w:rsid w:val="00095C1E"/>
    <w:rsid w:val="000A5313"/>
    <w:rsid w:val="000A69CE"/>
    <w:rsid w:val="000B336D"/>
    <w:rsid w:val="000B3F4E"/>
    <w:rsid w:val="000B62C7"/>
    <w:rsid w:val="000B6C97"/>
    <w:rsid w:val="000B7846"/>
    <w:rsid w:val="000F132C"/>
    <w:rsid w:val="000F7A8E"/>
    <w:rsid w:val="001079CE"/>
    <w:rsid w:val="001132B9"/>
    <w:rsid w:val="00116A2F"/>
    <w:rsid w:val="00122BE4"/>
    <w:rsid w:val="00123CC6"/>
    <w:rsid w:val="00126CE0"/>
    <w:rsid w:val="00126CE5"/>
    <w:rsid w:val="00130BD0"/>
    <w:rsid w:val="00145FF7"/>
    <w:rsid w:val="00146C60"/>
    <w:rsid w:val="0015371E"/>
    <w:rsid w:val="00153A7B"/>
    <w:rsid w:val="00154567"/>
    <w:rsid w:val="00156B7A"/>
    <w:rsid w:val="001729A3"/>
    <w:rsid w:val="001740A6"/>
    <w:rsid w:val="00174490"/>
    <w:rsid w:val="00175BF5"/>
    <w:rsid w:val="00181EB8"/>
    <w:rsid w:val="0018211E"/>
    <w:rsid w:val="00183785"/>
    <w:rsid w:val="00190505"/>
    <w:rsid w:val="001A107B"/>
    <w:rsid w:val="001A12E4"/>
    <w:rsid w:val="001B4FE2"/>
    <w:rsid w:val="001C0493"/>
    <w:rsid w:val="001D6BFE"/>
    <w:rsid w:val="001E0551"/>
    <w:rsid w:val="001E0E95"/>
    <w:rsid w:val="001E13E1"/>
    <w:rsid w:val="001E3F41"/>
    <w:rsid w:val="001E49CD"/>
    <w:rsid w:val="001E7D19"/>
    <w:rsid w:val="001F13A2"/>
    <w:rsid w:val="001F1E63"/>
    <w:rsid w:val="001F2D7B"/>
    <w:rsid w:val="00204075"/>
    <w:rsid w:val="002054F6"/>
    <w:rsid w:val="002103E1"/>
    <w:rsid w:val="0021514F"/>
    <w:rsid w:val="0022063E"/>
    <w:rsid w:val="00227E00"/>
    <w:rsid w:val="002365A1"/>
    <w:rsid w:val="00240334"/>
    <w:rsid w:val="00244C16"/>
    <w:rsid w:val="002523FC"/>
    <w:rsid w:val="002562CC"/>
    <w:rsid w:val="002617A3"/>
    <w:rsid w:val="00265885"/>
    <w:rsid w:val="00266E61"/>
    <w:rsid w:val="002672B8"/>
    <w:rsid w:val="00267CF9"/>
    <w:rsid w:val="00272EE8"/>
    <w:rsid w:val="002731E7"/>
    <w:rsid w:val="00277DBF"/>
    <w:rsid w:val="002822DF"/>
    <w:rsid w:val="00284089"/>
    <w:rsid w:val="00294588"/>
    <w:rsid w:val="00297050"/>
    <w:rsid w:val="002A349B"/>
    <w:rsid w:val="002A605A"/>
    <w:rsid w:val="002A6BC4"/>
    <w:rsid w:val="002A6DDF"/>
    <w:rsid w:val="002B0759"/>
    <w:rsid w:val="002C0286"/>
    <w:rsid w:val="002C0978"/>
    <w:rsid w:val="002C34AE"/>
    <w:rsid w:val="002D4E05"/>
    <w:rsid w:val="002D5B67"/>
    <w:rsid w:val="002D74B2"/>
    <w:rsid w:val="002E0861"/>
    <w:rsid w:val="002E20D0"/>
    <w:rsid w:val="002E79A2"/>
    <w:rsid w:val="002F1CB5"/>
    <w:rsid w:val="002F3A25"/>
    <w:rsid w:val="002F67FD"/>
    <w:rsid w:val="00303F67"/>
    <w:rsid w:val="003058FF"/>
    <w:rsid w:val="003122D4"/>
    <w:rsid w:val="00325EB4"/>
    <w:rsid w:val="003479C7"/>
    <w:rsid w:val="00356144"/>
    <w:rsid w:val="003578DD"/>
    <w:rsid w:val="00360517"/>
    <w:rsid w:val="00363BAA"/>
    <w:rsid w:val="00363DD9"/>
    <w:rsid w:val="00376107"/>
    <w:rsid w:val="00384251"/>
    <w:rsid w:val="00387A0D"/>
    <w:rsid w:val="00391D8D"/>
    <w:rsid w:val="003922E2"/>
    <w:rsid w:val="003A09C6"/>
    <w:rsid w:val="003A1609"/>
    <w:rsid w:val="003A3350"/>
    <w:rsid w:val="003A373B"/>
    <w:rsid w:val="003A50BF"/>
    <w:rsid w:val="003A6ACF"/>
    <w:rsid w:val="003A6E97"/>
    <w:rsid w:val="003B154B"/>
    <w:rsid w:val="003B598E"/>
    <w:rsid w:val="003C5AAA"/>
    <w:rsid w:val="003C6513"/>
    <w:rsid w:val="003D1440"/>
    <w:rsid w:val="003D2476"/>
    <w:rsid w:val="003D700E"/>
    <w:rsid w:val="003E0C5E"/>
    <w:rsid w:val="003E31F3"/>
    <w:rsid w:val="003E7FB5"/>
    <w:rsid w:val="003F5B02"/>
    <w:rsid w:val="004020E4"/>
    <w:rsid w:val="004023EA"/>
    <w:rsid w:val="00404553"/>
    <w:rsid w:val="0040589D"/>
    <w:rsid w:val="00406BCA"/>
    <w:rsid w:val="00417022"/>
    <w:rsid w:val="00423490"/>
    <w:rsid w:val="00440BE2"/>
    <w:rsid w:val="004413A4"/>
    <w:rsid w:val="00441A67"/>
    <w:rsid w:val="00442747"/>
    <w:rsid w:val="0045143B"/>
    <w:rsid w:val="00452186"/>
    <w:rsid w:val="00455C77"/>
    <w:rsid w:val="00462F92"/>
    <w:rsid w:val="00463AF0"/>
    <w:rsid w:val="0046598E"/>
    <w:rsid w:val="00467D41"/>
    <w:rsid w:val="0048048D"/>
    <w:rsid w:val="00480AF4"/>
    <w:rsid w:val="00481659"/>
    <w:rsid w:val="0048674B"/>
    <w:rsid w:val="004912A1"/>
    <w:rsid w:val="004969C9"/>
    <w:rsid w:val="00496C48"/>
    <w:rsid w:val="004A3A40"/>
    <w:rsid w:val="004A4DBA"/>
    <w:rsid w:val="004B262B"/>
    <w:rsid w:val="004B7DE2"/>
    <w:rsid w:val="004C3125"/>
    <w:rsid w:val="004D3159"/>
    <w:rsid w:val="004D68FC"/>
    <w:rsid w:val="004E1045"/>
    <w:rsid w:val="004E6573"/>
    <w:rsid w:val="004F1FA9"/>
    <w:rsid w:val="004F40D5"/>
    <w:rsid w:val="004F683E"/>
    <w:rsid w:val="004F6DB4"/>
    <w:rsid w:val="00500CAD"/>
    <w:rsid w:val="00507C16"/>
    <w:rsid w:val="00510FC9"/>
    <w:rsid w:val="00512052"/>
    <w:rsid w:val="00512304"/>
    <w:rsid w:val="005220EB"/>
    <w:rsid w:val="00522C74"/>
    <w:rsid w:val="005230FF"/>
    <w:rsid w:val="00523FF5"/>
    <w:rsid w:val="00531C08"/>
    <w:rsid w:val="00540E68"/>
    <w:rsid w:val="005428A8"/>
    <w:rsid w:val="005447A8"/>
    <w:rsid w:val="00554127"/>
    <w:rsid w:val="00554BCB"/>
    <w:rsid w:val="00557252"/>
    <w:rsid w:val="0056676F"/>
    <w:rsid w:val="00570D84"/>
    <w:rsid w:val="005776F9"/>
    <w:rsid w:val="00582FFC"/>
    <w:rsid w:val="00583BAE"/>
    <w:rsid w:val="00583FEA"/>
    <w:rsid w:val="00591208"/>
    <w:rsid w:val="00592F10"/>
    <w:rsid w:val="0059491C"/>
    <w:rsid w:val="0059760B"/>
    <w:rsid w:val="005A049F"/>
    <w:rsid w:val="005A6A9A"/>
    <w:rsid w:val="005D2107"/>
    <w:rsid w:val="005D7A2B"/>
    <w:rsid w:val="005E22F2"/>
    <w:rsid w:val="005F0F22"/>
    <w:rsid w:val="005F5D5C"/>
    <w:rsid w:val="005F7694"/>
    <w:rsid w:val="00602812"/>
    <w:rsid w:val="00606088"/>
    <w:rsid w:val="00613321"/>
    <w:rsid w:val="006136B9"/>
    <w:rsid w:val="00614EDB"/>
    <w:rsid w:val="0062460D"/>
    <w:rsid w:val="00625A9C"/>
    <w:rsid w:val="00630EF8"/>
    <w:rsid w:val="00634EDB"/>
    <w:rsid w:val="00637492"/>
    <w:rsid w:val="0063755D"/>
    <w:rsid w:val="006408BD"/>
    <w:rsid w:val="006418E6"/>
    <w:rsid w:val="00651505"/>
    <w:rsid w:val="0065677B"/>
    <w:rsid w:val="006568AD"/>
    <w:rsid w:val="00664311"/>
    <w:rsid w:val="00666A28"/>
    <w:rsid w:val="0067162C"/>
    <w:rsid w:val="006776A5"/>
    <w:rsid w:val="006B329F"/>
    <w:rsid w:val="006B4051"/>
    <w:rsid w:val="006B6702"/>
    <w:rsid w:val="006D0013"/>
    <w:rsid w:val="006D1533"/>
    <w:rsid w:val="006D500C"/>
    <w:rsid w:val="006D681E"/>
    <w:rsid w:val="006E270C"/>
    <w:rsid w:val="006E73D6"/>
    <w:rsid w:val="006F411C"/>
    <w:rsid w:val="006F70AF"/>
    <w:rsid w:val="007027CB"/>
    <w:rsid w:val="00707EA0"/>
    <w:rsid w:val="00714FCD"/>
    <w:rsid w:val="00720B5B"/>
    <w:rsid w:val="00723FD3"/>
    <w:rsid w:val="007265C3"/>
    <w:rsid w:val="00741FB5"/>
    <w:rsid w:val="00746850"/>
    <w:rsid w:val="007620F0"/>
    <w:rsid w:val="00774471"/>
    <w:rsid w:val="00774898"/>
    <w:rsid w:val="00774A8C"/>
    <w:rsid w:val="00781B7E"/>
    <w:rsid w:val="00782636"/>
    <w:rsid w:val="00783C9D"/>
    <w:rsid w:val="007913C2"/>
    <w:rsid w:val="00795CBC"/>
    <w:rsid w:val="00796A25"/>
    <w:rsid w:val="007A09A2"/>
    <w:rsid w:val="007A7009"/>
    <w:rsid w:val="007B156E"/>
    <w:rsid w:val="007B260B"/>
    <w:rsid w:val="007C0607"/>
    <w:rsid w:val="007C1BFD"/>
    <w:rsid w:val="007D07AA"/>
    <w:rsid w:val="007D118B"/>
    <w:rsid w:val="007D15EF"/>
    <w:rsid w:val="007D4F32"/>
    <w:rsid w:val="007E0F7B"/>
    <w:rsid w:val="007E5181"/>
    <w:rsid w:val="007F3DAD"/>
    <w:rsid w:val="00804D15"/>
    <w:rsid w:val="0081345D"/>
    <w:rsid w:val="008179D0"/>
    <w:rsid w:val="00820908"/>
    <w:rsid w:val="00820C57"/>
    <w:rsid w:val="00820E8A"/>
    <w:rsid w:val="008333C1"/>
    <w:rsid w:val="00846EEE"/>
    <w:rsid w:val="00855BF2"/>
    <w:rsid w:val="0086192D"/>
    <w:rsid w:val="00875D7F"/>
    <w:rsid w:val="00877197"/>
    <w:rsid w:val="00887CD3"/>
    <w:rsid w:val="008910C7"/>
    <w:rsid w:val="00893E37"/>
    <w:rsid w:val="008A272B"/>
    <w:rsid w:val="008B1345"/>
    <w:rsid w:val="008B43FA"/>
    <w:rsid w:val="008B4EF9"/>
    <w:rsid w:val="008B5C55"/>
    <w:rsid w:val="008B5D51"/>
    <w:rsid w:val="008B71E6"/>
    <w:rsid w:val="008C2E19"/>
    <w:rsid w:val="008D25F9"/>
    <w:rsid w:val="008E1756"/>
    <w:rsid w:val="008E5AB7"/>
    <w:rsid w:val="008F3FB3"/>
    <w:rsid w:val="008F74C4"/>
    <w:rsid w:val="0090034F"/>
    <w:rsid w:val="00901AAD"/>
    <w:rsid w:val="00905A2B"/>
    <w:rsid w:val="009070A4"/>
    <w:rsid w:val="009149B3"/>
    <w:rsid w:val="00920727"/>
    <w:rsid w:val="009269BF"/>
    <w:rsid w:val="00930613"/>
    <w:rsid w:val="009336FE"/>
    <w:rsid w:val="009505BC"/>
    <w:rsid w:val="00952A30"/>
    <w:rsid w:val="00962AF1"/>
    <w:rsid w:val="009671DA"/>
    <w:rsid w:val="00970E48"/>
    <w:rsid w:val="00976B1B"/>
    <w:rsid w:val="0098348D"/>
    <w:rsid w:val="00984147"/>
    <w:rsid w:val="009A4AA0"/>
    <w:rsid w:val="009A712F"/>
    <w:rsid w:val="009B6AC1"/>
    <w:rsid w:val="009C0F2C"/>
    <w:rsid w:val="009C3F83"/>
    <w:rsid w:val="009C41E8"/>
    <w:rsid w:val="009C43B9"/>
    <w:rsid w:val="009D0EC2"/>
    <w:rsid w:val="009D7956"/>
    <w:rsid w:val="009E0A80"/>
    <w:rsid w:val="009E2521"/>
    <w:rsid w:val="009E6432"/>
    <w:rsid w:val="009E7EE4"/>
    <w:rsid w:val="009F0F59"/>
    <w:rsid w:val="00A00001"/>
    <w:rsid w:val="00A01018"/>
    <w:rsid w:val="00A02D0D"/>
    <w:rsid w:val="00A054C0"/>
    <w:rsid w:val="00A10A0E"/>
    <w:rsid w:val="00A21A00"/>
    <w:rsid w:val="00A2233C"/>
    <w:rsid w:val="00A302D5"/>
    <w:rsid w:val="00A338B4"/>
    <w:rsid w:val="00A34BC6"/>
    <w:rsid w:val="00A42ACC"/>
    <w:rsid w:val="00A45651"/>
    <w:rsid w:val="00A47D12"/>
    <w:rsid w:val="00A5332A"/>
    <w:rsid w:val="00A748C1"/>
    <w:rsid w:val="00A77A0C"/>
    <w:rsid w:val="00A86D26"/>
    <w:rsid w:val="00A8793A"/>
    <w:rsid w:val="00A9044A"/>
    <w:rsid w:val="00A96B75"/>
    <w:rsid w:val="00AA0D4A"/>
    <w:rsid w:val="00AA17EB"/>
    <w:rsid w:val="00AA1C02"/>
    <w:rsid w:val="00AA5CC4"/>
    <w:rsid w:val="00AB257C"/>
    <w:rsid w:val="00AB6D01"/>
    <w:rsid w:val="00AC0029"/>
    <w:rsid w:val="00AC327D"/>
    <w:rsid w:val="00AC66A7"/>
    <w:rsid w:val="00AD0001"/>
    <w:rsid w:val="00AD1FFD"/>
    <w:rsid w:val="00AD60D5"/>
    <w:rsid w:val="00AD7012"/>
    <w:rsid w:val="00AF0B83"/>
    <w:rsid w:val="00AF2056"/>
    <w:rsid w:val="00AF67DD"/>
    <w:rsid w:val="00B01B10"/>
    <w:rsid w:val="00B03550"/>
    <w:rsid w:val="00B06978"/>
    <w:rsid w:val="00B07298"/>
    <w:rsid w:val="00B2046A"/>
    <w:rsid w:val="00B26566"/>
    <w:rsid w:val="00B31F85"/>
    <w:rsid w:val="00B358BC"/>
    <w:rsid w:val="00B35BB4"/>
    <w:rsid w:val="00B36DAF"/>
    <w:rsid w:val="00B40090"/>
    <w:rsid w:val="00B7630D"/>
    <w:rsid w:val="00B82CDC"/>
    <w:rsid w:val="00B82DF8"/>
    <w:rsid w:val="00B91EBC"/>
    <w:rsid w:val="00B97CCC"/>
    <w:rsid w:val="00BA6013"/>
    <w:rsid w:val="00BA76CB"/>
    <w:rsid w:val="00BB0728"/>
    <w:rsid w:val="00BB2151"/>
    <w:rsid w:val="00BD1A42"/>
    <w:rsid w:val="00BE1181"/>
    <w:rsid w:val="00BE4C38"/>
    <w:rsid w:val="00BE6CD4"/>
    <w:rsid w:val="00BF436F"/>
    <w:rsid w:val="00BF73C0"/>
    <w:rsid w:val="00C07212"/>
    <w:rsid w:val="00C14931"/>
    <w:rsid w:val="00C14B14"/>
    <w:rsid w:val="00C1721D"/>
    <w:rsid w:val="00C20D06"/>
    <w:rsid w:val="00C2110C"/>
    <w:rsid w:val="00C27B9B"/>
    <w:rsid w:val="00C3114F"/>
    <w:rsid w:val="00C32D90"/>
    <w:rsid w:val="00C3515C"/>
    <w:rsid w:val="00C35CC0"/>
    <w:rsid w:val="00C366F1"/>
    <w:rsid w:val="00C44036"/>
    <w:rsid w:val="00C44A17"/>
    <w:rsid w:val="00C5209D"/>
    <w:rsid w:val="00C52369"/>
    <w:rsid w:val="00C57A5C"/>
    <w:rsid w:val="00C662E1"/>
    <w:rsid w:val="00C67FDB"/>
    <w:rsid w:val="00C71BB8"/>
    <w:rsid w:val="00C86640"/>
    <w:rsid w:val="00C86909"/>
    <w:rsid w:val="00C95F79"/>
    <w:rsid w:val="00CA435A"/>
    <w:rsid w:val="00CA58FB"/>
    <w:rsid w:val="00CB5909"/>
    <w:rsid w:val="00CC25A9"/>
    <w:rsid w:val="00CC4D6E"/>
    <w:rsid w:val="00CC5D11"/>
    <w:rsid w:val="00CD4324"/>
    <w:rsid w:val="00CD5E09"/>
    <w:rsid w:val="00CD6D4C"/>
    <w:rsid w:val="00CE3263"/>
    <w:rsid w:val="00CF2D1B"/>
    <w:rsid w:val="00D0139C"/>
    <w:rsid w:val="00D11EA8"/>
    <w:rsid w:val="00D12B11"/>
    <w:rsid w:val="00D142E4"/>
    <w:rsid w:val="00D1589B"/>
    <w:rsid w:val="00D31C9C"/>
    <w:rsid w:val="00D32668"/>
    <w:rsid w:val="00D344D1"/>
    <w:rsid w:val="00D41F95"/>
    <w:rsid w:val="00D425EF"/>
    <w:rsid w:val="00D46309"/>
    <w:rsid w:val="00D515A8"/>
    <w:rsid w:val="00D57B34"/>
    <w:rsid w:val="00D65328"/>
    <w:rsid w:val="00D751EC"/>
    <w:rsid w:val="00D80AA7"/>
    <w:rsid w:val="00D80DC8"/>
    <w:rsid w:val="00D912A3"/>
    <w:rsid w:val="00D92980"/>
    <w:rsid w:val="00D97316"/>
    <w:rsid w:val="00DA5D9B"/>
    <w:rsid w:val="00DB10F7"/>
    <w:rsid w:val="00DB57A2"/>
    <w:rsid w:val="00DC6383"/>
    <w:rsid w:val="00DC6C4C"/>
    <w:rsid w:val="00DD0F80"/>
    <w:rsid w:val="00DD12A5"/>
    <w:rsid w:val="00DD19D3"/>
    <w:rsid w:val="00DD49F0"/>
    <w:rsid w:val="00DD55B4"/>
    <w:rsid w:val="00DD6E21"/>
    <w:rsid w:val="00DE00EB"/>
    <w:rsid w:val="00DE00FA"/>
    <w:rsid w:val="00DE258A"/>
    <w:rsid w:val="00DE464B"/>
    <w:rsid w:val="00DF0A8F"/>
    <w:rsid w:val="00DF7AE9"/>
    <w:rsid w:val="00E1440E"/>
    <w:rsid w:val="00E155E5"/>
    <w:rsid w:val="00E17AD0"/>
    <w:rsid w:val="00E35CDF"/>
    <w:rsid w:val="00E50BA6"/>
    <w:rsid w:val="00E53E3F"/>
    <w:rsid w:val="00E74619"/>
    <w:rsid w:val="00E91E33"/>
    <w:rsid w:val="00EA33EC"/>
    <w:rsid w:val="00EB2089"/>
    <w:rsid w:val="00EC231F"/>
    <w:rsid w:val="00EC4B90"/>
    <w:rsid w:val="00EC5603"/>
    <w:rsid w:val="00EC77BE"/>
    <w:rsid w:val="00ED7EBF"/>
    <w:rsid w:val="00EE203D"/>
    <w:rsid w:val="00EE4171"/>
    <w:rsid w:val="00EF6F59"/>
    <w:rsid w:val="00F149ED"/>
    <w:rsid w:val="00F167D6"/>
    <w:rsid w:val="00F31A99"/>
    <w:rsid w:val="00F37762"/>
    <w:rsid w:val="00F46CF5"/>
    <w:rsid w:val="00F54704"/>
    <w:rsid w:val="00F679CD"/>
    <w:rsid w:val="00F67AFD"/>
    <w:rsid w:val="00F70066"/>
    <w:rsid w:val="00F71860"/>
    <w:rsid w:val="00F74BD4"/>
    <w:rsid w:val="00F8330E"/>
    <w:rsid w:val="00F83444"/>
    <w:rsid w:val="00F85028"/>
    <w:rsid w:val="00F91EA6"/>
    <w:rsid w:val="00FA7E16"/>
    <w:rsid w:val="00FB2C5F"/>
    <w:rsid w:val="00FB7CB2"/>
    <w:rsid w:val="00FC4526"/>
    <w:rsid w:val="00FC4FD3"/>
    <w:rsid w:val="00FC5265"/>
    <w:rsid w:val="00FD0041"/>
    <w:rsid w:val="00FD1EDB"/>
    <w:rsid w:val="00FD3AC6"/>
    <w:rsid w:val="00FE6DA1"/>
    <w:rsid w:val="00FF36C9"/>
    <w:rsid w:val="00FF378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0876AA2"/>
  <w15:docId w15:val="{4604C452-395F-4F33-9A5F-BDBD3F33E0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17F02"/>
  </w:style>
  <w:style w:type="paragraph" w:styleId="Antrat1">
    <w:name w:val="heading 1"/>
    <w:basedOn w:val="prastasis"/>
    <w:next w:val="prastasis"/>
    <w:uiPriority w:val="9"/>
    <w:qFormat/>
    <w:pPr>
      <w:keepNext/>
      <w:keepLines/>
      <w:spacing w:before="480" w:after="120"/>
      <w:outlineLvl w:val="0"/>
    </w:pPr>
    <w:rPr>
      <w:b/>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rPr>
  </w:style>
  <w:style w:type="paragraph" w:styleId="Antrat6">
    <w:name w:val="heading 6"/>
    <w:basedOn w:val="prastasis"/>
    <w:next w:val="prastasis"/>
    <w:uiPriority w:val="9"/>
    <w:semiHidden/>
    <w:unhideWhenUsed/>
    <w:qFormat/>
    <w:pPr>
      <w:keepNext/>
      <w:keepLines/>
      <w:spacing w:before="200" w:after="40"/>
      <w:outlineLvl w:val="5"/>
    </w:pPr>
    <w:rPr>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Sraopastraipa">
    <w:name w:val="List Paragraph"/>
    <w:basedOn w:val="prastasis"/>
    <w:uiPriority w:val="34"/>
    <w:qFormat/>
    <w:rsid w:val="00BB4D12"/>
    <w:pPr>
      <w:ind w:left="720"/>
      <w:contextualSpacing/>
    </w:pPr>
  </w:style>
  <w:style w:type="paragraph" w:styleId="Antrats">
    <w:name w:val="header"/>
    <w:basedOn w:val="prastasis"/>
    <w:link w:val="AntratsDiagrama"/>
    <w:uiPriority w:val="99"/>
    <w:unhideWhenUsed/>
    <w:rsid w:val="00625F4E"/>
    <w:pPr>
      <w:tabs>
        <w:tab w:val="center" w:pos="4513"/>
        <w:tab w:val="right" w:pos="9026"/>
      </w:tabs>
      <w:spacing w:after="0" w:line="240" w:lineRule="auto"/>
    </w:pPr>
  </w:style>
  <w:style w:type="character" w:customStyle="1" w:styleId="AntratsDiagrama">
    <w:name w:val="Antraštės Diagrama"/>
    <w:basedOn w:val="Numatytasispastraiposriftas"/>
    <w:link w:val="Antrats"/>
    <w:uiPriority w:val="99"/>
    <w:rsid w:val="00625F4E"/>
  </w:style>
  <w:style w:type="paragraph" w:styleId="Porat">
    <w:name w:val="footer"/>
    <w:basedOn w:val="prastasis"/>
    <w:link w:val="PoratDiagrama"/>
    <w:uiPriority w:val="99"/>
    <w:unhideWhenUsed/>
    <w:rsid w:val="00625F4E"/>
    <w:pPr>
      <w:tabs>
        <w:tab w:val="center" w:pos="4513"/>
        <w:tab w:val="right" w:pos="9026"/>
      </w:tabs>
      <w:spacing w:after="0" w:line="240" w:lineRule="auto"/>
    </w:pPr>
  </w:style>
  <w:style w:type="character" w:customStyle="1" w:styleId="PoratDiagrama">
    <w:name w:val="Poraštė Diagrama"/>
    <w:basedOn w:val="Numatytasispastraiposriftas"/>
    <w:link w:val="Porat"/>
    <w:uiPriority w:val="99"/>
    <w:rsid w:val="00625F4E"/>
  </w:style>
  <w:style w:type="character" w:styleId="Hipersaitas">
    <w:name w:val="Hyperlink"/>
    <w:basedOn w:val="Numatytasispastraiposriftas"/>
    <w:uiPriority w:val="99"/>
    <w:unhideWhenUsed/>
    <w:rsid w:val="00625F4E"/>
    <w:rPr>
      <w:color w:val="0000FF"/>
      <w:u w:val="single"/>
    </w:rPr>
  </w:style>
  <w:style w:type="paragraph" w:styleId="Pataisymai">
    <w:name w:val="Revision"/>
    <w:hidden/>
    <w:uiPriority w:val="99"/>
    <w:semiHidden/>
    <w:rsid w:val="009D26AE"/>
    <w:pPr>
      <w:spacing w:after="0" w:line="240" w:lineRule="auto"/>
    </w:pPr>
  </w:style>
  <w:style w:type="character" w:styleId="Komentaronuoroda">
    <w:name w:val="annotation reference"/>
    <w:basedOn w:val="Numatytasispastraiposriftas"/>
    <w:uiPriority w:val="99"/>
    <w:semiHidden/>
    <w:unhideWhenUsed/>
    <w:rsid w:val="004F5FA6"/>
    <w:rPr>
      <w:sz w:val="16"/>
      <w:szCs w:val="16"/>
    </w:rPr>
  </w:style>
  <w:style w:type="paragraph" w:styleId="Komentarotekstas">
    <w:name w:val="annotation text"/>
    <w:basedOn w:val="prastasis"/>
    <w:link w:val="KomentarotekstasDiagrama"/>
    <w:uiPriority w:val="99"/>
    <w:unhideWhenUsed/>
    <w:rsid w:val="004F5FA6"/>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4F5FA6"/>
    <w:rPr>
      <w:sz w:val="20"/>
      <w:szCs w:val="20"/>
    </w:rPr>
  </w:style>
  <w:style w:type="paragraph" w:styleId="Komentarotema">
    <w:name w:val="annotation subject"/>
    <w:basedOn w:val="Komentarotekstas"/>
    <w:next w:val="Komentarotekstas"/>
    <w:link w:val="KomentarotemaDiagrama"/>
    <w:uiPriority w:val="99"/>
    <w:semiHidden/>
    <w:unhideWhenUsed/>
    <w:rsid w:val="004F5FA6"/>
    <w:rPr>
      <w:b/>
      <w:bCs/>
    </w:rPr>
  </w:style>
  <w:style w:type="character" w:customStyle="1" w:styleId="KomentarotemaDiagrama">
    <w:name w:val="Komentaro tema Diagrama"/>
    <w:basedOn w:val="KomentarotekstasDiagrama"/>
    <w:link w:val="Komentarotema"/>
    <w:uiPriority w:val="99"/>
    <w:semiHidden/>
    <w:rsid w:val="004F5FA6"/>
    <w:rPr>
      <w:b/>
      <w:bCs/>
      <w:sz w:val="20"/>
      <w:szCs w:val="20"/>
    </w:rPr>
  </w:style>
  <w:style w:type="character" w:styleId="Neapdorotaspaminjimas">
    <w:name w:val="Unresolved Mention"/>
    <w:basedOn w:val="Numatytasispastraiposriftas"/>
    <w:uiPriority w:val="99"/>
    <w:semiHidden/>
    <w:unhideWhenUsed/>
    <w:rsid w:val="00EA5FAB"/>
    <w:rPr>
      <w:color w:val="605E5C"/>
      <w:shd w:val="clear" w:color="auto" w:fill="E1DFDD"/>
    </w:rPr>
  </w:style>
  <w:style w:type="character" w:styleId="Emfaz">
    <w:name w:val="Emphasis"/>
    <w:basedOn w:val="Numatytasispastraiposriftas"/>
    <w:uiPriority w:val="20"/>
    <w:qFormat/>
    <w:rsid w:val="00EA5FAB"/>
    <w:rPr>
      <w:i/>
      <w:iCs/>
    </w:rPr>
  </w:style>
  <w:style w:type="paragraph" w:styleId="prastasiniatinklio">
    <w:name w:val="Normal (Web)"/>
    <w:basedOn w:val="prastasis"/>
    <w:uiPriority w:val="99"/>
    <w:semiHidden/>
    <w:unhideWhenUsed/>
    <w:rsid w:val="00850232"/>
    <w:pPr>
      <w:spacing w:before="100" w:beforeAutospacing="1" w:after="100" w:afterAutospacing="1" w:line="240" w:lineRule="auto"/>
    </w:pPr>
    <w:rPr>
      <w:rFonts w:ascii="Times New Roman" w:eastAsia="Times New Roman" w:hAnsi="Times New Roman" w:cs="Times New Roman"/>
      <w:sz w:val="24"/>
      <w:szCs w:val="24"/>
    </w:rPr>
  </w:style>
  <w:style w:type="character" w:styleId="Grietas">
    <w:name w:val="Strong"/>
    <w:basedOn w:val="Numatytasispastraiposriftas"/>
    <w:uiPriority w:val="22"/>
    <w:qFormat/>
    <w:rsid w:val="00B578DE"/>
    <w:rPr>
      <w:b/>
      <w:bCs/>
    </w:rPr>
  </w:style>
  <w:style w:type="character" w:styleId="Perirtashipersaitas">
    <w:name w:val="FollowedHyperlink"/>
    <w:basedOn w:val="Numatytasispastraiposriftas"/>
    <w:uiPriority w:val="99"/>
    <w:semiHidden/>
    <w:unhideWhenUsed/>
    <w:rsid w:val="001F69EB"/>
    <w:rPr>
      <w:color w:val="954F72" w:themeColor="followedHyperlink"/>
      <w:u w:val="single"/>
    </w:rPr>
  </w:style>
  <w:style w:type="character" w:customStyle="1" w:styleId="hwtze">
    <w:name w:val="hwtze"/>
    <w:basedOn w:val="Numatytasispastraiposriftas"/>
    <w:rsid w:val="00CA757B"/>
  </w:style>
  <w:style w:type="character" w:customStyle="1" w:styleId="rynqvb">
    <w:name w:val="rynqvb"/>
    <w:basedOn w:val="Numatytasispastraiposriftas"/>
    <w:rsid w:val="00CA757B"/>
  </w:style>
  <w:style w:type="character" w:customStyle="1" w:styleId="normaltextrun">
    <w:name w:val="normaltextrun"/>
    <w:basedOn w:val="Numatytasispastraiposriftas"/>
    <w:rsid w:val="00013258"/>
  </w:style>
  <w:style w:type="character" w:customStyle="1" w:styleId="eop">
    <w:name w:val="eop"/>
    <w:basedOn w:val="Numatytasispastraiposriftas"/>
    <w:rsid w:val="00013258"/>
  </w:style>
  <w:style w:type="character" w:customStyle="1" w:styleId="spellingerror">
    <w:name w:val="spellingerror"/>
    <w:basedOn w:val="Numatytasispastraiposriftas"/>
    <w:rsid w:val="00013258"/>
  </w:style>
  <w:style w:type="paragraph" w:styleId="Betarp">
    <w:name w:val="No Spacing"/>
    <w:uiPriority w:val="1"/>
    <w:qFormat/>
    <w:rsid w:val="00427B38"/>
    <w:pPr>
      <w:spacing w:after="0" w:line="240" w:lineRule="auto"/>
    </w:pPr>
    <w:rPr>
      <w:lang w:val="en-US"/>
    </w:r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4819411">
      <w:bodyDiv w:val="1"/>
      <w:marLeft w:val="0"/>
      <w:marRight w:val="0"/>
      <w:marTop w:val="0"/>
      <w:marBottom w:val="0"/>
      <w:divBdr>
        <w:top w:val="none" w:sz="0" w:space="0" w:color="auto"/>
        <w:left w:val="none" w:sz="0" w:space="0" w:color="auto"/>
        <w:bottom w:val="none" w:sz="0" w:space="0" w:color="auto"/>
        <w:right w:val="none" w:sz="0" w:space="0" w:color="auto"/>
      </w:divBdr>
      <w:divsChild>
        <w:div w:id="901674764">
          <w:marLeft w:val="0"/>
          <w:marRight w:val="0"/>
          <w:marTop w:val="0"/>
          <w:marBottom w:val="0"/>
          <w:divBdr>
            <w:top w:val="none" w:sz="0" w:space="0" w:color="auto"/>
            <w:left w:val="none" w:sz="0" w:space="0" w:color="auto"/>
            <w:bottom w:val="none" w:sz="0" w:space="0" w:color="auto"/>
            <w:right w:val="none" w:sz="0" w:space="0" w:color="auto"/>
          </w:divBdr>
        </w:div>
        <w:div w:id="1052970472">
          <w:marLeft w:val="0"/>
          <w:marRight w:val="0"/>
          <w:marTop w:val="0"/>
          <w:marBottom w:val="0"/>
          <w:divBdr>
            <w:top w:val="none" w:sz="0" w:space="0" w:color="auto"/>
            <w:left w:val="none" w:sz="0" w:space="0" w:color="auto"/>
            <w:bottom w:val="none" w:sz="0" w:space="0" w:color="auto"/>
            <w:right w:val="none" w:sz="0" w:space="0" w:color="auto"/>
          </w:divBdr>
        </w:div>
        <w:div w:id="166405904">
          <w:marLeft w:val="0"/>
          <w:marRight w:val="0"/>
          <w:marTop w:val="0"/>
          <w:marBottom w:val="0"/>
          <w:divBdr>
            <w:top w:val="none" w:sz="0" w:space="0" w:color="auto"/>
            <w:left w:val="none" w:sz="0" w:space="0" w:color="auto"/>
            <w:bottom w:val="none" w:sz="0" w:space="0" w:color="auto"/>
            <w:right w:val="none" w:sz="0" w:space="0" w:color="auto"/>
          </w:divBdr>
        </w:div>
        <w:div w:id="708146857">
          <w:marLeft w:val="0"/>
          <w:marRight w:val="0"/>
          <w:marTop w:val="0"/>
          <w:marBottom w:val="0"/>
          <w:divBdr>
            <w:top w:val="none" w:sz="0" w:space="0" w:color="auto"/>
            <w:left w:val="none" w:sz="0" w:space="0" w:color="auto"/>
            <w:bottom w:val="none" w:sz="0" w:space="0" w:color="auto"/>
            <w:right w:val="none" w:sz="0" w:space="0" w:color="auto"/>
          </w:divBdr>
        </w:div>
        <w:div w:id="1600528573">
          <w:marLeft w:val="0"/>
          <w:marRight w:val="0"/>
          <w:marTop w:val="0"/>
          <w:marBottom w:val="0"/>
          <w:divBdr>
            <w:top w:val="none" w:sz="0" w:space="0" w:color="auto"/>
            <w:left w:val="none" w:sz="0" w:space="0" w:color="auto"/>
            <w:bottom w:val="none" w:sz="0" w:space="0" w:color="auto"/>
            <w:right w:val="none" w:sz="0" w:space="0" w:color="auto"/>
          </w:divBdr>
        </w:div>
      </w:divsChild>
    </w:div>
    <w:div w:id="384303405">
      <w:bodyDiv w:val="1"/>
      <w:marLeft w:val="0"/>
      <w:marRight w:val="0"/>
      <w:marTop w:val="0"/>
      <w:marBottom w:val="0"/>
      <w:divBdr>
        <w:top w:val="none" w:sz="0" w:space="0" w:color="auto"/>
        <w:left w:val="none" w:sz="0" w:space="0" w:color="auto"/>
        <w:bottom w:val="none" w:sz="0" w:space="0" w:color="auto"/>
        <w:right w:val="none" w:sz="0" w:space="0" w:color="auto"/>
      </w:divBdr>
    </w:div>
    <w:div w:id="388572241">
      <w:bodyDiv w:val="1"/>
      <w:marLeft w:val="0"/>
      <w:marRight w:val="0"/>
      <w:marTop w:val="0"/>
      <w:marBottom w:val="0"/>
      <w:divBdr>
        <w:top w:val="none" w:sz="0" w:space="0" w:color="auto"/>
        <w:left w:val="none" w:sz="0" w:space="0" w:color="auto"/>
        <w:bottom w:val="none" w:sz="0" w:space="0" w:color="auto"/>
        <w:right w:val="none" w:sz="0" w:space="0" w:color="auto"/>
      </w:divBdr>
    </w:div>
    <w:div w:id="419983087">
      <w:bodyDiv w:val="1"/>
      <w:marLeft w:val="0"/>
      <w:marRight w:val="0"/>
      <w:marTop w:val="0"/>
      <w:marBottom w:val="0"/>
      <w:divBdr>
        <w:top w:val="none" w:sz="0" w:space="0" w:color="auto"/>
        <w:left w:val="none" w:sz="0" w:space="0" w:color="auto"/>
        <w:bottom w:val="none" w:sz="0" w:space="0" w:color="auto"/>
        <w:right w:val="none" w:sz="0" w:space="0" w:color="auto"/>
      </w:divBdr>
    </w:div>
    <w:div w:id="648244352">
      <w:bodyDiv w:val="1"/>
      <w:marLeft w:val="0"/>
      <w:marRight w:val="0"/>
      <w:marTop w:val="0"/>
      <w:marBottom w:val="0"/>
      <w:divBdr>
        <w:top w:val="none" w:sz="0" w:space="0" w:color="auto"/>
        <w:left w:val="none" w:sz="0" w:space="0" w:color="auto"/>
        <w:bottom w:val="none" w:sz="0" w:space="0" w:color="auto"/>
        <w:right w:val="none" w:sz="0" w:space="0" w:color="auto"/>
      </w:divBdr>
      <w:divsChild>
        <w:div w:id="1028994821">
          <w:marLeft w:val="0"/>
          <w:marRight w:val="0"/>
          <w:marTop w:val="0"/>
          <w:marBottom w:val="0"/>
          <w:divBdr>
            <w:top w:val="none" w:sz="0" w:space="0" w:color="auto"/>
            <w:left w:val="none" w:sz="0" w:space="0" w:color="auto"/>
            <w:bottom w:val="none" w:sz="0" w:space="0" w:color="auto"/>
            <w:right w:val="none" w:sz="0" w:space="0" w:color="auto"/>
          </w:divBdr>
        </w:div>
        <w:div w:id="1674995457">
          <w:marLeft w:val="0"/>
          <w:marRight w:val="0"/>
          <w:marTop w:val="0"/>
          <w:marBottom w:val="0"/>
          <w:divBdr>
            <w:top w:val="none" w:sz="0" w:space="0" w:color="auto"/>
            <w:left w:val="none" w:sz="0" w:space="0" w:color="auto"/>
            <w:bottom w:val="none" w:sz="0" w:space="0" w:color="auto"/>
            <w:right w:val="none" w:sz="0" w:space="0" w:color="auto"/>
          </w:divBdr>
        </w:div>
        <w:div w:id="860749955">
          <w:marLeft w:val="0"/>
          <w:marRight w:val="0"/>
          <w:marTop w:val="0"/>
          <w:marBottom w:val="0"/>
          <w:divBdr>
            <w:top w:val="none" w:sz="0" w:space="0" w:color="auto"/>
            <w:left w:val="none" w:sz="0" w:space="0" w:color="auto"/>
            <w:bottom w:val="none" w:sz="0" w:space="0" w:color="auto"/>
            <w:right w:val="none" w:sz="0" w:space="0" w:color="auto"/>
          </w:divBdr>
        </w:div>
        <w:div w:id="619579785">
          <w:marLeft w:val="0"/>
          <w:marRight w:val="0"/>
          <w:marTop w:val="0"/>
          <w:marBottom w:val="0"/>
          <w:divBdr>
            <w:top w:val="none" w:sz="0" w:space="0" w:color="auto"/>
            <w:left w:val="none" w:sz="0" w:space="0" w:color="auto"/>
            <w:bottom w:val="none" w:sz="0" w:space="0" w:color="auto"/>
            <w:right w:val="none" w:sz="0" w:space="0" w:color="auto"/>
          </w:divBdr>
        </w:div>
        <w:div w:id="1416050072">
          <w:marLeft w:val="0"/>
          <w:marRight w:val="0"/>
          <w:marTop w:val="0"/>
          <w:marBottom w:val="0"/>
          <w:divBdr>
            <w:top w:val="none" w:sz="0" w:space="0" w:color="auto"/>
            <w:left w:val="none" w:sz="0" w:space="0" w:color="auto"/>
            <w:bottom w:val="none" w:sz="0" w:space="0" w:color="auto"/>
            <w:right w:val="none" w:sz="0" w:space="0" w:color="auto"/>
          </w:divBdr>
        </w:div>
      </w:divsChild>
    </w:div>
    <w:div w:id="669527722">
      <w:bodyDiv w:val="1"/>
      <w:marLeft w:val="0"/>
      <w:marRight w:val="0"/>
      <w:marTop w:val="0"/>
      <w:marBottom w:val="0"/>
      <w:divBdr>
        <w:top w:val="none" w:sz="0" w:space="0" w:color="auto"/>
        <w:left w:val="none" w:sz="0" w:space="0" w:color="auto"/>
        <w:bottom w:val="none" w:sz="0" w:space="0" w:color="auto"/>
        <w:right w:val="none" w:sz="0" w:space="0" w:color="auto"/>
      </w:divBdr>
    </w:div>
    <w:div w:id="686441219">
      <w:bodyDiv w:val="1"/>
      <w:marLeft w:val="0"/>
      <w:marRight w:val="0"/>
      <w:marTop w:val="0"/>
      <w:marBottom w:val="0"/>
      <w:divBdr>
        <w:top w:val="none" w:sz="0" w:space="0" w:color="auto"/>
        <w:left w:val="none" w:sz="0" w:space="0" w:color="auto"/>
        <w:bottom w:val="none" w:sz="0" w:space="0" w:color="auto"/>
        <w:right w:val="none" w:sz="0" w:space="0" w:color="auto"/>
      </w:divBdr>
    </w:div>
    <w:div w:id="698048954">
      <w:bodyDiv w:val="1"/>
      <w:marLeft w:val="0"/>
      <w:marRight w:val="0"/>
      <w:marTop w:val="0"/>
      <w:marBottom w:val="0"/>
      <w:divBdr>
        <w:top w:val="none" w:sz="0" w:space="0" w:color="auto"/>
        <w:left w:val="none" w:sz="0" w:space="0" w:color="auto"/>
        <w:bottom w:val="none" w:sz="0" w:space="0" w:color="auto"/>
        <w:right w:val="none" w:sz="0" w:space="0" w:color="auto"/>
      </w:divBdr>
    </w:div>
    <w:div w:id="833644492">
      <w:bodyDiv w:val="1"/>
      <w:marLeft w:val="0"/>
      <w:marRight w:val="0"/>
      <w:marTop w:val="0"/>
      <w:marBottom w:val="0"/>
      <w:divBdr>
        <w:top w:val="none" w:sz="0" w:space="0" w:color="auto"/>
        <w:left w:val="none" w:sz="0" w:space="0" w:color="auto"/>
        <w:bottom w:val="none" w:sz="0" w:space="0" w:color="auto"/>
        <w:right w:val="none" w:sz="0" w:space="0" w:color="auto"/>
      </w:divBdr>
    </w:div>
    <w:div w:id="954797820">
      <w:bodyDiv w:val="1"/>
      <w:marLeft w:val="0"/>
      <w:marRight w:val="0"/>
      <w:marTop w:val="0"/>
      <w:marBottom w:val="0"/>
      <w:divBdr>
        <w:top w:val="none" w:sz="0" w:space="0" w:color="auto"/>
        <w:left w:val="none" w:sz="0" w:space="0" w:color="auto"/>
        <w:bottom w:val="none" w:sz="0" w:space="0" w:color="auto"/>
        <w:right w:val="none" w:sz="0" w:space="0" w:color="auto"/>
      </w:divBdr>
    </w:div>
    <w:div w:id="1037386365">
      <w:bodyDiv w:val="1"/>
      <w:marLeft w:val="0"/>
      <w:marRight w:val="0"/>
      <w:marTop w:val="0"/>
      <w:marBottom w:val="0"/>
      <w:divBdr>
        <w:top w:val="none" w:sz="0" w:space="0" w:color="auto"/>
        <w:left w:val="none" w:sz="0" w:space="0" w:color="auto"/>
        <w:bottom w:val="none" w:sz="0" w:space="0" w:color="auto"/>
        <w:right w:val="none" w:sz="0" w:space="0" w:color="auto"/>
      </w:divBdr>
    </w:div>
    <w:div w:id="1211770986">
      <w:bodyDiv w:val="1"/>
      <w:marLeft w:val="0"/>
      <w:marRight w:val="0"/>
      <w:marTop w:val="0"/>
      <w:marBottom w:val="0"/>
      <w:divBdr>
        <w:top w:val="none" w:sz="0" w:space="0" w:color="auto"/>
        <w:left w:val="none" w:sz="0" w:space="0" w:color="auto"/>
        <w:bottom w:val="none" w:sz="0" w:space="0" w:color="auto"/>
        <w:right w:val="none" w:sz="0" w:space="0" w:color="auto"/>
      </w:divBdr>
    </w:div>
    <w:div w:id="1215584969">
      <w:bodyDiv w:val="1"/>
      <w:marLeft w:val="0"/>
      <w:marRight w:val="0"/>
      <w:marTop w:val="0"/>
      <w:marBottom w:val="0"/>
      <w:divBdr>
        <w:top w:val="none" w:sz="0" w:space="0" w:color="auto"/>
        <w:left w:val="none" w:sz="0" w:space="0" w:color="auto"/>
        <w:bottom w:val="none" w:sz="0" w:space="0" w:color="auto"/>
        <w:right w:val="none" w:sz="0" w:space="0" w:color="auto"/>
      </w:divBdr>
      <w:divsChild>
        <w:div w:id="788820145">
          <w:marLeft w:val="0"/>
          <w:marRight w:val="0"/>
          <w:marTop w:val="0"/>
          <w:marBottom w:val="0"/>
          <w:divBdr>
            <w:top w:val="none" w:sz="0" w:space="0" w:color="auto"/>
            <w:left w:val="none" w:sz="0" w:space="0" w:color="auto"/>
            <w:bottom w:val="none" w:sz="0" w:space="0" w:color="auto"/>
            <w:right w:val="none" w:sz="0" w:space="0" w:color="auto"/>
          </w:divBdr>
        </w:div>
        <w:div w:id="1783332747">
          <w:marLeft w:val="0"/>
          <w:marRight w:val="0"/>
          <w:marTop w:val="0"/>
          <w:marBottom w:val="0"/>
          <w:divBdr>
            <w:top w:val="none" w:sz="0" w:space="0" w:color="auto"/>
            <w:left w:val="none" w:sz="0" w:space="0" w:color="auto"/>
            <w:bottom w:val="none" w:sz="0" w:space="0" w:color="auto"/>
            <w:right w:val="none" w:sz="0" w:space="0" w:color="auto"/>
          </w:divBdr>
        </w:div>
        <w:div w:id="927227289">
          <w:marLeft w:val="0"/>
          <w:marRight w:val="0"/>
          <w:marTop w:val="0"/>
          <w:marBottom w:val="0"/>
          <w:divBdr>
            <w:top w:val="none" w:sz="0" w:space="0" w:color="auto"/>
            <w:left w:val="none" w:sz="0" w:space="0" w:color="auto"/>
            <w:bottom w:val="none" w:sz="0" w:space="0" w:color="auto"/>
            <w:right w:val="none" w:sz="0" w:space="0" w:color="auto"/>
          </w:divBdr>
        </w:div>
        <w:div w:id="1276056321">
          <w:marLeft w:val="0"/>
          <w:marRight w:val="0"/>
          <w:marTop w:val="0"/>
          <w:marBottom w:val="0"/>
          <w:divBdr>
            <w:top w:val="none" w:sz="0" w:space="0" w:color="auto"/>
            <w:left w:val="none" w:sz="0" w:space="0" w:color="auto"/>
            <w:bottom w:val="none" w:sz="0" w:space="0" w:color="auto"/>
            <w:right w:val="none" w:sz="0" w:space="0" w:color="auto"/>
          </w:divBdr>
        </w:div>
        <w:div w:id="324624622">
          <w:marLeft w:val="0"/>
          <w:marRight w:val="0"/>
          <w:marTop w:val="0"/>
          <w:marBottom w:val="0"/>
          <w:divBdr>
            <w:top w:val="none" w:sz="0" w:space="0" w:color="auto"/>
            <w:left w:val="none" w:sz="0" w:space="0" w:color="auto"/>
            <w:bottom w:val="none" w:sz="0" w:space="0" w:color="auto"/>
            <w:right w:val="none" w:sz="0" w:space="0" w:color="auto"/>
          </w:divBdr>
        </w:div>
        <w:div w:id="884214212">
          <w:marLeft w:val="0"/>
          <w:marRight w:val="0"/>
          <w:marTop w:val="0"/>
          <w:marBottom w:val="0"/>
          <w:divBdr>
            <w:top w:val="none" w:sz="0" w:space="0" w:color="auto"/>
            <w:left w:val="none" w:sz="0" w:space="0" w:color="auto"/>
            <w:bottom w:val="none" w:sz="0" w:space="0" w:color="auto"/>
            <w:right w:val="none" w:sz="0" w:space="0" w:color="auto"/>
          </w:divBdr>
        </w:div>
        <w:div w:id="1101494000">
          <w:marLeft w:val="0"/>
          <w:marRight w:val="0"/>
          <w:marTop w:val="0"/>
          <w:marBottom w:val="0"/>
          <w:divBdr>
            <w:top w:val="none" w:sz="0" w:space="0" w:color="auto"/>
            <w:left w:val="none" w:sz="0" w:space="0" w:color="auto"/>
            <w:bottom w:val="none" w:sz="0" w:space="0" w:color="auto"/>
            <w:right w:val="none" w:sz="0" w:space="0" w:color="auto"/>
          </w:divBdr>
        </w:div>
        <w:div w:id="184366521">
          <w:marLeft w:val="0"/>
          <w:marRight w:val="0"/>
          <w:marTop w:val="0"/>
          <w:marBottom w:val="0"/>
          <w:divBdr>
            <w:top w:val="none" w:sz="0" w:space="0" w:color="auto"/>
            <w:left w:val="none" w:sz="0" w:space="0" w:color="auto"/>
            <w:bottom w:val="none" w:sz="0" w:space="0" w:color="auto"/>
            <w:right w:val="none" w:sz="0" w:space="0" w:color="auto"/>
          </w:divBdr>
        </w:div>
        <w:div w:id="8138887">
          <w:marLeft w:val="0"/>
          <w:marRight w:val="0"/>
          <w:marTop w:val="0"/>
          <w:marBottom w:val="0"/>
          <w:divBdr>
            <w:top w:val="none" w:sz="0" w:space="0" w:color="auto"/>
            <w:left w:val="none" w:sz="0" w:space="0" w:color="auto"/>
            <w:bottom w:val="none" w:sz="0" w:space="0" w:color="auto"/>
            <w:right w:val="none" w:sz="0" w:space="0" w:color="auto"/>
          </w:divBdr>
        </w:div>
      </w:divsChild>
    </w:div>
    <w:div w:id="1253121389">
      <w:bodyDiv w:val="1"/>
      <w:marLeft w:val="0"/>
      <w:marRight w:val="0"/>
      <w:marTop w:val="0"/>
      <w:marBottom w:val="0"/>
      <w:divBdr>
        <w:top w:val="none" w:sz="0" w:space="0" w:color="auto"/>
        <w:left w:val="none" w:sz="0" w:space="0" w:color="auto"/>
        <w:bottom w:val="none" w:sz="0" w:space="0" w:color="auto"/>
        <w:right w:val="none" w:sz="0" w:space="0" w:color="auto"/>
      </w:divBdr>
    </w:div>
    <w:div w:id="1363676281">
      <w:bodyDiv w:val="1"/>
      <w:marLeft w:val="0"/>
      <w:marRight w:val="0"/>
      <w:marTop w:val="0"/>
      <w:marBottom w:val="0"/>
      <w:divBdr>
        <w:top w:val="none" w:sz="0" w:space="0" w:color="auto"/>
        <w:left w:val="none" w:sz="0" w:space="0" w:color="auto"/>
        <w:bottom w:val="none" w:sz="0" w:space="0" w:color="auto"/>
        <w:right w:val="none" w:sz="0" w:space="0" w:color="auto"/>
      </w:divBdr>
    </w:div>
    <w:div w:id="1699044196">
      <w:bodyDiv w:val="1"/>
      <w:marLeft w:val="0"/>
      <w:marRight w:val="0"/>
      <w:marTop w:val="0"/>
      <w:marBottom w:val="0"/>
      <w:divBdr>
        <w:top w:val="none" w:sz="0" w:space="0" w:color="auto"/>
        <w:left w:val="none" w:sz="0" w:space="0" w:color="auto"/>
        <w:bottom w:val="none" w:sz="0" w:space="0" w:color="auto"/>
        <w:right w:val="none" w:sz="0" w:space="0" w:color="auto"/>
      </w:divBdr>
      <w:divsChild>
        <w:div w:id="1392339549">
          <w:marLeft w:val="0"/>
          <w:marRight w:val="0"/>
          <w:marTop w:val="0"/>
          <w:marBottom w:val="0"/>
          <w:divBdr>
            <w:top w:val="none" w:sz="0" w:space="0" w:color="auto"/>
            <w:left w:val="none" w:sz="0" w:space="0" w:color="auto"/>
            <w:bottom w:val="none" w:sz="0" w:space="0" w:color="auto"/>
            <w:right w:val="none" w:sz="0" w:space="0" w:color="auto"/>
          </w:divBdr>
        </w:div>
        <w:div w:id="242109451">
          <w:marLeft w:val="0"/>
          <w:marRight w:val="0"/>
          <w:marTop w:val="0"/>
          <w:marBottom w:val="0"/>
          <w:divBdr>
            <w:top w:val="none" w:sz="0" w:space="0" w:color="auto"/>
            <w:left w:val="none" w:sz="0" w:space="0" w:color="auto"/>
            <w:bottom w:val="none" w:sz="0" w:space="0" w:color="auto"/>
            <w:right w:val="none" w:sz="0" w:space="0" w:color="auto"/>
          </w:divBdr>
        </w:div>
        <w:div w:id="1728727065">
          <w:marLeft w:val="0"/>
          <w:marRight w:val="0"/>
          <w:marTop w:val="0"/>
          <w:marBottom w:val="0"/>
          <w:divBdr>
            <w:top w:val="none" w:sz="0" w:space="0" w:color="auto"/>
            <w:left w:val="none" w:sz="0" w:space="0" w:color="auto"/>
            <w:bottom w:val="none" w:sz="0" w:space="0" w:color="auto"/>
            <w:right w:val="none" w:sz="0" w:space="0" w:color="auto"/>
          </w:divBdr>
        </w:div>
        <w:div w:id="376053790">
          <w:marLeft w:val="0"/>
          <w:marRight w:val="0"/>
          <w:marTop w:val="0"/>
          <w:marBottom w:val="0"/>
          <w:divBdr>
            <w:top w:val="none" w:sz="0" w:space="0" w:color="auto"/>
            <w:left w:val="none" w:sz="0" w:space="0" w:color="auto"/>
            <w:bottom w:val="none" w:sz="0" w:space="0" w:color="auto"/>
            <w:right w:val="none" w:sz="0" w:space="0" w:color="auto"/>
          </w:divBdr>
        </w:div>
        <w:div w:id="554196699">
          <w:marLeft w:val="0"/>
          <w:marRight w:val="0"/>
          <w:marTop w:val="0"/>
          <w:marBottom w:val="0"/>
          <w:divBdr>
            <w:top w:val="none" w:sz="0" w:space="0" w:color="auto"/>
            <w:left w:val="none" w:sz="0" w:space="0" w:color="auto"/>
            <w:bottom w:val="none" w:sz="0" w:space="0" w:color="auto"/>
            <w:right w:val="none" w:sz="0" w:space="0" w:color="auto"/>
          </w:divBdr>
        </w:div>
        <w:div w:id="532114977">
          <w:marLeft w:val="0"/>
          <w:marRight w:val="0"/>
          <w:marTop w:val="0"/>
          <w:marBottom w:val="0"/>
          <w:divBdr>
            <w:top w:val="none" w:sz="0" w:space="0" w:color="auto"/>
            <w:left w:val="none" w:sz="0" w:space="0" w:color="auto"/>
            <w:bottom w:val="none" w:sz="0" w:space="0" w:color="auto"/>
            <w:right w:val="none" w:sz="0" w:space="0" w:color="auto"/>
          </w:divBdr>
        </w:div>
        <w:div w:id="402991082">
          <w:marLeft w:val="0"/>
          <w:marRight w:val="0"/>
          <w:marTop w:val="0"/>
          <w:marBottom w:val="0"/>
          <w:divBdr>
            <w:top w:val="none" w:sz="0" w:space="0" w:color="auto"/>
            <w:left w:val="none" w:sz="0" w:space="0" w:color="auto"/>
            <w:bottom w:val="none" w:sz="0" w:space="0" w:color="auto"/>
            <w:right w:val="none" w:sz="0" w:space="0" w:color="auto"/>
          </w:divBdr>
        </w:div>
        <w:div w:id="1039352977">
          <w:marLeft w:val="0"/>
          <w:marRight w:val="0"/>
          <w:marTop w:val="0"/>
          <w:marBottom w:val="0"/>
          <w:divBdr>
            <w:top w:val="none" w:sz="0" w:space="0" w:color="auto"/>
            <w:left w:val="none" w:sz="0" w:space="0" w:color="auto"/>
            <w:bottom w:val="none" w:sz="0" w:space="0" w:color="auto"/>
            <w:right w:val="none" w:sz="0" w:space="0" w:color="auto"/>
          </w:divBdr>
        </w:div>
        <w:div w:id="443235602">
          <w:marLeft w:val="0"/>
          <w:marRight w:val="0"/>
          <w:marTop w:val="0"/>
          <w:marBottom w:val="0"/>
          <w:divBdr>
            <w:top w:val="none" w:sz="0" w:space="0" w:color="auto"/>
            <w:left w:val="none" w:sz="0" w:space="0" w:color="auto"/>
            <w:bottom w:val="none" w:sz="0" w:space="0" w:color="auto"/>
            <w:right w:val="none" w:sz="0" w:space="0" w:color="auto"/>
          </w:divBdr>
        </w:div>
      </w:divsChild>
    </w:div>
    <w:div w:id="1730884098">
      <w:bodyDiv w:val="1"/>
      <w:marLeft w:val="0"/>
      <w:marRight w:val="0"/>
      <w:marTop w:val="0"/>
      <w:marBottom w:val="0"/>
      <w:divBdr>
        <w:top w:val="none" w:sz="0" w:space="0" w:color="auto"/>
        <w:left w:val="none" w:sz="0" w:space="0" w:color="auto"/>
        <w:bottom w:val="none" w:sz="0" w:space="0" w:color="auto"/>
        <w:right w:val="none" w:sz="0" w:space="0" w:color="auto"/>
      </w:divBdr>
    </w:div>
    <w:div w:id="1782608284">
      <w:bodyDiv w:val="1"/>
      <w:marLeft w:val="0"/>
      <w:marRight w:val="0"/>
      <w:marTop w:val="0"/>
      <w:marBottom w:val="0"/>
      <w:divBdr>
        <w:top w:val="none" w:sz="0" w:space="0" w:color="auto"/>
        <w:left w:val="none" w:sz="0" w:space="0" w:color="auto"/>
        <w:bottom w:val="none" w:sz="0" w:space="0" w:color="auto"/>
        <w:right w:val="none" w:sz="0" w:space="0" w:color="auto"/>
      </w:divBdr>
    </w:div>
    <w:div w:id="1852137476">
      <w:bodyDiv w:val="1"/>
      <w:marLeft w:val="0"/>
      <w:marRight w:val="0"/>
      <w:marTop w:val="0"/>
      <w:marBottom w:val="0"/>
      <w:divBdr>
        <w:top w:val="none" w:sz="0" w:space="0" w:color="auto"/>
        <w:left w:val="none" w:sz="0" w:space="0" w:color="auto"/>
        <w:bottom w:val="none" w:sz="0" w:space="0" w:color="auto"/>
        <w:right w:val="none" w:sz="0" w:space="0" w:color="auto"/>
      </w:divBdr>
    </w:div>
    <w:div w:id="1872909927">
      <w:bodyDiv w:val="1"/>
      <w:marLeft w:val="0"/>
      <w:marRight w:val="0"/>
      <w:marTop w:val="0"/>
      <w:marBottom w:val="0"/>
      <w:divBdr>
        <w:top w:val="none" w:sz="0" w:space="0" w:color="auto"/>
        <w:left w:val="none" w:sz="0" w:space="0" w:color="auto"/>
        <w:bottom w:val="none" w:sz="0" w:space="0" w:color="auto"/>
        <w:right w:val="none" w:sz="0" w:space="0" w:color="auto"/>
      </w:divBdr>
    </w:div>
    <w:div w:id="1910572668">
      <w:bodyDiv w:val="1"/>
      <w:marLeft w:val="0"/>
      <w:marRight w:val="0"/>
      <w:marTop w:val="0"/>
      <w:marBottom w:val="0"/>
      <w:divBdr>
        <w:top w:val="none" w:sz="0" w:space="0" w:color="auto"/>
        <w:left w:val="none" w:sz="0" w:space="0" w:color="auto"/>
        <w:bottom w:val="none" w:sz="0" w:space="0" w:color="auto"/>
        <w:right w:val="none" w:sz="0" w:space="0" w:color="auto"/>
      </w:divBdr>
    </w:div>
    <w:div w:id="1962303631">
      <w:bodyDiv w:val="1"/>
      <w:marLeft w:val="0"/>
      <w:marRight w:val="0"/>
      <w:marTop w:val="0"/>
      <w:marBottom w:val="0"/>
      <w:divBdr>
        <w:top w:val="none" w:sz="0" w:space="0" w:color="auto"/>
        <w:left w:val="none" w:sz="0" w:space="0" w:color="auto"/>
        <w:bottom w:val="none" w:sz="0" w:space="0" w:color="auto"/>
        <w:right w:val="none" w:sz="0" w:space="0" w:color="auto"/>
      </w:divBdr>
    </w:div>
    <w:div w:id="1971745411">
      <w:bodyDiv w:val="1"/>
      <w:marLeft w:val="0"/>
      <w:marRight w:val="0"/>
      <w:marTop w:val="0"/>
      <w:marBottom w:val="0"/>
      <w:divBdr>
        <w:top w:val="none" w:sz="0" w:space="0" w:color="auto"/>
        <w:left w:val="none" w:sz="0" w:space="0" w:color="auto"/>
        <w:bottom w:val="none" w:sz="0" w:space="0" w:color="auto"/>
        <w:right w:val="none" w:sz="0" w:space="0" w:color="auto"/>
      </w:divBdr>
    </w:div>
    <w:div w:id="1999648010">
      <w:bodyDiv w:val="1"/>
      <w:marLeft w:val="0"/>
      <w:marRight w:val="0"/>
      <w:marTop w:val="0"/>
      <w:marBottom w:val="0"/>
      <w:divBdr>
        <w:top w:val="none" w:sz="0" w:space="0" w:color="auto"/>
        <w:left w:val="none" w:sz="0" w:space="0" w:color="auto"/>
        <w:bottom w:val="none" w:sz="0" w:space="0" w:color="auto"/>
        <w:right w:val="none" w:sz="0" w:space="0" w:color="auto"/>
      </w:divBdr>
    </w:div>
    <w:div w:id="2001998537">
      <w:bodyDiv w:val="1"/>
      <w:marLeft w:val="0"/>
      <w:marRight w:val="0"/>
      <w:marTop w:val="0"/>
      <w:marBottom w:val="0"/>
      <w:divBdr>
        <w:top w:val="none" w:sz="0" w:space="0" w:color="auto"/>
        <w:left w:val="none" w:sz="0" w:space="0" w:color="auto"/>
        <w:bottom w:val="none" w:sz="0" w:space="0" w:color="auto"/>
        <w:right w:val="none" w:sz="0" w:space="0" w:color="auto"/>
      </w:divBdr>
    </w:div>
    <w:div w:id="2057388395">
      <w:bodyDiv w:val="1"/>
      <w:marLeft w:val="0"/>
      <w:marRight w:val="0"/>
      <w:marTop w:val="0"/>
      <w:marBottom w:val="0"/>
      <w:divBdr>
        <w:top w:val="none" w:sz="0" w:space="0" w:color="auto"/>
        <w:left w:val="none" w:sz="0" w:space="0" w:color="auto"/>
        <w:bottom w:val="none" w:sz="0" w:space="0" w:color="auto"/>
        <w:right w:val="none" w:sz="0" w:space="0" w:color="auto"/>
      </w:divBdr>
    </w:div>
    <w:div w:id="206840933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mailto:severa.augusta.lukosaityte@luminorgroup.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BvLbkes5dvI7CsKL1hXtL9WEaw==">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</go:docsCustomData>
</go:gDocsCustomXmlDataStorage>
</file>

<file path=customXml/itemProps1.xml><?xml version="1.0" encoding="utf-8"?>
<ds:datastoreItem xmlns:ds="http://schemas.openxmlformats.org/officeDocument/2006/customXml" ds:itemID="{2159D7EE-FC12-4CE5-8082-0207EB790B9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594</Words>
  <Characters>4343</Characters>
  <Application>Microsoft Office Word</Application>
  <DocSecurity>0</DocSecurity>
  <Lines>36</Lines>
  <Paragraphs>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Aiste Veberaite</dc:creator>
  <cp:lastModifiedBy>Evelina Laučiūtė</cp:lastModifiedBy>
  <cp:revision>2</cp:revision>
  <dcterms:created xsi:type="dcterms:W3CDTF">2024-10-24T06:20:00Z</dcterms:created>
  <dcterms:modified xsi:type="dcterms:W3CDTF">2024-10-24T06:20:00Z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851a3f4-5440-48e0-81ef-71bc59f99318_Enabled">
    <vt:lpwstr>true</vt:lpwstr>
  </property>
  <property fmtid="{D5CDD505-2E9C-101B-9397-08002B2CF9AE}" pid="3" name="MSIP_Label_2851a3f4-5440-48e0-81ef-71bc59f99318_SetDate">
    <vt:lpwstr>2024-05-23T07:13:28Z</vt:lpwstr>
  </property>
  <property fmtid="{D5CDD505-2E9C-101B-9397-08002B2CF9AE}" pid="4" name="MSIP_Label_2851a3f4-5440-48e0-81ef-71bc59f99318_Method">
    <vt:lpwstr>Privileged</vt:lpwstr>
  </property>
  <property fmtid="{D5CDD505-2E9C-101B-9397-08002B2CF9AE}" pid="5" name="MSIP_Label_2851a3f4-5440-48e0-81ef-71bc59f99318_Name">
    <vt:lpwstr>2851a3f4-5440-48e0-81ef-71bc59f99318</vt:lpwstr>
  </property>
  <property fmtid="{D5CDD505-2E9C-101B-9397-08002B2CF9AE}" pid="6" name="MSIP_Label_2851a3f4-5440-48e0-81ef-71bc59f99318_SiteId">
    <vt:lpwstr>5bdfb231-1958-42c0-8a9b-0cda186703b2</vt:lpwstr>
  </property>
  <property fmtid="{D5CDD505-2E9C-101B-9397-08002B2CF9AE}" pid="7" name="MSIP_Label_2851a3f4-5440-48e0-81ef-71bc59f99318_ActionId">
    <vt:lpwstr>b5f06ae9-c984-44ce-8671-6b3c1bf60873</vt:lpwstr>
  </property>
  <property fmtid="{D5CDD505-2E9C-101B-9397-08002B2CF9AE}" pid="8" name="MSIP_Label_2851a3f4-5440-48e0-81ef-71bc59f99318_ContentBits">
    <vt:lpwstr>0</vt:lpwstr>
  </property>
  <property fmtid="{D5CDD505-2E9C-101B-9397-08002B2CF9AE}" pid="9" name="GrammarlyDocumentId">
    <vt:lpwstr>8a798cec89fb131920270893711434471cc4ca20475da0c83443e51c54867bf9</vt:lpwstr>
  </property>
</Properties>
</file>