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67D0D6" w14:textId="77777777" w:rsidR="005B6C85" w:rsidRDefault="00000000">
      <w:pPr>
        <w:spacing w:after="0"/>
        <w:jc w:val="left"/>
      </w:pPr>
      <w:r>
        <w:rPr>
          <w:noProof/>
        </w:rPr>
        <w:drawing>
          <wp:inline distT="0" distB="0" distL="0" distR="0" wp14:anchorId="43F0D362" wp14:editId="08EA3B89">
            <wp:extent cx="1613140" cy="709989"/>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613140" cy="709989"/>
                    </a:xfrm>
                    <a:prstGeom prst="rect">
                      <a:avLst/>
                    </a:prstGeom>
                    <a:ln/>
                  </pic:spPr>
                </pic:pic>
              </a:graphicData>
            </a:graphic>
          </wp:inline>
        </w:drawing>
      </w:r>
    </w:p>
    <w:p w14:paraId="77C35F1B" w14:textId="77777777" w:rsidR="005B6C85" w:rsidRDefault="00000000">
      <w:pPr>
        <w:spacing w:before="120" w:after="360"/>
      </w:pPr>
      <w:r>
        <w:t>Pranešimas spaudai | Vilnius, 2024 m. lapkričio 14 d.</w:t>
      </w:r>
    </w:p>
    <w:p w14:paraId="1D2485F2" w14:textId="77777777" w:rsidR="005B6C85" w:rsidRDefault="00000000">
      <w:pPr>
        <w:jc w:val="left"/>
        <w:rPr>
          <w:b/>
          <w:sz w:val="28"/>
          <w:szCs w:val="28"/>
        </w:rPr>
      </w:pPr>
      <w:proofErr w:type="spellStart"/>
      <w:r>
        <w:rPr>
          <w:b/>
          <w:sz w:val="28"/>
          <w:szCs w:val="28"/>
        </w:rPr>
        <w:t>Nevyriausybininkai</w:t>
      </w:r>
      <w:proofErr w:type="spellEnd"/>
      <w:r>
        <w:rPr>
          <w:b/>
          <w:sz w:val="28"/>
          <w:szCs w:val="28"/>
        </w:rPr>
        <w:t xml:space="preserve"> prezidentui ir būsimam premjerui: nenurašykite aplinkosaugos </w:t>
      </w:r>
    </w:p>
    <w:p w14:paraId="1D336790" w14:textId="77777777" w:rsidR="005B6C85" w:rsidRDefault="005B6C85">
      <w:pPr>
        <w:rPr>
          <w:color w:val="000000"/>
        </w:rPr>
      </w:pPr>
    </w:p>
    <w:p w14:paraId="5818C033" w14:textId="77777777" w:rsidR="005B6C85" w:rsidRDefault="00000000">
      <w:pPr>
        <w:rPr>
          <w:highlight w:val="yellow"/>
        </w:rPr>
      </w:pPr>
      <w:r>
        <w:t xml:space="preserve">Prasidedant naujojo Seimo darbui, Aplinkosaugos koalicija kreipėsi į prezidentą Gitaną Nausėdą ir būsimą premjerą Gintautą </w:t>
      </w:r>
      <w:proofErr w:type="spellStart"/>
      <w:r>
        <w:t>Palucką</w:t>
      </w:r>
      <w:proofErr w:type="spellEnd"/>
      <w:r>
        <w:t xml:space="preserve"> su prašymu atsakingai parinkti ir įvertinti kandidatus į aplinkos ministro postą. Pasak aplinkosaugininkų, esama situacija, kai Aplinkos ministerija atiduota „Nemuno aušrai“, kelia grėsmę, jog nebus vykdoma veiksminga aplinkos politika. </w:t>
      </w:r>
    </w:p>
    <w:p w14:paraId="489249E8" w14:textId="77777777" w:rsidR="005B6C85" w:rsidRDefault="005B6C85">
      <w:pPr>
        <w:rPr>
          <w:highlight w:val="yellow"/>
        </w:rPr>
      </w:pPr>
    </w:p>
    <w:p w14:paraId="2F2A19E8" w14:textId="77777777" w:rsidR="005B6C85" w:rsidRDefault="00000000">
      <w:r>
        <w:t xml:space="preserve">Aplinkosaugos koalicijos pirmininkė Lina Paškevičiūtė teigia: „Mums kelia didelį susirūpinimą situacija, kai Aplinkos ministerija atiduota „Nemuno aušrai“, neigiančiai ES Žaliojo kurso tikslus ir kryptis, nedeklaravusiai savo programoje reikalingų aplinkosaugos tikslų ir nuostatų. Atrodo, kad kitos partijos Aplinkos ministerijos išsižadėjo, taip sumenkindamos aplinkosaugos svarbą bei išduodamos savo programose duotus pažadus.“ </w:t>
      </w:r>
    </w:p>
    <w:p w14:paraId="7D309DD6" w14:textId="77777777" w:rsidR="005B6C85" w:rsidRDefault="005B6C85"/>
    <w:p w14:paraId="4D2422A9" w14:textId="77777777" w:rsidR="005B6C85" w:rsidRDefault="00000000">
      <w:r>
        <w:t xml:space="preserve">L. Paškevičiūtė teigia, kad aplinkosauga neturi būti nurašoma kaip mažiau svarbi nei kitos politikos kryptys. Aplinkos ir gamtos apsauga yra labai svarbios viešojo intereso sritys, įtakojančios sveikatą, aplinkos stabilumą ir šalies gerovę. Valstybės vizijoje „Lietuva 2050“ pabrėžta, kad ryšys su gamta išryškėjo kaip vienas iš esminių lietuviškosios tapatybės elementų. Švari, neužteršta gamta nėra savaime suprantama </w:t>
      </w:r>
      <w:proofErr w:type="spellStart"/>
      <w:r>
        <w:t>duotybė</w:t>
      </w:r>
      <w:proofErr w:type="spellEnd"/>
      <w:r>
        <w:t>, tam reikia ir reikės pastangų.</w:t>
      </w:r>
    </w:p>
    <w:p w14:paraId="7E529A69" w14:textId="77777777" w:rsidR="005B6C85" w:rsidRDefault="005B6C85"/>
    <w:p w14:paraId="41FAB95D" w14:textId="77777777" w:rsidR="005B6C85" w:rsidRDefault="00000000">
      <w:proofErr w:type="spellStart"/>
      <w:r>
        <w:t>Nevyriausybininkai</w:t>
      </w:r>
      <w:proofErr w:type="spellEnd"/>
      <w:r>
        <w:t xml:space="preserve"> tikisi, kad būsimas aplinkos ministras miškus ir visą gamtą matys kaip gyvą ekosistemą, ne tik kaip išteklių, sieks užtikrinti </w:t>
      </w:r>
      <w:proofErr w:type="spellStart"/>
      <w:r>
        <w:t>geoekologinį</w:t>
      </w:r>
      <w:proofErr w:type="spellEnd"/>
      <w:r>
        <w:t xml:space="preserve"> ekosistemų stabilumą; klimato krizės sprendinius matys plačiau nei atsinaujinančios energijos plėtra ir technologinis proveržis; sieks neatidėliojant spręsti oro, vandens, jūros, dirvožemio ir kitas taršos</w:t>
      </w:r>
      <w:r>
        <w:rPr>
          <w:b/>
        </w:rPr>
        <w:t xml:space="preserve"> </w:t>
      </w:r>
      <w:r>
        <w:t xml:space="preserve">problemas; atliekų politikoje sieks žiedinio žaliavų naudojimo tikslų. Ministro formuojama komanda turi būti </w:t>
      </w:r>
      <w:proofErr w:type="spellStart"/>
      <w:r>
        <w:t>aplinkosaugiška</w:t>
      </w:r>
      <w:proofErr w:type="spellEnd"/>
      <w:r>
        <w:t xml:space="preserve"> ir draugiška gamtai, palaikyti ES Žaliojo kurso tikslus ir kryptis.</w:t>
      </w:r>
    </w:p>
    <w:p w14:paraId="4AA5EB24" w14:textId="77777777" w:rsidR="005B6C85" w:rsidRDefault="005B6C85">
      <w:pPr>
        <w:spacing w:after="160" w:line="259" w:lineRule="auto"/>
      </w:pPr>
    </w:p>
    <w:p w14:paraId="5A3AB36C" w14:textId="77777777" w:rsidR="005B6C85" w:rsidRDefault="00000000">
      <w:r>
        <w:t xml:space="preserve">Aplinkosaugai svarbios ir kitos ministerijos: Žemės ūkio, Energetikos, Ekonomikos ir inovacijų bei Susisiekimo. Todėl vertinant ir šių ministerijų kandidatus </w:t>
      </w:r>
      <w:proofErr w:type="spellStart"/>
      <w:r>
        <w:t>nevyriausybininkai</w:t>
      </w:r>
      <w:proofErr w:type="spellEnd"/>
      <w:r>
        <w:t xml:space="preserve"> kviečia atsižvelgti ne tik į atitinkamo sektoriaus žinias, bet taip pat ir į jų aplinkosauginį nusiteikimą. Svarbu, kad ministrai žinotų sektoriaus įtaką ir įsipareigojimus sprendžiant klimato krizę, išsaugant ir atkuriant gamtą, mažinant taršą.</w:t>
      </w:r>
      <w:r>
        <w:rPr>
          <w:color w:val="050505"/>
        </w:rPr>
        <w:t xml:space="preserve"> </w:t>
      </w:r>
    </w:p>
    <w:p w14:paraId="19020CEE" w14:textId="77777777" w:rsidR="005B6C85" w:rsidRDefault="005B6C85"/>
    <w:p w14:paraId="7EB6C001" w14:textId="77777777" w:rsidR="005B6C85" w:rsidRDefault="00000000">
      <w:pPr>
        <w:rPr>
          <w:b/>
        </w:rPr>
      </w:pPr>
      <w:r>
        <w:rPr>
          <w:b/>
        </w:rPr>
        <w:t xml:space="preserve">Kontaktai: </w:t>
      </w:r>
      <w:r>
        <w:rPr>
          <w:b/>
        </w:rPr>
        <w:br/>
      </w:r>
      <w:r>
        <w:rPr>
          <w:color w:val="414141"/>
        </w:rPr>
        <w:t xml:space="preserve">Lina Paškevičiūtė, Aplinkosaugos koalicijos pirmininkė | </w:t>
      </w:r>
      <w:r>
        <w:t xml:space="preserve">+370 </w:t>
      </w:r>
      <w:r>
        <w:rPr>
          <w:color w:val="212121"/>
        </w:rPr>
        <w:t xml:space="preserve">610 30909 </w:t>
      </w:r>
      <w:r>
        <w:rPr>
          <w:color w:val="414141"/>
        </w:rPr>
        <w:t xml:space="preserve">| </w:t>
      </w:r>
      <w:hyperlink r:id="rId8">
        <w:r>
          <w:rPr>
            <w:color w:val="414141"/>
          </w:rPr>
          <w:t>lina@akoalicija.lt</w:t>
        </w:r>
      </w:hyperlink>
      <w:r>
        <w:t xml:space="preserve"> </w:t>
      </w:r>
    </w:p>
    <w:sectPr w:rsidR="005B6C85">
      <w:headerReference w:type="default" r:id="rId9"/>
      <w:footerReference w:type="default" r:id="rId10"/>
      <w:headerReference w:type="first" r:id="rId11"/>
      <w:footerReference w:type="first" r:id="rId12"/>
      <w:pgSz w:w="11906" w:h="16838"/>
      <w:pgMar w:top="1134" w:right="1134" w:bottom="1134" w:left="1134"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0EFC66" w14:textId="77777777" w:rsidR="006A326E" w:rsidRDefault="006A326E">
      <w:pPr>
        <w:spacing w:after="0" w:line="240" w:lineRule="auto"/>
      </w:pPr>
      <w:r>
        <w:separator/>
      </w:r>
    </w:p>
  </w:endnote>
  <w:endnote w:type="continuationSeparator" w:id="0">
    <w:p w14:paraId="02D0B50F" w14:textId="77777777" w:rsidR="006A326E" w:rsidRDefault="006A32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BFB723D7-5BF6-451F-ABBA-10D935946214}"/>
  </w:font>
  <w:font w:name="Georgia">
    <w:panose1 w:val="02040502050405020303"/>
    <w:charset w:val="00"/>
    <w:family w:val="roman"/>
    <w:pitch w:val="variable"/>
    <w:sig w:usb0="00000287" w:usb1="00000000" w:usb2="00000000" w:usb3="00000000" w:csb0="0000009F" w:csb1="00000000"/>
    <w:embedRegular r:id="rId2" w:fontKey="{0F7FDD04-0C60-4BF9-8A1E-CE97864346C9}"/>
    <w:embedItalic r:id="rId3" w:fontKey="{2AD6B5C0-71C9-4C9C-888C-7EC5E293751F}"/>
  </w:font>
  <w:font w:name="Courier New">
    <w:panose1 w:val="02070309020205020404"/>
    <w:charset w:val="00"/>
    <w:family w:val="modern"/>
    <w:pitch w:val="fixed"/>
    <w:sig w:usb0="E0002EFF" w:usb1="C0007843" w:usb2="00000009" w:usb3="00000000" w:csb0="000001FF" w:csb1="00000000"/>
  </w:font>
  <w:font w:name="Helvetica Neue">
    <w:charset w:val="00"/>
    <w:family w:val="auto"/>
    <w:pitch w:val="default"/>
    <w:embedRegular r:id="rId4" w:fontKey="{8D9CCBEC-0EDF-4635-B028-D2C91CE26B61}"/>
  </w:font>
  <w:font w:name="Calibri">
    <w:panose1 w:val="020F0502020204030204"/>
    <w:charset w:val="00"/>
    <w:family w:val="swiss"/>
    <w:pitch w:val="variable"/>
    <w:sig w:usb0="E4002EFF" w:usb1="C000247B" w:usb2="00000009" w:usb3="00000000" w:csb0="000001FF" w:csb1="00000000"/>
    <w:embedRegular r:id="rId5" w:fontKey="{AFAE1B7C-4F05-436E-9CAE-115BDB3A4B04}"/>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3D3CD6" w14:textId="77777777" w:rsidR="005B6C85" w:rsidRDefault="00000000">
    <w:pPr>
      <w:pBdr>
        <w:top w:val="nil"/>
        <w:left w:val="nil"/>
        <w:bottom w:val="nil"/>
        <w:right w:val="nil"/>
        <w:between w:val="nil"/>
      </w:pBdr>
      <w:tabs>
        <w:tab w:val="center" w:pos="4153"/>
        <w:tab w:val="right" w:pos="8306"/>
      </w:tabs>
      <w:jc w:val="center"/>
      <w:rPr>
        <w:sz w:val="10"/>
        <w:szCs w:val="10"/>
      </w:rPr>
    </w:pPr>
    <w:r>
      <w:rPr>
        <w:noProof/>
      </w:rPr>
      <mc:AlternateContent>
        <mc:Choice Requires="wpg">
          <w:drawing>
            <wp:anchor distT="0" distB="0" distL="0" distR="0" simplePos="0" relativeHeight="251661312" behindDoc="1" locked="0" layoutInCell="1" hidden="0" allowOverlap="1" wp14:anchorId="64A55481" wp14:editId="35A7BB52">
              <wp:simplePos x="0" y="0"/>
              <wp:positionH relativeFrom="column">
                <wp:posOffset>-723899</wp:posOffset>
              </wp:positionH>
              <wp:positionV relativeFrom="paragraph">
                <wp:posOffset>0</wp:posOffset>
              </wp:positionV>
              <wp:extent cx="7566025" cy="498475"/>
              <wp:effectExtent l="0" t="0" r="0" b="0"/>
              <wp:wrapNone/>
              <wp:docPr id="9" name="Stačiakampis 9"/>
              <wp:cNvGraphicFramePr/>
              <a:graphic xmlns:a="http://schemas.openxmlformats.org/drawingml/2006/main">
                <a:graphicData uri="http://schemas.microsoft.com/office/word/2010/wordprocessingShape">
                  <wps:wsp>
                    <wps:cNvSpPr/>
                    <wps:spPr>
                      <a:xfrm>
                        <a:off x="1567750" y="3535525"/>
                        <a:ext cx="7556500" cy="488950"/>
                      </a:xfrm>
                      <a:prstGeom prst="rect">
                        <a:avLst/>
                      </a:prstGeom>
                      <a:solidFill>
                        <a:srgbClr val="F2F2F2"/>
                      </a:solidFill>
                      <a:ln>
                        <a:noFill/>
                      </a:ln>
                    </wps:spPr>
                    <wps:txbx>
                      <w:txbxContent>
                        <w:p w14:paraId="18D078CC" w14:textId="77777777" w:rsidR="005B6C85" w:rsidRDefault="005B6C85">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0</wp:posOffset>
              </wp:positionV>
              <wp:extent cx="7566025" cy="498475"/>
              <wp:effectExtent b="0" l="0" r="0" t="0"/>
              <wp:wrapNone/>
              <wp:docPr id="9"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7566025" cy="498475"/>
                      </a:xfrm>
                      <a:prstGeom prst="rect"/>
                      <a:ln/>
                    </pic:spPr>
                  </pic:pic>
                </a:graphicData>
              </a:graphic>
            </wp:anchor>
          </w:drawing>
        </mc:Fallback>
      </mc:AlternateContent>
    </w:r>
  </w:p>
  <w:p w14:paraId="0753C9DE" w14:textId="77777777" w:rsidR="005B6C85" w:rsidRDefault="00000000">
    <w:pPr>
      <w:pBdr>
        <w:top w:val="nil"/>
        <w:left w:val="nil"/>
        <w:bottom w:val="nil"/>
        <w:right w:val="nil"/>
        <w:between w:val="nil"/>
      </w:pBdr>
      <w:tabs>
        <w:tab w:val="center" w:pos="4153"/>
        <w:tab w:val="right" w:pos="8306"/>
      </w:tabs>
      <w:jc w:val="center"/>
      <w:rPr>
        <w:rFonts w:ascii="Helvetica Neue" w:eastAsia="Helvetica Neue" w:hAnsi="Helvetica Neue" w:cs="Helvetica Neue"/>
        <w:sz w:val="18"/>
        <w:szCs w:val="18"/>
      </w:rPr>
    </w:pPr>
    <w:bookmarkStart w:id="0" w:name="_heading=h.gjdgxs" w:colFirst="0" w:colLast="0"/>
    <w:bookmarkEnd w:id="0"/>
    <w:r>
      <w:rPr>
        <w:rFonts w:ascii="Helvetica Neue" w:eastAsia="Helvetica Neue" w:hAnsi="Helvetica Neue" w:cs="Helvetica Neue"/>
        <w:sz w:val="18"/>
        <w:szCs w:val="18"/>
      </w:rPr>
      <w:t xml:space="preserve">Aplinkosaugos koalicija | +370 </w:t>
    </w:r>
    <w:r>
      <w:rPr>
        <w:rFonts w:ascii="Helvetica Neue" w:eastAsia="Helvetica Neue" w:hAnsi="Helvetica Neue" w:cs="Helvetica Neue"/>
        <w:color w:val="212121"/>
        <w:sz w:val="18"/>
        <w:szCs w:val="18"/>
      </w:rPr>
      <w:t>610 30909</w:t>
    </w:r>
    <w:r>
      <w:rPr>
        <w:color w:val="212121"/>
      </w:rPr>
      <w:t xml:space="preserve"> </w:t>
    </w:r>
    <w:r>
      <w:rPr>
        <w:rFonts w:ascii="Helvetica Neue" w:eastAsia="Helvetica Neue" w:hAnsi="Helvetica Neue" w:cs="Helvetica Neue"/>
        <w:sz w:val="18"/>
        <w:szCs w:val="18"/>
      </w:rPr>
      <w:t xml:space="preserve">| </w:t>
    </w:r>
    <w:hyperlink r:id="rId2">
      <w:r>
        <w:rPr>
          <w:rFonts w:ascii="Helvetica Neue" w:eastAsia="Helvetica Neue" w:hAnsi="Helvetica Neue" w:cs="Helvetica Neue"/>
          <w:color w:val="0070C0"/>
          <w:sz w:val="18"/>
          <w:szCs w:val="18"/>
          <w:u w:val="single"/>
        </w:rPr>
        <w:t>info@akoalicija.lt</w:t>
      </w:r>
    </w:hyperlink>
    <w:r>
      <w:rPr>
        <w:rFonts w:ascii="Helvetica Neue" w:eastAsia="Helvetica Neue" w:hAnsi="Helvetica Neue" w:cs="Helvetica Neue"/>
        <w:color w:val="0070C0"/>
        <w:sz w:val="18"/>
        <w:szCs w:val="18"/>
      </w:rPr>
      <w:t xml:space="preserve"> </w:t>
    </w:r>
    <w:r>
      <w:rPr>
        <w:rFonts w:ascii="Helvetica Neue" w:eastAsia="Helvetica Neue" w:hAnsi="Helvetica Neue" w:cs="Helvetica Neue"/>
        <w:sz w:val="18"/>
        <w:szCs w:val="18"/>
      </w:rPr>
      <w:t xml:space="preserve">| </w:t>
    </w:r>
    <w:hyperlink r:id="rId3">
      <w:r>
        <w:rPr>
          <w:rFonts w:ascii="Helvetica Neue" w:eastAsia="Helvetica Neue" w:hAnsi="Helvetica Neue" w:cs="Helvetica Neue"/>
          <w:color w:val="0070C0"/>
          <w:sz w:val="18"/>
          <w:szCs w:val="18"/>
          <w:u w:val="single"/>
        </w:rPr>
        <w:t>www.akoalicija.lt</w:t>
      </w:r>
    </w:hyperlink>
    <w:r>
      <w:rPr>
        <w:rFonts w:ascii="Helvetica Neue" w:eastAsia="Helvetica Neue" w:hAnsi="Helvetica Neue" w:cs="Helvetica Neue"/>
        <w:color w:val="0070C0"/>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F76860" w14:textId="77777777" w:rsidR="005B6C85" w:rsidRDefault="00000000">
    <w:pPr>
      <w:tabs>
        <w:tab w:val="center" w:pos="4153"/>
        <w:tab w:val="right" w:pos="8306"/>
      </w:tabs>
      <w:jc w:val="center"/>
      <w:rPr>
        <w:rFonts w:ascii="Helvetica Neue" w:eastAsia="Helvetica Neue" w:hAnsi="Helvetica Neue" w:cs="Helvetica Neue"/>
        <w:color w:val="806000"/>
        <w:sz w:val="16"/>
        <w:szCs w:val="16"/>
      </w:rPr>
    </w:pPr>
    <w:r>
      <w:rPr>
        <w:noProof/>
      </w:rPr>
      <mc:AlternateContent>
        <mc:Choice Requires="wpg">
          <w:drawing>
            <wp:anchor distT="0" distB="0" distL="0" distR="0" simplePos="0" relativeHeight="251662336" behindDoc="1" locked="0" layoutInCell="1" hidden="0" allowOverlap="1" wp14:anchorId="66E4F032" wp14:editId="77DFAC44">
              <wp:simplePos x="0" y="0"/>
              <wp:positionH relativeFrom="column">
                <wp:posOffset>-723899</wp:posOffset>
              </wp:positionH>
              <wp:positionV relativeFrom="paragraph">
                <wp:posOffset>165100</wp:posOffset>
              </wp:positionV>
              <wp:extent cx="7566025" cy="727075"/>
              <wp:effectExtent l="0" t="0" r="0" b="0"/>
              <wp:wrapNone/>
              <wp:docPr id="12" name="Stačiakampis 12"/>
              <wp:cNvGraphicFramePr/>
              <a:graphic xmlns:a="http://schemas.openxmlformats.org/drawingml/2006/main">
                <a:graphicData uri="http://schemas.microsoft.com/office/word/2010/wordprocessingShape">
                  <wps:wsp>
                    <wps:cNvSpPr/>
                    <wps:spPr>
                      <a:xfrm>
                        <a:off x="1567750" y="3421225"/>
                        <a:ext cx="7556500" cy="717550"/>
                      </a:xfrm>
                      <a:prstGeom prst="rect">
                        <a:avLst/>
                      </a:prstGeom>
                      <a:solidFill>
                        <a:srgbClr val="F2F2F2"/>
                      </a:solidFill>
                      <a:ln>
                        <a:noFill/>
                      </a:ln>
                    </wps:spPr>
                    <wps:txbx>
                      <w:txbxContent>
                        <w:p w14:paraId="54CC793B" w14:textId="77777777" w:rsidR="005B6C85" w:rsidRDefault="005B6C85">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165100</wp:posOffset>
              </wp:positionV>
              <wp:extent cx="7566025" cy="727075"/>
              <wp:effectExtent b="0" l="0" r="0" t="0"/>
              <wp:wrapNone/>
              <wp:docPr id="12"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7566025" cy="727075"/>
                      </a:xfrm>
                      <a:prstGeom prst="rect"/>
                      <a:ln/>
                    </pic:spPr>
                  </pic:pic>
                </a:graphicData>
              </a:graphic>
            </wp:anchor>
          </w:drawing>
        </mc:Fallback>
      </mc:AlternateContent>
    </w:r>
  </w:p>
  <w:p w14:paraId="3E6C1B1E" w14:textId="77777777" w:rsidR="005B6C85" w:rsidRDefault="005B6C85">
    <w:pPr>
      <w:tabs>
        <w:tab w:val="center" w:pos="4153"/>
        <w:tab w:val="right" w:pos="8306"/>
      </w:tabs>
      <w:jc w:val="center"/>
      <w:rPr>
        <w:rFonts w:ascii="Helvetica Neue" w:eastAsia="Helvetica Neue" w:hAnsi="Helvetica Neue" w:cs="Helvetica Neue"/>
        <w:color w:val="806000"/>
        <w:sz w:val="16"/>
        <w:szCs w:val="16"/>
      </w:rPr>
    </w:pPr>
  </w:p>
  <w:p w14:paraId="54592B7C" w14:textId="77777777" w:rsidR="005B6C85" w:rsidRDefault="00000000">
    <w:pPr>
      <w:tabs>
        <w:tab w:val="center" w:pos="4153"/>
        <w:tab w:val="right" w:pos="8306"/>
      </w:tabs>
      <w:jc w:val="center"/>
      <w:rPr>
        <w:rFonts w:ascii="Helvetica Neue" w:eastAsia="Helvetica Neue" w:hAnsi="Helvetica Neue" w:cs="Helvetica Neue"/>
        <w:color w:val="404040"/>
        <w:sz w:val="18"/>
        <w:szCs w:val="18"/>
      </w:rPr>
    </w:pPr>
    <w:r>
      <w:rPr>
        <w:rFonts w:ascii="Helvetica Neue" w:eastAsia="Helvetica Neue" w:hAnsi="Helvetica Neue" w:cs="Helvetica Neue"/>
        <w:color w:val="404040"/>
        <w:sz w:val="18"/>
        <w:szCs w:val="18"/>
      </w:rPr>
      <w:t>Aplinkosaugos koalicija | Tel. 8-610-30909 |</w:t>
    </w:r>
    <w:hyperlink r:id="rId2">
      <w:r>
        <w:rPr>
          <w:rFonts w:ascii="Helvetica Neue" w:eastAsia="Helvetica Neue" w:hAnsi="Helvetica Neue" w:cs="Helvetica Neue"/>
          <w:color w:val="0070C0"/>
          <w:sz w:val="18"/>
          <w:szCs w:val="18"/>
          <w:u w:val="single"/>
        </w:rPr>
        <w:t>info@akoalicija.lt</w:t>
      </w:r>
    </w:hyperlink>
    <w:r>
      <w:rPr>
        <w:rFonts w:ascii="Helvetica Neue" w:eastAsia="Helvetica Neue" w:hAnsi="Helvetica Neue" w:cs="Helvetica Neue"/>
        <w:color w:val="0070C0"/>
        <w:sz w:val="18"/>
        <w:szCs w:val="18"/>
      </w:rPr>
      <w:t xml:space="preserve"> </w:t>
    </w:r>
    <w:r>
      <w:rPr>
        <w:rFonts w:ascii="Helvetica Neue" w:eastAsia="Helvetica Neue" w:hAnsi="Helvetica Neue" w:cs="Helvetica Neue"/>
        <w:color w:val="404040"/>
        <w:sz w:val="18"/>
        <w:szCs w:val="18"/>
      </w:rPr>
      <w:t xml:space="preserve">| </w:t>
    </w:r>
    <w:hyperlink r:id="rId3">
      <w:r>
        <w:rPr>
          <w:rFonts w:ascii="Helvetica Neue" w:eastAsia="Helvetica Neue" w:hAnsi="Helvetica Neue" w:cs="Helvetica Neue"/>
          <w:color w:val="0070C0"/>
          <w:sz w:val="18"/>
          <w:szCs w:val="18"/>
          <w:u w:val="single"/>
        </w:rPr>
        <w:t>www.akoalicija.lt</w:t>
      </w:r>
    </w:hyperlink>
    <w:r>
      <w:rPr>
        <w:rFonts w:ascii="Helvetica Neue" w:eastAsia="Helvetica Neue" w:hAnsi="Helvetica Neue" w:cs="Helvetica Neue"/>
        <w:color w:val="404040"/>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72109A" w14:textId="77777777" w:rsidR="006A326E" w:rsidRDefault="006A326E">
      <w:pPr>
        <w:spacing w:after="0" w:line="240" w:lineRule="auto"/>
      </w:pPr>
      <w:r>
        <w:separator/>
      </w:r>
    </w:p>
  </w:footnote>
  <w:footnote w:type="continuationSeparator" w:id="0">
    <w:p w14:paraId="558A6E3D" w14:textId="77777777" w:rsidR="006A326E" w:rsidRDefault="006A32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3E119" w14:textId="77777777" w:rsidR="005B6C85" w:rsidRDefault="00000000">
    <w:pPr>
      <w:tabs>
        <w:tab w:val="left" w:pos="1665"/>
        <w:tab w:val="right" w:pos="8033"/>
      </w:tabs>
      <w:jc w:val="right"/>
      <w:rPr>
        <w:sz w:val="12"/>
        <w:szCs w:val="12"/>
      </w:rPr>
    </w:pP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09F2F" w14:textId="77777777" w:rsidR="005B6C85" w:rsidRDefault="00000000">
    <w:pPr>
      <w:pBdr>
        <w:top w:val="nil"/>
        <w:left w:val="nil"/>
        <w:bottom w:val="nil"/>
        <w:right w:val="nil"/>
        <w:between w:val="nil"/>
      </w:pBdr>
      <w:tabs>
        <w:tab w:val="center" w:pos="4513"/>
        <w:tab w:val="right" w:pos="9026"/>
      </w:tabs>
      <w:rPr>
        <w:color w:val="000000"/>
      </w:rPr>
    </w:pPr>
    <w:r>
      <w:rPr>
        <w:noProof/>
      </w:rPr>
      <mc:AlternateContent>
        <mc:Choice Requires="wpg">
          <w:drawing>
            <wp:anchor distT="0" distB="0" distL="0" distR="0" simplePos="0" relativeHeight="251658240" behindDoc="1" locked="0" layoutInCell="1" hidden="0" allowOverlap="1" wp14:anchorId="7ECA0630" wp14:editId="275C51A1">
              <wp:simplePos x="0" y="0"/>
              <wp:positionH relativeFrom="column">
                <wp:posOffset>-723899</wp:posOffset>
              </wp:positionH>
              <wp:positionV relativeFrom="paragraph">
                <wp:posOffset>-368299</wp:posOffset>
              </wp:positionV>
              <wp:extent cx="7566025" cy="180975"/>
              <wp:effectExtent l="0" t="0" r="0" b="0"/>
              <wp:wrapNone/>
              <wp:docPr id="11" name="Stačiakampis 11"/>
              <wp:cNvGraphicFramePr/>
              <a:graphic xmlns:a="http://schemas.openxmlformats.org/drawingml/2006/main">
                <a:graphicData uri="http://schemas.microsoft.com/office/word/2010/wordprocessingShape">
                  <wps:wsp>
                    <wps:cNvSpPr/>
                    <wps:spPr>
                      <a:xfrm>
                        <a:off x="1567750" y="3694275"/>
                        <a:ext cx="7556500" cy="171450"/>
                      </a:xfrm>
                      <a:prstGeom prst="rect">
                        <a:avLst/>
                      </a:prstGeom>
                      <a:solidFill>
                        <a:srgbClr val="F2F2F2"/>
                      </a:solidFill>
                      <a:ln>
                        <a:noFill/>
                      </a:ln>
                    </wps:spPr>
                    <wps:txbx>
                      <w:txbxContent>
                        <w:p w14:paraId="5AE0A171" w14:textId="77777777" w:rsidR="005B6C85" w:rsidRDefault="005B6C85">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-723899</wp:posOffset>
              </wp:positionH>
              <wp:positionV relativeFrom="paragraph">
                <wp:posOffset>-368299</wp:posOffset>
              </wp:positionV>
              <wp:extent cx="7566025" cy="180975"/>
              <wp:effectExtent b="0" l="0" r="0" t="0"/>
              <wp:wrapNone/>
              <wp:docPr id="11"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7566025" cy="180975"/>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1BB46070" wp14:editId="71E45F15">
              <wp:simplePos x="0" y="0"/>
              <wp:positionH relativeFrom="column">
                <wp:posOffset>-609599</wp:posOffset>
              </wp:positionH>
              <wp:positionV relativeFrom="paragraph">
                <wp:posOffset>-482599</wp:posOffset>
              </wp:positionV>
              <wp:extent cx="1771650" cy="971550"/>
              <wp:effectExtent l="0" t="0" r="0" b="0"/>
              <wp:wrapNone/>
              <wp:docPr id="10" name="Stačiakampis: suapvalinti kampai 10"/>
              <wp:cNvGraphicFramePr/>
              <a:graphic xmlns:a="http://schemas.openxmlformats.org/drawingml/2006/main">
                <a:graphicData uri="http://schemas.microsoft.com/office/word/2010/wordprocessingShape">
                  <wps:wsp>
                    <wps:cNvSpPr/>
                    <wps:spPr>
                      <a:xfrm>
                        <a:off x="4464938" y="3298988"/>
                        <a:ext cx="1762125" cy="962025"/>
                      </a:xfrm>
                      <a:prstGeom prst="roundRect">
                        <a:avLst>
                          <a:gd name="adj" fmla="val 16667"/>
                        </a:avLst>
                      </a:prstGeom>
                      <a:solidFill>
                        <a:srgbClr val="F2F2F2"/>
                      </a:solidFill>
                      <a:ln>
                        <a:noFill/>
                      </a:ln>
                    </wps:spPr>
                    <wps:txbx>
                      <w:txbxContent>
                        <w:p w14:paraId="30EC0D80" w14:textId="77777777" w:rsidR="005B6C85" w:rsidRDefault="005B6C85">
                          <w:pPr>
                            <w:spacing w:after="0"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-609599</wp:posOffset>
              </wp:positionH>
              <wp:positionV relativeFrom="paragraph">
                <wp:posOffset>-482599</wp:posOffset>
              </wp:positionV>
              <wp:extent cx="1771650" cy="971550"/>
              <wp:effectExtent b="0" l="0" r="0" t="0"/>
              <wp:wrapNone/>
              <wp:docPr id="10"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1771650" cy="971550"/>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6120A3E2" wp14:editId="3C3C0DA9">
          <wp:simplePos x="0" y="0"/>
          <wp:positionH relativeFrom="column">
            <wp:posOffset>-405764</wp:posOffset>
          </wp:positionH>
          <wp:positionV relativeFrom="paragraph">
            <wp:posOffset>-198119</wp:posOffset>
          </wp:positionV>
          <wp:extent cx="1362075" cy="596900"/>
          <wp:effectExtent l="0" t="0" r="0" b="0"/>
          <wp:wrapSquare wrapText="bothSides" distT="0" distB="0" distL="114300" distR="114300"/>
          <wp:docPr id="14" name="image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picture containing text&#10;&#10;Description automatically generated"/>
                  <pic:cNvPicPr preferRelativeResize="0"/>
                </pic:nvPicPr>
                <pic:blipFill>
                  <a:blip r:embed="rId3"/>
                  <a:srcRect/>
                  <a:stretch>
                    <a:fillRect/>
                  </a:stretch>
                </pic:blipFill>
                <pic:spPr>
                  <a:xfrm>
                    <a:off x="0" y="0"/>
                    <a:ext cx="1362075" cy="59690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6C85"/>
    <w:rsid w:val="000B77A3"/>
    <w:rsid w:val="005B6C85"/>
    <w:rsid w:val="006A326E"/>
    <w:rsid w:val="00D1368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9DB4BC"/>
  <w15:docId w15:val="{2AECBF07-432C-475B-898A-0F5A0A8C5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lt-LT" w:eastAsia="en-GB" w:bidi="ar-SA"/>
      </w:rPr>
    </w:rPrDefault>
    <w:pPrDefault>
      <w:pPr>
        <w:spacing w:after="120" w:line="264"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A30FF"/>
  </w:style>
  <w:style w:type="paragraph" w:styleId="Antrat1">
    <w:name w:val="heading 1"/>
    <w:basedOn w:val="prastasis"/>
    <w:next w:val="prastasis"/>
    <w:uiPriority w:val="9"/>
    <w:qFormat/>
    <w:pPr>
      <w:keepNext/>
      <w:outlineLvl w:val="0"/>
    </w:pPr>
    <w:rPr>
      <w:b/>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40"/>
      <w:outlineLvl w:val="2"/>
    </w:pPr>
    <w:rPr>
      <w:rFonts w:ascii="Cambria" w:eastAsia="Cambria" w:hAnsi="Cambria" w:cs="Cambria"/>
      <w:color w:val="243F61"/>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pPr>
    <w:rPr>
      <w:b/>
      <w:sz w:val="72"/>
      <w:szCs w:val="72"/>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table" w:styleId="Lentelstinklelis">
    <w:name w:val="Table Grid"/>
    <w:basedOn w:val="prastojilentel"/>
    <w:uiPriority w:val="39"/>
    <w:rsid w:val="00234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9D7495"/>
    <w:pPr>
      <w:tabs>
        <w:tab w:val="center" w:pos="4513"/>
        <w:tab w:val="right" w:pos="9026"/>
      </w:tabs>
    </w:pPr>
  </w:style>
  <w:style w:type="character" w:customStyle="1" w:styleId="AntratsDiagrama">
    <w:name w:val="Antraštės Diagrama"/>
    <w:basedOn w:val="Numatytasispastraiposriftas"/>
    <w:link w:val="Antrats"/>
    <w:uiPriority w:val="99"/>
    <w:rsid w:val="009D7495"/>
  </w:style>
  <w:style w:type="paragraph" w:styleId="Porat">
    <w:name w:val="footer"/>
    <w:basedOn w:val="prastasis"/>
    <w:link w:val="PoratDiagrama"/>
    <w:uiPriority w:val="99"/>
    <w:unhideWhenUsed/>
    <w:rsid w:val="009D7495"/>
    <w:pPr>
      <w:tabs>
        <w:tab w:val="center" w:pos="4513"/>
        <w:tab w:val="right" w:pos="9026"/>
      </w:tabs>
    </w:pPr>
  </w:style>
  <w:style w:type="character" w:customStyle="1" w:styleId="PoratDiagrama">
    <w:name w:val="Poraštė Diagrama"/>
    <w:basedOn w:val="Numatytasispastraiposriftas"/>
    <w:link w:val="Porat"/>
    <w:uiPriority w:val="99"/>
    <w:rsid w:val="009D7495"/>
  </w:style>
  <w:style w:type="character" w:styleId="HTMLkodas">
    <w:name w:val="HTML Code"/>
    <w:basedOn w:val="Numatytasispastraiposriftas"/>
    <w:uiPriority w:val="99"/>
    <w:semiHidden/>
    <w:unhideWhenUsed/>
    <w:rsid w:val="002530EA"/>
    <w:rPr>
      <w:rFonts w:ascii="Courier New" w:eastAsia="Times New Roman" w:hAnsi="Courier New" w:cs="Courier New"/>
      <w:sz w:val="20"/>
      <w:szCs w:val="20"/>
    </w:rPr>
  </w:style>
  <w:style w:type="paragraph" w:styleId="Betarp">
    <w:name w:val="No Spacing"/>
    <w:uiPriority w:val="1"/>
    <w:qFormat/>
    <w:rsid w:val="000D55FF"/>
    <w:rPr>
      <w:color w:val="191919" w:themeColor="text1" w:themeTint="E6"/>
    </w:rPr>
  </w:style>
  <w:style w:type="paragraph" w:styleId="Sraopastraipa">
    <w:name w:val="List Paragraph"/>
    <w:basedOn w:val="prastasis"/>
    <w:uiPriority w:val="34"/>
    <w:qFormat/>
    <w:rsid w:val="003A30FF"/>
    <w:pPr>
      <w:ind w:left="720"/>
      <w:contextualSpacing/>
    </w:pPr>
  </w:style>
  <w:style w:type="character" w:styleId="Hipersaitas">
    <w:name w:val="Hyperlink"/>
    <w:basedOn w:val="Numatytasispastraiposriftas"/>
    <w:uiPriority w:val="99"/>
    <w:unhideWhenUsed/>
    <w:rsid w:val="007327E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lina@akoalicija.l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www.akoalicija.lt" TargetMode="External"/><Relationship Id="rId2" Type="http://schemas.openxmlformats.org/officeDocument/2006/relationships/hyperlink" Target="mailto:info@akoalicija.lt"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www.akoalicija.lt" TargetMode="External"/><Relationship Id="rId2" Type="http://schemas.openxmlformats.org/officeDocument/2006/relationships/hyperlink" Target="mailto:info@akoalicija.lt" TargetMode="External"/><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fUwhzZxQz5/iPQ4dcEKDVlRAIQ==">CgMxLjAyCGguZ2pkZ3hzOAByITFqZHZ3Z3RIc0hnWWJpNUFBVldHVmVDMl9POHlsc2dvZg==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378</Words>
  <Characters>2158</Characters>
  <Application>Microsoft Office Word</Application>
  <DocSecurity>0</DocSecurity>
  <Lines>17</Lines>
  <Paragraphs>5</Paragraphs>
  <ScaleCrop>false</ScaleCrop>
  <Company/>
  <LinksUpToDate>false</LinksUpToDate>
  <CharactersWithSpaces>2531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Jorė Visockytė</dc:creator>
  <cp:lastModifiedBy>Aliaksandr Herasimenka</cp:lastModifiedBy>
  <cp:revision>2</cp:revision>
  <dcterms:created xsi:type="dcterms:W3CDTF">2024-11-14T07:39:00Z</dcterms:created>
  <dcterms:modified xsi:type="dcterms:W3CDTF">2024-11-14T07:39:00Z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0x010100E9E3B19E3532B24390785181CC4688EA</vt:lpwstr>
  </property>
</Properties>
</file>