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E7096" w14:textId="0840C1F2" w:rsidR="00A573E2" w:rsidRPr="007667C1" w:rsidRDefault="00A573E2" w:rsidP="009A7683">
      <w:pPr>
        <w:jc w:val="center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PRANEŠIMAS ŽINIASKLAIDAI</w:t>
      </w:r>
    </w:p>
    <w:p w14:paraId="06A24C00" w14:textId="57DEAE97" w:rsidR="00A573E2" w:rsidRPr="007667C1" w:rsidRDefault="00A573E2" w:rsidP="00A573E2">
      <w:pPr>
        <w:jc w:val="center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2024-1</w:t>
      </w:r>
      <w:r w:rsidR="00736D48">
        <w:rPr>
          <w:rFonts w:asciiTheme="majorBidi" w:hAnsiTheme="majorBidi" w:cstheme="majorBidi"/>
        </w:rPr>
        <w:t>1</w:t>
      </w:r>
      <w:r w:rsidRPr="007667C1">
        <w:rPr>
          <w:rFonts w:asciiTheme="majorBidi" w:hAnsiTheme="majorBidi" w:cstheme="majorBidi"/>
          <w:lang w:val="lt-LT"/>
        </w:rPr>
        <w:t>-2</w:t>
      </w:r>
      <w:r w:rsidR="00736D48">
        <w:rPr>
          <w:rFonts w:asciiTheme="majorBidi" w:hAnsiTheme="majorBidi" w:cstheme="majorBidi"/>
          <w:lang w:val="lt-LT"/>
        </w:rPr>
        <w:t>6</w:t>
      </w:r>
    </w:p>
    <w:p w14:paraId="375E37C2" w14:textId="14DCCDB2" w:rsidR="00807098" w:rsidRPr="007667C1" w:rsidRDefault="00807098" w:rsidP="0080709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lt-LT"/>
        </w:rPr>
      </w:pPr>
      <w:r w:rsidRPr="007667C1">
        <w:rPr>
          <w:rFonts w:asciiTheme="majorBidi" w:hAnsiTheme="majorBidi" w:cstheme="majorBidi"/>
          <w:b/>
          <w:bCs/>
          <w:sz w:val="28"/>
          <w:szCs w:val="28"/>
          <w:lang w:val="lt-LT"/>
        </w:rPr>
        <w:t xml:space="preserve">ES kriptovaliutų rinkoje gali nelikti </w:t>
      </w:r>
      <w:r w:rsidR="007667C1" w:rsidRPr="007667C1">
        <w:rPr>
          <w:rFonts w:asciiTheme="majorBidi" w:hAnsiTheme="majorBidi" w:cstheme="majorBidi"/>
          <w:b/>
          <w:bCs/>
          <w:sz w:val="28"/>
          <w:szCs w:val="28"/>
          <w:lang w:val="lt-LT"/>
        </w:rPr>
        <w:t xml:space="preserve">„Tether“ - </w:t>
      </w:r>
      <w:r w:rsidRPr="007667C1">
        <w:rPr>
          <w:rFonts w:asciiTheme="majorBidi" w:hAnsiTheme="majorBidi" w:cstheme="majorBidi"/>
          <w:b/>
          <w:bCs/>
          <w:sz w:val="28"/>
          <w:szCs w:val="28"/>
          <w:lang w:val="lt-LT"/>
        </w:rPr>
        <w:t>populiariausios stabilizuotosios virtualiosios valiutos</w:t>
      </w:r>
    </w:p>
    <w:p w14:paraId="07A127FC" w14:textId="77EB6767" w:rsidR="009A7683" w:rsidRPr="007667C1" w:rsidRDefault="009A7683" w:rsidP="009A7683">
      <w:pPr>
        <w:jc w:val="both"/>
        <w:rPr>
          <w:rFonts w:asciiTheme="majorBidi" w:hAnsiTheme="majorBidi" w:cstheme="majorBidi"/>
          <w:b/>
          <w:bCs/>
          <w:lang w:val="lt-LT"/>
        </w:rPr>
      </w:pPr>
      <w:r w:rsidRPr="007667C1">
        <w:rPr>
          <w:rFonts w:asciiTheme="majorBidi" w:hAnsiTheme="majorBidi" w:cstheme="majorBidi"/>
          <w:b/>
          <w:bCs/>
          <w:lang w:val="lt-LT"/>
        </w:rPr>
        <w:t>Nuo gruodžio 30 d., įsigaliojus Europos Komisijos reglamentui MiCA (angl. Markets in Crypto-Assets Regulation</w:t>
      </w:r>
      <w:r w:rsidRPr="007667C1">
        <w:rPr>
          <w:rFonts w:asciiTheme="majorBidi" w:hAnsiTheme="majorBidi" w:cstheme="majorBidi"/>
          <w:b/>
          <w:bCs/>
          <w:i/>
          <w:iCs/>
          <w:lang w:val="lt-LT"/>
        </w:rPr>
        <w:t>)</w:t>
      </w:r>
      <w:r w:rsidRPr="007667C1">
        <w:rPr>
          <w:rFonts w:asciiTheme="majorBidi" w:hAnsiTheme="majorBidi" w:cstheme="majorBidi"/>
          <w:b/>
          <w:bCs/>
          <w:lang w:val="lt-LT"/>
        </w:rPr>
        <w:t>, reguliuojančiam kriptoturto rinkas, kripto</w:t>
      </w:r>
      <w:r w:rsidR="00613BBD" w:rsidRPr="007667C1">
        <w:rPr>
          <w:rFonts w:asciiTheme="majorBidi" w:hAnsiTheme="majorBidi" w:cstheme="majorBidi"/>
          <w:b/>
          <w:bCs/>
          <w:lang w:val="lt-LT"/>
        </w:rPr>
        <w:t xml:space="preserve">valiutų </w:t>
      </w:r>
      <w:r w:rsidRPr="007667C1">
        <w:rPr>
          <w:rFonts w:asciiTheme="majorBidi" w:hAnsiTheme="majorBidi" w:cstheme="majorBidi"/>
          <w:b/>
          <w:bCs/>
          <w:lang w:val="lt-LT"/>
        </w:rPr>
        <w:t>verslų ir investuotojų laukia svarbūs pokyčiai. Vienas jų – gresia populiariausios stabilizuotos</w:t>
      </w:r>
      <w:r w:rsidR="000D5793" w:rsidRPr="007667C1">
        <w:rPr>
          <w:rFonts w:asciiTheme="majorBidi" w:hAnsiTheme="majorBidi" w:cstheme="majorBidi"/>
          <w:b/>
          <w:bCs/>
          <w:lang w:val="lt-LT"/>
        </w:rPr>
        <w:t>ios</w:t>
      </w:r>
      <w:r w:rsidRPr="007667C1">
        <w:rPr>
          <w:rFonts w:asciiTheme="majorBidi" w:hAnsiTheme="majorBidi" w:cstheme="majorBidi"/>
          <w:b/>
          <w:bCs/>
          <w:lang w:val="lt-LT"/>
        </w:rPr>
        <w:t xml:space="preserve"> </w:t>
      </w:r>
      <w:r w:rsidR="00526A37" w:rsidRPr="007667C1">
        <w:rPr>
          <w:rFonts w:asciiTheme="majorBidi" w:hAnsiTheme="majorBidi" w:cstheme="majorBidi"/>
          <w:b/>
          <w:bCs/>
          <w:lang w:val="lt-LT"/>
        </w:rPr>
        <w:t>kripto</w:t>
      </w:r>
      <w:r w:rsidRPr="007667C1">
        <w:rPr>
          <w:rFonts w:asciiTheme="majorBidi" w:hAnsiTheme="majorBidi" w:cstheme="majorBidi"/>
          <w:b/>
          <w:bCs/>
          <w:lang w:val="lt-LT"/>
        </w:rPr>
        <w:t xml:space="preserve">valiutos „Tether“ (USDT) </w:t>
      </w:r>
      <w:r w:rsidR="000D5793" w:rsidRPr="007667C1">
        <w:rPr>
          <w:rFonts w:asciiTheme="majorBidi" w:hAnsiTheme="majorBidi" w:cstheme="majorBidi"/>
          <w:b/>
          <w:bCs/>
          <w:lang w:val="lt-LT"/>
        </w:rPr>
        <w:t>pasitraukimas iš</w:t>
      </w:r>
      <w:r w:rsidRPr="007667C1">
        <w:rPr>
          <w:rFonts w:asciiTheme="majorBidi" w:hAnsiTheme="majorBidi" w:cstheme="majorBidi"/>
          <w:b/>
          <w:bCs/>
          <w:lang w:val="lt-LT"/>
        </w:rPr>
        <w:t xml:space="preserve"> Europos Sąjungo</w:t>
      </w:r>
      <w:r w:rsidR="000D5793" w:rsidRPr="007667C1">
        <w:rPr>
          <w:rFonts w:asciiTheme="majorBidi" w:hAnsiTheme="majorBidi" w:cstheme="majorBidi"/>
          <w:b/>
          <w:bCs/>
          <w:lang w:val="lt-LT"/>
        </w:rPr>
        <w:t>s rinkos</w:t>
      </w:r>
      <w:r w:rsidRPr="007667C1">
        <w:rPr>
          <w:rFonts w:asciiTheme="majorBidi" w:hAnsiTheme="majorBidi" w:cstheme="majorBidi"/>
          <w:b/>
          <w:bCs/>
          <w:lang w:val="lt-LT"/>
        </w:rPr>
        <w:t xml:space="preserve">.  </w:t>
      </w:r>
    </w:p>
    <w:p w14:paraId="4C87ACF6" w14:textId="51A45DA3" w:rsidR="009A7683" w:rsidRPr="007667C1" w:rsidRDefault="009A7683" w:rsidP="009A7683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Kriptovaliutų rinkų ekspertas,</w:t>
      </w:r>
      <w:r w:rsidR="007667C1" w:rsidRPr="007667C1">
        <w:rPr>
          <w:rFonts w:asciiTheme="majorBidi" w:hAnsiTheme="majorBidi" w:cstheme="majorBidi"/>
          <w:lang w:val="lt-LT"/>
        </w:rPr>
        <w:t xml:space="preserve"> įmonių atitikties specialistas, daugelį metų dirbantis pinigų plovimo prevencijos srityje, </w:t>
      </w:r>
      <w:r w:rsidRPr="007667C1">
        <w:rPr>
          <w:rFonts w:asciiTheme="majorBidi" w:hAnsiTheme="majorBidi" w:cstheme="majorBidi"/>
          <w:lang w:val="lt-LT"/>
        </w:rPr>
        <w:t>Sigitas Živoltas teigia, kad ši</w:t>
      </w:r>
      <w:r w:rsidR="00AF1EE7" w:rsidRPr="007667C1">
        <w:rPr>
          <w:rFonts w:asciiTheme="majorBidi" w:hAnsiTheme="majorBidi" w:cstheme="majorBidi"/>
          <w:lang w:val="lt-LT"/>
        </w:rPr>
        <w:t>os</w:t>
      </w:r>
      <w:r w:rsidRPr="007667C1">
        <w:rPr>
          <w:rFonts w:asciiTheme="majorBidi" w:hAnsiTheme="majorBidi" w:cstheme="majorBidi"/>
          <w:lang w:val="lt-LT"/>
        </w:rPr>
        <w:t xml:space="preserve"> stabilizuot</w:t>
      </w:r>
      <w:r w:rsidR="00AF1EE7" w:rsidRPr="007667C1">
        <w:rPr>
          <w:rFonts w:asciiTheme="majorBidi" w:hAnsiTheme="majorBidi" w:cstheme="majorBidi"/>
          <w:lang w:val="lt-LT"/>
        </w:rPr>
        <w:t>os</w:t>
      </w:r>
      <w:r w:rsidRPr="007667C1">
        <w:rPr>
          <w:rFonts w:asciiTheme="majorBidi" w:hAnsiTheme="majorBidi" w:cstheme="majorBidi"/>
          <w:lang w:val="lt-LT"/>
        </w:rPr>
        <w:t xml:space="preserve"> valiut</w:t>
      </w:r>
      <w:r w:rsidR="00AF1EE7" w:rsidRPr="007667C1">
        <w:rPr>
          <w:rFonts w:asciiTheme="majorBidi" w:hAnsiTheme="majorBidi" w:cstheme="majorBidi"/>
          <w:lang w:val="lt-LT"/>
        </w:rPr>
        <w:t>os naudojimas</w:t>
      </w:r>
      <w:r w:rsidRPr="007667C1">
        <w:rPr>
          <w:rFonts w:asciiTheme="majorBidi" w:hAnsiTheme="majorBidi" w:cstheme="majorBidi"/>
          <w:lang w:val="lt-LT"/>
        </w:rPr>
        <w:t xml:space="preserve"> gali būti </w:t>
      </w:r>
      <w:r w:rsidR="00AF1EE7" w:rsidRPr="007667C1">
        <w:rPr>
          <w:rFonts w:asciiTheme="majorBidi" w:hAnsiTheme="majorBidi" w:cstheme="majorBidi"/>
          <w:lang w:val="lt-LT"/>
        </w:rPr>
        <w:t>apribotas</w:t>
      </w:r>
      <w:r w:rsidRPr="007667C1">
        <w:rPr>
          <w:rFonts w:asciiTheme="majorBidi" w:hAnsiTheme="majorBidi" w:cstheme="majorBidi"/>
          <w:lang w:val="lt-LT"/>
        </w:rPr>
        <w:t xml:space="preserve"> dėl jos neatitikimo </w:t>
      </w:r>
      <w:r w:rsidR="000D5793" w:rsidRPr="007667C1">
        <w:rPr>
          <w:rFonts w:asciiTheme="majorBidi" w:hAnsiTheme="majorBidi" w:cstheme="majorBidi"/>
          <w:lang w:val="lt-LT"/>
        </w:rPr>
        <w:t xml:space="preserve">netrukus </w:t>
      </w:r>
      <w:r w:rsidR="00AF1EE7" w:rsidRPr="007667C1">
        <w:rPr>
          <w:rFonts w:asciiTheme="majorBidi" w:hAnsiTheme="majorBidi" w:cstheme="majorBidi"/>
          <w:lang w:val="lt-LT"/>
        </w:rPr>
        <w:t xml:space="preserve">įsigaliosiančiam </w:t>
      </w:r>
      <w:r w:rsidRPr="007667C1">
        <w:rPr>
          <w:rFonts w:asciiTheme="majorBidi" w:hAnsiTheme="majorBidi" w:cstheme="majorBidi"/>
          <w:lang w:val="lt-LT"/>
        </w:rPr>
        <w:t>Europos Komisijos reglamentui. </w:t>
      </w:r>
    </w:p>
    <w:p w14:paraId="0C033EF9" w14:textId="67AD8ECE" w:rsidR="009A7683" w:rsidRPr="007667C1" w:rsidRDefault="00AF1EE7" w:rsidP="009A7683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MiCA</w:t>
      </w:r>
      <w:r w:rsidR="00A573E2" w:rsidRPr="007667C1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>reglamentas nustato pakankamai griežtus</w:t>
      </w:r>
      <w:r w:rsidR="000D5793" w:rsidRPr="007667C1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 xml:space="preserve">reikalavimus </w:t>
      </w:r>
      <w:r w:rsidRPr="007667C1">
        <w:rPr>
          <w:rFonts w:asciiTheme="majorBidi" w:hAnsiTheme="majorBidi" w:cstheme="majorBidi"/>
          <w:lang w:val="lt-LT"/>
        </w:rPr>
        <w:t>įmonėms, leidžian</w:t>
      </w:r>
      <w:r w:rsidR="008D6ADB" w:rsidRPr="007667C1">
        <w:rPr>
          <w:rFonts w:asciiTheme="majorBidi" w:hAnsiTheme="majorBidi" w:cstheme="majorBidi"/>
          <w:lang w:val="lt-LT"/>
        </w:rPr>
        <w:t>čioms</w:t>
      </w:r>
      <w:r w:rsidRPr="007667C1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>stabilizuotuosius</w:t>
      </w:r>
      <w:r w:rsidRPr="007667C1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>žetonus. J</w:t>
      </w:r>
      <w:r w:rsidR="008D6ADB" w:rsidRPr="007667C1">
        <w:rPr>
          <w:rFonts w:asciiTheme="majorBidi" w:hAnsiTheme="majorBidi" w:cstheme="majorBidi"/>
          <w:lang w:val="lt-LT"/>
        </w:rPr>
        <w:t>os</w:t>
      </w:r>
      <w:r w:rsidR="009A7683" w:rsidRPr="007667C1">
        <w:rPr>
          <w:rFonts w:asciiTheme="majorBidi" w:hAnsiTheme="majorBidi" w:cstheme="majorBidi"/>
          <w:lang w:val="lt-LT"/>
        </w:rPr>
        <w:t xml:space="preserve"> privalės būti Europos Sąju</w:t>
      </w:r>
      <w:r w:rsidRPr="007667C1">
        <w:rPr>
          <w:rFonts w:asciiTheme="majorBidi" w:hAnsiTheme="majorBidi" w:cstheme="majorBidi"/>
          <w:lang w:val="lt-LT"/>
        </w:rPr>
        <w:t>n</w:t>
      </w:r>
      <w:r w:rsidR="009A7683" w:rsidRPr="007667C1">
        <w:rPr>
          <w:rFonts w:asciiTheme="majorBidi" w:hAnsiTheme="majorBidi" w:cstheme="majorBidi"/>
          <w:lang w:val="lt-LT"/>
        </w:rPr>
        <w:t>goje įsisteigę juridinia</w:t>
      </w:r>
      <w:r w:rsidRPr="007667C1">
        <w:rPr>
          <w:rFonts w:asciiTheme="majorBidi" w:hAnsiTheme="majorBidi" w:cstheme="majorBidi"/>
          <w:lang w:val="lt-LT"/>
        </w:rPr>
        <w:t>i</w:t>
      </w:r>
      <w:r w:rsidR="009A7683" w:rsidRPr="007667C1">
        <w:rPr>
          <w:rFonts w:asciiTheme="majorBidi" w:hAnsiTheme="majorBidi" w:cstheme="majorBidi"/>
          <w:lang w:val="lt-LT"/>
        </w:rPr>
        <w:t xml:space="preserve"> asmenys, gavę specialią veiklos licenciją. Leidimas veiklai nebus išduodamas neparengus </w:t>
      </w:r>
      <w:r w:rsidRPr="007667C1">
        <w:rPr>
          <w:rFonts w:asciiTheme="majorBidi" w:hAnsiTheme="majorBidi" w:cstheme="majorBidi"/>
          <w:lang w:val="lt-LT"/>
        </w:rPr>
        <w:t xml:space="preserve">ir nepateikus </w:t>
      </w:r>
      <w:r w:rsidR="00162DAD" w:rsidRPr="007667C1">
        <w:rPr>
          <w:rFonts w:asciiTheme="majorBidi" w:hAnsiTheme="majorBidi" w:cstheme="majorBidi"/>
          <w:lang w:val="lt-LT"/>
        </w:rPr>
        <w:t>„</w:t>
      </w:r>
      <w:r w:rsidR="000D5793" w:rsidRPr="007667C1">
        <w:rPr>
          <w:rFonts w:asciiTheme="majorBidi" w:hAnsiTheme="majorBidi" w:cstheme="majorBidi"/>
          <w:lang w:val="lt-LT"/>
        </w:rPr>
        <w:t>b</w:t>
      </w:r>
      <w:r w:rsidR="009A7683" w:rsidRPr="007667C1">
        <w:rPr>
          <w:rFonts w:asciiTheme="majorBidi" w:hAnsiTheme="majorBidi" w:cstheme="majorBidi"/>
          <w:lang w:val="lt-LT"/>
        </w:rPr>
        <w:t>altosios knygos</w:t>
      </w:r>
      <w:r w:rsidR="00162DAD" w:rsidRPr="007667C1">
        <w:rPr>
          <w:rFonts w:asciiTheme="majorBidi" w:hAnsiTheme="majorBidi" w:cstheme="majorBidi"/>
          <w:lang w:val="lt-LT"/>
        </w:rPr>
        <w:t>“</w:t>
      </w:r>
      <w:r w:rsidRPr="007667C1">
        <w:rPr>
          <w:rFonts w:asciiTheme="majorBidi" w:hAnsiTheme="majorBidi" w:cstheme="majorBidi"/>
          <w:lang w:val="lt-LT"/>
        </w:rPr>
        <w:t>,</w:t>
      </w:r>
      <w:r w:rsidR="00A573E2" w:rsidRPr="007667C1">
        <w:rPr>
          <w:rFonts w:asciiTheme="majorBidi" w:hAnsiTheme="majorBidi" w:cstheme="majorBidi"/>
          <w:lang w:val="lt-LT"/>
        </w:rPr>
        <w:t xml:space="preserve"> </w:t>
      </w:r>
      <w:r w:rsidRPr="007667C1">
        <w:rPr>
          <w:rFonts w:asciiTheme="majorBidi" w:hAnsiTheme="majorBidi" w:cstheme="majorBidi"/>
          <w:lang w:val="lt-LT"/>
        </w:rPr>
        <w:t>kurioje tur</w:t>
      </w:r>
      <w:r w:rsidR="008D6ADB" w:rsidRPr="007667C1">
        <w:rPr>
          <w:rFonts w:asciiTheme="majorBidi" w:hAnsiTheme="majorBidi" w:cstheme="majorBidi"/>
          <w:lang w:val="lt-LT"/>
        </w:rPr>
        <w:t>ės</w:t>
      </w:r>
      <w:r w:rsidRPr="007667C1">
        <w:rPr>
          <w:rFonts w:asciiTheme="majorBidi" w:hAnsiTheme="majorBidi" w:cstheme="majorBidi"/>
          <w:lang w:val="lt-LT"/>
        </w:rPr>
        <w:t xml:space="preserve"> būti išdėstyta</w:t>
      </w:r>
      <w:r w:rsidR="009A7683" w:rsidRPr="007667C1">
        <w:rPr>
          <w:rFonts w:asciiTheme="majorBidi" w:hAnsiTheme="majorBidi" w:cstheme="majorBidi"/>
          <w:lang w:val="lt-LT"/>
        </w:rPr>
        <w:t xml:space="preserve"> visa projekto technin</w:t>
      </w:r>
      <w:r w:rsidRPr="007667C1">
        <w:rPr>
          <w:rFonts w:asciiTheme="majorBidi" w:hAnsiTheme="majorBidi" w:cstheme="majorBidi"/>
          <w:lang w:val="lt-LT"/>
        </w:rPr>
        <w:t>ė</w:t>
      </w:r>
      <w:r w:rsidR="009A7683" w:rsidRPr="007667C1">
        <w:rPr>
          <w:rFonts w:asciiTheme="majorBidi" w:hAnsiTheme="majorBidi" w:cstheme="majorBidi"/>
          <w:lang w:val="lt-LT"/>
        </w:rPr>
        <w:t xml:space="preserve"> informacija</w:t>
      </w:r>
      <w:r w:rsidRPr="007667C1">
        <w:rPr>
          <w:rFonts w:asciiTheme="majorBidi" w:hAnsiTheme="majorBidi" w:cstheme="majorBidi"/>
          <w:lang w:val="lt-LT"/>
        </w:rPr>
        <w:t xml:space="preserve">. </w:t>
      </w:r>
      <w:r w:rsidR="00162DAD" w:rsidRPr="007667C1">
        <w:rPr>
          <w:rFonts w:asciiTheme="majorBidi" w:hAnsiTheme="majorBidi" w:cstheme="majorBidi"/>
          <w:lang w:val="lt-LT"/>
        </w:rPr>
        <w:t>L</w:t>
      </w:r>
      <w:r w:rsidRPr="007667C1">
        <w:rPr>
          <w:rFonts w:asciiTheme="majorBidi" w:hAnsiTheme="majorBidi" w:cstheme="majorBidi"/>
          <w:lang w:val="lt-LT"/>
        </w:rPr>
        <w:t>eidimo negaus ir</w:t>
      </w:r>
      <w:r w:rsidR="00162DAD" w:rsidRPr="007667C1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>neturint</w:t>
      </w:r>
      <w:r w:rsidRPr="007667C1">
        <w:rPr>
          <w:rFonts w:asciiTheme="majorBidi" w:hAnsiTheme="majorBidi" w:cstheme="majorBidi"/>
          <w:lang w:val="lt-LT"/>
        </w:rPr>
        <w:t>ys</w:t>
      </w:r>
      <w:r w:rsidR="009A7683" w:rsidRPr="007667C1">
        <w:rPr>
          <w:rFonts w:asciiTheme="majorBidi" w:hAnsiTheme="majorBidi" w:cstheme="majorBidi"/>
          <w:lang w:val="lt-LT"/>
        </w:rPr>
        <w:t xml:space="preserve"> </w:t>
      </w:r>
      <w:r w:rsidRPr="007667C1">
        <w:rPr>
          <w:rFonts w:asciiTheme="majorBidi" w:hAnsiTheme="majorBidi" w:cstheme="majorBidi"/>
          <w:lang w:val="lt-LT"/>
        </w:rPr>
        <w:t xml:space="preserve">suformuoto </w:t>
      </w:r>
      <w:r w:rsidR="009A7683" w:rsidRPr="007667C1">
        <w:rPr>
          <w:rFonts w:asciiTheme="majorBidi" w:hAnsiTheme="majorBidi" w:cstheme="majorBidi"/>
          <w:lang w:val="lt-LT"/>
        </w:rPr>
        <w:t xml:space="preserve">pakankamo nuosavo kapitalo bei likvidumo rezervo. </w:t>
      </w:r>
      <w:r w:rsidRPr="007667C1">
        <w:rPr>
          <w:rFonts w:asciiTheme="majorBidi" w:hAnsiTheme="majorBidi" w:cstheme="majorBidi"/>
          <w:lang w:val="lt-LT"/>
        </w:rPr>
        <w:t>K</w:t>
      </w:r>
      <w:r w:rsidR="009A7683" w:rsidRPr="007667C1">
        <w:rPr>
          <w:rFonts w:asciiTheme="majorBidi" w:hAnsiTheme="majorBidi" w:cstheme="majorBidi"/>
          <w:lang w:val="lt-LT"/>
        </w:rPr>
        <w:t>iekviena</w:t>
      </w:r>
      <w:r w:rsidRPr="007667C1">
        <w:rPr>
          <w:rFonts w:asciiTheme="majorBidi" w:hAnsiTheme="majorBidi" w:cstheme="majorBidi"/>
          <w:lang w:val="lt-LT"/>
        </w:rPr>
        <w:t>m</w:t>
      </w:r>
      <w:r w:rsidR="009A7683" w:rsidRPr="007667C1">
        <w:rPr>
          <w:rFonts w:asciiTheme="majorBidi" w:hAnsiTheme="majorBidi" w:cstheme="majorBidi"/>
          <w:lang w:val="lt-LT"/>
        </w:rPr>
        <w:t xml:space="preserve"> stabiliųjų žetonų turėtoj</w:t>
      </w:r>
      <w:r w:rsidRPr="007667C1">
        <w:rPr>
          <w:rFonts w:asciiTheme="majorBidi" w:hAnsiTheme="majorBidi" w:cstheme="majorBidi"/>
          <w:lang w:val="lt-LT"/>
        </w:rPr>
        <w:t xml:space="preserve">ui </w:t>
      </w:r>
      <w:r w:rsidR="00162DAD" w:rsidRPr="007667C1">
        <w:rPr>
          <w:rFonts w:asciiTheme="majorBidi" w:hAnsiTheme="majorBidi" w:cstheme="majorBidi"/>
          <w:lang w:val="lt-LT"/>
        </w:rPr>
        <w:t xml:space="preserve">taip pat </w:t>
      </w:r>
      <w:r w:rsidRPr="007667C1">
        <w:rPr>
          <w:rFonts w:asciiTheme="majorBidi" w:hAnsiTheme="majorBidi" w:cstheme="majorBidi"/>
          <w:lang w:val="lt-LT"/>
        </w:rPr>
        <w:t xml:space="preserve">turės būti suteikta teisė išpirkti jo turimus </w:t>
      </w:r>
      <w:r w:rsidR="009A7683" w:rsidRPr="007667C1">
        <w:rPr>
          <w:rFonts w:asciiTheme="majorBidi" w:hAnsiTheme="majorBidi" w:cstheme="majorBidi"/>
          <w:lang w:val="lt-LT"/>
        </w:rPr>
        <w:t>žeton</w:t>
      </w:r>
      <w:r w:rsidRPr="007667C1">
        <w:rPr>
          <w:rFonts w:asciiTheme="majorBidi" w:hAnsiTheme="majorBidi" w:cstheme="majorBidi"/>
          <w:lang w:val="lt-LT"/>
        </w:rPr>
        <w:t xml:space="preserve">us </w:t>
      </w:r>
      <w:r w:rsidR="009A7683" w:rsidRPr="007667C1">
        <w:rPr>
          <w:rFonts w:asciiTheme="majorBidi" w:hAnsiTheme="majorBidi" w:cstheme="majorBidi"/>
          <w:lang w:val="lt-LT"/>
        </w:rPr>
        <w:t>vos jam panorėjus</w:t>
      </w:r>
      <w:r w:rsidRPr="007667C1">
        <w:rPr>
          <w:rFonts w:asciiTheme="majorBidi" w:hAnsiTheme="majorBidi" w:cstheme="majorBidi"/>
          <w:lang w:val="lt-LT"/>
        </w:rPr>
        <w:t>,</w:t>
      </w:r>
      <w:r w:rsidR="009A7683" w:rsidRPr="007667C1">
        <w:rPr>
          <w:rFonts w:asciiTheme="majorBidi" w:hAnsiTheme="majorBidi" w:cstheme="majorBidi"/>
          <w:lang w:val="lt-LT"/>
        </w:rPr>
        <w:t xml:space="preserve"> be jokių mokesčių. Tuo tarpu viena populiariausių stabilizuotų valiutų </w:t>
      </w:r>
      <w:r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Tether</w:t>
      </w:r>
      <w:r w:rsidRPr="007667C1">
        <w:rPr>
          <w:rFonts w:asciiTheme="majorBidi" w:hAnsiTheme="majorBidi" w:cstheme="majorBidi"/>
          <w:lang w:val="lt-LT"/>
        </w:rPr>
        <w:t>“</w:t>
      </w:r>
      <w:r w:rsidR="009A7683" w:rsidRPr="007667C1">
        <w:rPr>
          <w:rFonts w:asciiTheme="majorBidi" w:hAnsiTheme="majorBidi" w:cstheme="majorBidi"/>
          <w:lang w:val="lt-LT"/>
        </w:rPr>
        <w:t xml:space="preserve">, kuri susieta su JAV doleriu ir funkcionuoja kaip skaitmeninis internetinis doleris, </w:t>
      </w:r>
      <w:r w:rsidRPr="007667C1">
        <w:rPr>
          <w:rFonts w:asciiTheme="majorBidi" w:hAnsiTheme="majorBidi" w:cstheme="majorBidi"/>
          <w:lang w:val="lt-LT"/>
        </w:rPr>
        <w:t xml:space="preserve">sulaukė Europos Komisijos kirčio, nes </w:t>
      </w:r>
      <w:r w:rsidR="009A7683" w:rsidRPr="007667C1">
        <w:rPr>
          <w:rFonts w:asciiTheme="majorBidi" w:hAnsiTheme="majorBidi" w:cstheme="majorBidi"/>
          <w:lang w:val="lt-LT"/>
        </w:rPr>
        <w:t>neatitiko kai kurių iš čia paminėtų reglamento reikalavimų</w:t>
      </w:r>
      <w:r w:rsidRPr="007667C1">
        <w:rPr>
          <w:rFonts w:asciiTheme="majorBidi" w:hAnsiTheme="majorBidi" w:cstheme="majorBidi"/>
          <w:lang w:val="lt-LT"/>
        </w:rPr>
        <w:t>.</w:t>
      </w:r>
      <w:r w:rsidR="00162DAD" w:rsidRPr="007667C1">
        <w:rPr>
          <w:rFonts w:asciiTheme="majorBidi" w:hAnsiTheme="majorBidi" w:cstheme="majorBidi"/>
          <w:lang w:val="lt-LT"/>
        </w:rPr>
        <w:t xml:space="preserve"> T</w:t>
      </w:r>
      <w:r w:rsidR="009A7683" w:rsidRPr="007667C1">
        <w:rPr>
          <w:rFonts w:asciiTheme="majorBidi" w:hAnsiTheme="majorBidi" w:cstheme="majorBidi"/>
          <w:lang w:val="lt-LT"/>
        </w:rPr>
        <w:t xml:space="preserve">odėl </w:t>
      </w:r>
      <w:r w:rsidR="00162DAD" w:rsidRPr="007667C1">
        <w:rPr>
          <w:rFonts w:asciiTheme="majorBidi" w:hAnsiTheme="majorBidi" w:cstheme="majorBidi"/>
          <w:lang w:val="lt-LT"/>
        </w:rPr>
        <w:t>šios stabilizuotosios virtualiosios valiutos</w:t>
      </w:r>
      <w:r w:rsidR="009A7683" w:rsidRPr="007667C1">
        <w:rPr>
          <w:rFonts w:asciiTheme="majorBidi" w:hAnsiTheme="majorBidi" w:cstheme="majorBidi"/>
          <w:lang w:val="lt-LT"/>
        </w:rPr>
        <w:t xml:space="preserve"> ateitis nuo 2025-ųjų metų yra labai miglota</w:t>
      </w:r>
      <w:r w:rsidR="00162DAD" w:rsidRPr="007667C1">
        <w:rPr>
          <w:rFonts w:asciiTheme="majorBidi" w:hAnsiTheme="majorBidi" w:cstheme="majorBidi"/>
          <w:lang w:val="lt-LT"/>
        </w:rPr>
        <w:t>“, –</w:t>
      </w:r>
      <w:r w:rsidR="00162DAD" w:rsidRPr="007667C1">
        <w:rPr>
          <w:rFonts w:asciiTheme="majorBidi" w:hAnsiTheme="majorBidi" w:cstheme="majorBidi"/>
          <w:b/>
          <w:bCs/>
          <w:lang w:val="lt-LT"/>
        </w:rPr>
        <w:t xml:space="preserve"> </w:t>
      </w:r>
      <w:r w:rsidR="00807098" w:rsidRPr="007667C1">
        <w:rPr>
          <w:rFonts w:asciiTheme="majorBidi" w:hAnsiTheme="majorBidi" w:cstheme="majorBidi"/>
          <w:lang w:val="lt-LT"/>
        </w:rPr>
        <w:t>sako</w:t>
      </w:r>
      <w:r w:rsidR="00162DAD" w:rsidRPr="007667C1">
        <w:rPr>
          <w:rFonts w:asciiTheme="majorBidi" w:hAnsiTheme="majorBidi" w:cstheme="majorBidi"/>
          <w:lang w:val="lt-LT"/>
        </w:rPr>
        <w:t xml:space="preserve"> S. Živoltas. </w:t>
      </w:r>
    </w:p>
    <w:p w14:paraId="7393959E" w14:textId="3D84B441" w:rsidR="009A7683" w:rsidRPr="007667C1" w:rsidRDefault="00162DAD" w:rsidP="00B24925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Tether</w:t>
      </w:r>
      <w:r w:rsidRPr="007667C1">
        <w:rPr>
          <w:rFonts w:asciiTheme="majorBidi" w:hAnsiTheme="majorBidi" w:cstheme="majorBidi"/>
          <w:lang w:val="lt-LT"/>
        </w:rPr>
        <w:t>“</w:t>
      </w:r>
      <w:r w:rsidR="009A7683" w:rsidRPr="007667C1">
        <w:rPr>
          <w:rFonts w:asciiTheme="majorBidi" w:hAnsiTheme="majorBidi" w:cstheme="majorBidi"/>
          <w:lang w:val="lt-LT"/>
        </w:rPr>
        <w:t xml:space="preserve"> </w:t>
      </w:r>
      <w:r w:rsidRPr="007667C1">
        <w:rPr>
          <w:rFonts w:asciiTheme="majorBidi" w:hAnsiTheme="majorBidi" w:cstheme="majorBidi"/>
          <w:lang w:val="lt-LT"/>
        </w:rPr>
        <w:t xml:space="preserve">stabilizuotoji virtualioji valiuta </w:t>
      </w:r>
      <w:r w:rsidR="009A7683" w:rsidRPr="007667C1">
        <w:rPr>
          <w:rFonts w:asciiTheme="majorBidi" w:hAnsiTheme="majorBidi" w:cstheme="majorBidi"/>
          <w:lang w:val="lt-LT"/>
        </w:rPr>
        <w:t xml:space="preserve">buvo sukurta siekiant užtikrinti stabilią </w:t>
      </w:r>
      <w:r w:rsidRPr="007667C1">
        <w:rPr>
          <w:rFonts w:asciiTheme="majorBidi" w:hAnsiTheme="majorBidi" w:cstheme="majorBidi"/>
          <w:lang w:val="lt-LT"/>
        </w:rPr>
        <w:t xml:space="preserve">virtualios </w:t>
      </w:r>
      <w:r w:rsidR="009A7683" w:rsidRPr="007667C1">
        <w:rPr>
          <w:rFonts w:asciiTheme="majorBidi" w:hAnsiTheme="majorBidi" w:cstheme="majorBidi"/>
          <w:lang w:val="lt-LT"/>
        </w:rPr>
        <w:t xml:space="preserve">valiutos kainą, kuo nepasižymi tokios valiutos, kaip, pavyzdžiui, </w:t>
      </w:r>
      <w:r w:rsidR="00B24925"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Bitcoin</w:t>
      </w:r>
      <w:r w:rsidR="00B24925" w:rsidRPr="007667C1">
        <w:rPr>
          <w:rFonts w:asciiTheme="majorBidi" w:hAnsiTheme="majorBidi" w:cstheme="majorBidi"/>
          <w:lang w:val="lt-LT"/>
        </w:rPr>
        <w:t>“</w:t>
      </w:r>
      <w:r w:rsidR="009A7683" w:rsidRPr="007667C1">
        <w:rPr>
          <w:rFonts w:asciiTheme="majorBidi" w:hAnsiTheme="majorBidi" w:cstheme="majorBidi"/>
          <w:lang w:val="lt-LT"/>
        </w:rPr>
        <w:t xml:space="preserve">. </w:t>
      </w:r>
      <w:r w:rsidR="00B24925" w:rsidRPr="007667C1">
        <w:rPr>
          <w:rFonts w:asciiTheme="majorBidi" w:hAnsiTheme="majorBidi" w:cstheme="majorBidi"/>
          <w:lang w:val="lt-LT"/>
        </w:rPr>
        <w:t>„Tether“</w:t>
      </w:r>
      <w:r w:rsidR="009A7683" w:rsidRPr="007667C1">
        <w:rPr>
          <w:rFonts w:asciiTheme="majorBidi" w:hAnsiTheme="majorBidi" w:cstheme="majorBidi"/>
          <w:lang w:val="lt-LT"/>
        </w:rPr>
        <w:t xml:space="preserve"> valiutą </w:t>
      </w:r>
      <w:r w:rsidR="00B24925" w:rsidRPr="007667C1">
        <w:rPr>
          <w:rFonts w:asciiTheme="majorBidi" w:hAnsiTheme="majorBidi" w:cstheme="majorBidi"/>
          <w:lang w:val="lt-LT"/>
        </w:rPr>
        <w:t xml:space="preserve">2014 m. </w:t>
      </w:r>
      <w:r w:rsidR="009A7683" w:rsidRPr="007667C1">
        <w:rPr>
          <w:rFonts w:asciiTheme="majorBidi" w:hAnsiTheme="majorBidi" w:cstheme="majorBidi"/>
          <w:lang w:val="lt-LT"/>
        </w:rPr>
        <w:t>sukūrė Kinijoje, Honkonge registruota įmonė „Tether Limited“. </w:t>
      </w:r>
    </w:p>
    <w:p w14:paraId="7E1015F9" w14:textId="30E022FC" w:rsidR="00B24925" w:rsidRPr="007667C1" w:rsidRDefault="00B24925" w:rsidP="00FA5B21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 xml:space="preserve">„Tether“ </w:t>
      </w:r>
      <w:r w:rsidR="000D5793" w:rsidRPr="007667C1">
        <w:rPr>
          <w:rFonts w:asciiTheme="majorBidi" w:hAnsiTheme="majorBidi" w:cstheme="majorBidi"/>
          <w:lang w:val="lt-LT"/>
        </w:rPr>
        <w:t xml:space="preserve">šiuo metu </w:t>
      </w:r>
      <w:r w:rsidRPr="007667C1">
        <w:rPr>
          <w:rFonts w:asciiTheme="majorBidi" w:hAnsiTheme="majorBidi" w:cstheme="majorBidi"/>
          <w:lang w:val="lt-LT"/>
        </w:rPr>
        <w:t xml:space="preserve">užima </w:t>
      </w:r>
      <w:r w:rsidR="000103C3">
        <w:rPr>
          <w:rFonts w:asciiTheme="majorBidi" w:hAnsiTheme="majorBidi" w:cstheme="majorBidi"/>
          <w:lang w:val="lt-LT"/>
        </w:rPr>
        <w:t xml:space="preserve">net </w:t>
      </w:r>
      <w:r w:rsidRPr="007667C1">
        <w:rPr>
          <w:rFonts w:asciiTheme="majorBidi" w:hAnsiTheme="majorBidi" w:cstheme="majorBidi"/>
          <w:lang w:val="lt-LT"/>
        </w:rPr>
        <w:t>70 proc. stabiliųjų valiutų rinkos dalies. 2019 metais „Tether“ aplenkė bitkoinus ir tapo perkamiausia kriptov</w:t>
      </w:r>
      <w:r w:rsidR="00FA5B21" w:rsidRPr="007667C1">
        <w:rPr>
          <w:rFonts w:asciiTheme="majorBidi" w:hAnsiTheme="majorBidi" w:cstheme="majorBidi"/>
          <w:lang w:val="lt-LT"/>
        </w:rPr>
        <w:t>a</w:t>
      </w:r>
      <w:r w:rsidRPr="007667C1">
        <w:rPr>
          <w:rFonts w:asciiTheme="majorBidi" w:hAnsiTheme="majorBidi" w:cstheme="majorBidi"/>
          <w:lang w:val="lt-LT"/>
        </w:rPr>
        <w:t>liuta visame pasaulyje</w:t>
      </w:r>
      <w:r w:rsidR="00FA5B21" w:rsidRPr="007667C1">
        <w:rPr>
          <w:rFonts w:asciiTheme="majorBidi" w:hAnsiTheme="majorBidi" w:cstheme="majorBidi"/>
          <w:lang w:val="lt-LT"/>
        </w:rPr>
        <w:t xml:space="preserve">, turinčia </w:t>
      </w:r>
      <w:r w:rsidR="00D9471F" w:rsidRPr="007667C1">
        <w:rPr>
          <w:rFonts w:asciiTheme="majorBidi" w:hAnsiTheme="majorBidi" w:cstheme="majorBidi"/>
          <w:lang w:val="lt-LT"/>
        </w:rPr>
        <w:t>daugiau nei 350 mln. vartotojų. Per pirmąjį šių metų pusmetį įmonė uždirbo 5</w:t>
      </w:r>
      <w:r w:rsidR="00FA5B21" w:rsidRPr="007667C1">
        <w:rPr>
          <w:rFonts w:asciiTheme="majorBidi" w:hAnsiTheme="majorBidi" w:cstheme="majorBidi"/>
          <w:lang w:val="lt-LT"/>
        </w:rPr>
        <w:t>,</w:t>
      </w:r>
      <w:r w:rsidR="00D9471F" w:rsidRPr="007667C1">
        <w:rPr>
          <w:rFonts w:asciiTheme="majorBidi" w:hAnsiTheme="majorBidi" w:cstheme="majorBidi"/>
          <w:lang w:val="lt-LT"/>
        </w:rPr>
        <w:t xml:space="preserve">2 mlrd. JAV dolerių pelno. </w:t>
      </w:r>
    </w:p>
    <w:p w14:paraId="48BAD39F" w14:textId="3C8F08B4" w:rsidR="009A7683" w:rsidRPr="007667C1" w:rsidRDefault="009A7683" w:rsidP="009A7683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Sigitas Živo</w:t>
      </w:r>
      <w:r w:rsidR="00754320">
        <w:rPr>
          <w:rFonts w:asciiTheme="majorBidi" w:hAnsiTheme="majorBidi" w:cstheme="majorBidi"/>
          <w:lang w:val="lt-LT"/>
        </w:rPr>
        <w:t>l</w:t>
      </w:r>
      <w:r w:rsidRPr="007667C1">
        <w:rPr>
          <w:rFonts w:asciiTheme="majorBidi" w:hAnsiTheme="majorBidi" w:cstheme="majorBidi"/>
          <w:lang w:val="lt-LT"/>
        </w:rPr>
        <w:t xml:space="preserve">tas pastebi, </w:t>
      </w:r>
      <w:r w:rsidR="00FA5B21" w:rsidRPr="007667C1">
        <w:rPr>
          <w:rFonts w:asciiTheme="majorBidi" w:hAnsiTheme="majorBidi" w:cstheme="majorBidi"/>
          <w:lang w:val="lt-LT"/>
        </w:rPr>
        <w:t xml:space="preserve">kad </w:t>
      </w:r>
      <w:r w:rsidR="00E808B0" w:rsidRPr="007667C1">
        <w:rPr>
          <w:rFonts w:asciiTheme="majorBidi" w:hAnsiTheme="majorBidi" w:cstheme="majorBidi"/>
          <w:lang w:val="lt-LT"/>
        </w:rPr>
        <w:t>į žinią</w:t>
      </w:r>
      <w:r w:rsidR="00FA5B21" w:rsidRPr="007667C1">
        <w:rPr>
          <w:rFonts w:asciiTheme="majorBidi" w:hAnsiTheme="majorBidi" w:cstheme="majorBidi"/>
          <w:lang w:val="lt-LT"/>
        </w:rPr>
        <w:t xml:space="preserve"> apie</w:t>
      </w:r>
      <w:r w:rsidRPr="007667C1">
        <w:rPr>
          <w:rFonts w:asciiTheme="majorBidi" w:hAnsiTheme="majorBidi" w:cstheme="majorBidi"/>
          <w:lang w:val="lt-LT"/>
        </w:rPr>
        <w:t xml:space="preserve"> </w:t>
      </w:r>
      <w:r w:rsidR="00D9471F" w:rsidRPr="007667C1">
        <w:rPr>
          <w:rFonts w:asciiTheme="majorBidi" w:hAnsiTheme="majorBidi" w:cstheme="majorBidi"/>
          <w:lang w:val="lt-LT"/>
        </w:rPr>
        <w:t>„</w:t>
      </w:r>
      <w:r w:rsidRPr="007667C1">
        <w:rPr>
          <w:rFonts w:asciiTheme="majorBidi" w:hAnsiTheme="majorBidi" w:cstheme="majorBidi"/>
          <w:lang w:val="lt-LT"/>
        </w:rPr>
        <w:t>Tether</w:t>
      </w:r>
      <w:r w:rsidR="00D9471F" w:rsidRPr="007667C1">
        <w:rPr>
          <w:rFonts w:asciiTheme="majorBidi" w:hAnsiTheme="majorBidi" w:cstheme="majorBidi"/>
          <w:lang w:val="lt-LT"/>
        </w:rPr>
        <w:t>“</w:t>
      </w:r>
      <w:r w:rsidRPr="007667C1">
        <w:rPr>
          <w:rFonts w:asciiTheme="majorBidi" w:hAnsiTheme="majorBidi" w:cstheme="majorBidi"/>
          <w:lang w:val="lt-LT"/>
        </w:rPr>
        <w:t xml:space="preserve"> neatitikim</w:t>
      </w:r>
      <w:r w:rsidR="00FA5B21" w:rsidRPr="007667C1">
        <w:rPr>
          <w:rFonts w:asciiTheme="majorBidi" w:hAnsiTheme="majorBidi" w:cstheme="majorBidi"/>
          <w:lang w:val="lt-LT"/>
        </w:rPr>
        <w:t>ą</w:t>
      </w:r>
      <w:r w:rsidRPr="007667C1">
        <w:rPr>
          <w:rFonts w:asciiTheme="majorBidi" w:hAnsiTheme="majorBidi" w:cstheme="majorBidi"/>
          <w:lang w:val="lt-LT"/>
        </w:rPr>
        <w:t xml:space="preserve"> MiCA reglamentui </w:t>
      </w:r>
      <w:r w:rsidR="00FA5B21" w:rsidRPr="007667C1">
        <w:rPr>
          <w:rFonts w:asciiTheme="majorBidi" w:hAnsiTheme="majorBidi" w:cstheme="majorBidi"/>
          <w:lang w:val="lt-LT"/>
        </w:rPr>
        <w:t>sureagav</w:t>
      </w:r>
      <w:r w:rsidR="000103C3">
        <w:rPr>
          <w:rFonts w:asciiTheme="majorBidi" w:hAnsiTheme="majorBidi" w:cstheme="majorBidi"/>
          <w:lang w:val="lt-LT"/>
        </w:rPr>
        <w:t>o</w:t>
      </w:r>
      <w:r w:rsidRPr="007667C1">
        <w:rPr>
          <w:rFonts w:asciiTheme="majorBidi" w:hAnsiTheme="majorBidi" w:cstheme="majorBidi"/>
          <w:lang w:val="lt-LT"/>
        </w:rPr>
        <w:t xml:space="preserve"> ne tik kriptovaliutų biržos, bet ir </w:t>
      </w:r>
      <w:r w:rsidR="000103C3">
        <w:rPr>
          <w:rFonts w:asciiTheme="majorBidi" w:hAnsiTheme="majorBidi" w:cstheme="majorBidi"/>
          <w:lang w:val="lt-LT"/>
        </w:rPr>
        <w:t xml:space="preserve">pati </w:t>
      </w:r>
      <w:r w:rsidRPr="007667C1">
        <w:rPr>
          <w:rFonts w:asciiTheme="majorBidi" w:hAnsiTheme="majorBidi" w:cstheme="majorBidi"/>
          <w:lang w:val="lt-LT"/>
        </w:rPr>
        <w:t>„Tether Limited“.  </w:t>
      </w:r>
    </w:p>
    <w:p w14:paraId="425544B7" w14:textId="5A8B7808" w:rsidR="009A7683" w:rsidRPr="007667C1" w:rsidRDefault="00D9471F" w:rsidP="00DA3122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„Nors „Tether Limited“ jau seniai kritikuojama dėl nepakankamo skaidrumo,</w:t>
      </w:r>
      <w:r w:rsidR="006C5EA7" w:rsidRPr="007667C1">
        <w:rPr>
          <w:rFonts w:asciiTheme="majorBidi" w:hAnsiTheme="majorBidi" w:cstheme="majorBidi"/>
          <w:lang w:val="lt-LT"/>
        </w:rPr>
        <w:t xml:space="preserve"> </w:t>
      </w:r>
      <w:r w:rsidR="00FA5B21" w:rsidRPr="007667C1">
        <w:rPr>
          <w:rFonts w:asciiTheme="majorBidi" w:hAnsiTheme="majorBidi" w:cstheme="majorBidi"/>
          <w:lang w:val="lt-LT"/>
        </w:rPr>
        <w:t xml:space="preserve">visgi, </w:t>
      </w:r>
      <w:r w:rsidR="006C5EA7" w:rsidRPr="007667C1">
        <w:rPr>
          <w:rFonts w:asciiTheme="majorBidi" w:hAnsiTheme="majorBidi" w:cstheme="majorBidi"/>
          <w:lang w:val="lt-LT"/>
        </w:rPr>
        <w:t xml:space="preserve">kaip galima buvo nuspėti, </w:t>
      </w:r>
      <w:r w:rsidRPr="007667C1">
        <w:rPr>
          <w:rFonts w:asciiTheme="majorBidi" w:hAnsiTheme="majorBidi" w:cstheme="majorBidi"/>
          <w:lang w:val="lt-LT"/>
        </w:rPr>
        <w:t xml:space="preserve">šios kriptovaliutos </w:t>
      </w:r>
      <w:r w:rsidR="009A7683" w:rsidRPr="007667C1">
        <w:rPr>
          <w:rFonts w:asciiTheme="majorBidi" w:hAnsiTheme="majorBidi" w:cstheme="majorBidi"/>
          <w:lang w:val="lt-LT"/>
        </w:rPr>
        <w:t xml:space="preserve">neatitikimas MiCA reglamentui sulaukė nemažo atgarsio. Greitai į </w:t>
      </w:r>
      <w:r w:rsidR="00FA5B21" w:rsidRPr="007667C1">
        <w:rPr>
          <w:rFonts w:asciiTheme="majorBidi" w:hAnsiTheme="majorBidi" w:cstheme="majorBidi"/>
          <w:lang w:val="lt-LT"/>
        </w:rPr>
        <w:t>žinią</w:t>
      </w:r>
      <w:r w:rsidR="009A7683" w:rsidRPr="007667C1">
        <w:rPr>
          <w:rFonts w:asciiTheme="majorBidi" w:hAnsiTheme="majorBidi" w:cstheme="majorBidi"/>
          <w:lang w:val="lt-LT"/>
        </w:rPr>
        <w:t xml:space="preserve"> sureagavo didžiausia JAV kriptovaliutų keitimo platforma </w:t>
      </w:r>
      <w:r w:rsidR="006C5EA7"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Coinbase</w:t>
      </w:r>
      <w:r w:rsidR="006C5EA7" w:rsidRPr="007667C1">
        <w:rPr>
          <w:rFonts w:asciiTheme="majorBidi" w:hAnsiTheme="majorBidi" w:cstheme="majorBidi"/>
          <w:lang w:val="lt-LT"/>
        </w:rPr>
        <w:t>“</w:t>
      </w:r>
      <w:r w:rsidR="009A7683" w:rsidRPr="007667C1">
        <w:rPr>
          <w:rFonts w:asciiTheme="majorBidi" w:hAnsiTheme="majorBidi" w:cstheme="majorBidi"/>
          <w:lang w:val="lt-LT"/>
        </w:rPr>
        <w:t>, kuri</w:t>
      </w:r>
      <w:r w:rsidR="000103C3">
        <w:rPr>
          <w:rFonts w:asciiTheme="majorBidi" w:hAnsiTheme="majorBidi" w:cstheme="majorBidi"/>
          <w:lang w:val="lt-LT"/>
        </w:rPr>
        <w:t xml:space="preserve"> </w:t>
      </w:r>
      <w:r w:rsidR="009A7683" w:rsidRPr="007667C1">
        <w:rPr>
          <w:rFonts w:asciiTheme="majorBidi" w:hAnsiTheme="majorBidi" w:cstheme="majorBidi"/>
          <w:lang w:val="lt-LT"/>
        </w:rPr>
        <w:t xml:space="preserve">planuoja pašalinti </w:t>
      </w:r>
      <w:r w:rsidR="006C5EA7" w:rsidRPr="007667C1">
        <w:rPr>
          <w:rFonts w:asciiTheme="majorBidi" w:hAnsiTheme="majorBidi" w:cstheme="majorBidi"/>
          <w:lang w:val="lt-LT"/>
        </w:rPr>
        <w:t>šią sk</w:t>
      </w:r>
      <w:r w:rsidR="00E808B0" w:rsidRPr="007667C1">
        <w:rPr>
          <w:rFonts w:asciiTheme="majorBidi" w:hAnsiTheme="majorBidi" w:cstheme="majorBidi"/>
          <w:lang w:val="lt-LT"/>
        </w:rPr>
        <w:t xml:space="preserve">aitmeninę </w:t>
      </w:r>
      <w:r w:rsidR="006C5EA7" w:rsidRPr="007667C1">
        <w:rPr>
          <w:rFonts w:asciiTheme="majorBidi" w:hAnsiTheme="majorBidi" w:cstheme="majorBidi"/>
          <w:lang w:val="lt-LT"/>
        </w:rPr>
        <w:t>valiutą</w:t>
      </w:r>
      <w:r w:rsidR="009A7683" w:rsidRPr="007667C1">
        <w:rPr>
          <w:rFonts w:asciiTheme="majorBidi" w:hAnsiTheme="majorBidi" w:cstheme="majorBidi"/>
          <w:lang w:val="lt-LT"/>
        </w:rPr>
        <w:t xml:space="preserve"> iš savo platformos. Tuo tarpu iš pačios </w:t>
      </w:r>
      <w:r w:rsidR="006C5EA7"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Tether</w:t>
      </w:r>
      <w:r w:rsidR="006C5EA7" w:rsidRPr="007667C1">
        <w:rPr>
          <w:rFonts w:asciiTheme="majorBidi" w:hAnsiTheme="majorBidi" w:cstheme="majorBidi"/>
          <w:lang w:val="lt-LT"/>
        </w:rPr>
        <w:t xml:space="preserve"> Limited“ </w:t>
      </w:r>
      <w:r w:rsidR="009A7683" w:rsidRPr="007667C1">
        <w:rPr>
          <w:rFonts w:asciiTheme="majorBidi" w:hAnsiTheme="majorBidi" w:cstheme="majorBidi"/>
          <w:lang w:val="lt-LT"/>
        </w:rPr>
        <w:t>sklinda kalbos, kad įmonė</w:t>
      </w:r>
      <w:r w:rsidR="006C5EA7" w:rsidRPr="007667C1">
        <w:rPr>
          <w:rFonts w:asciiTheme="majorBidi" w:hAnsiTheme="majorBidi" w:cstheme="majorBidi"/>
          <w:lang w:val="lt-LT"/>
        </w:rPr>
        <w:t>, siekdama atitikti reik</w:t>
      </w:r>
      <w:r w:rsidR="00FA5B21" w:rsidRPr="007667C1">
        <w:rPr>
          <w:rFonts w:asciiTheme="majorBidi" w:hAnsiTheme="majorBidi" w:cstheme="majorBidi"/>
          <w:lang w:val="lt-LT"/>
        </w:rPr>
        <w:t>a</w:t>
      </w:r>
      <w:r w:rsidR="006C5EA7" w:rsidRPr="007667C1">
        <w:rPr>
          <w:rFonts w:asciiTheme="majorBidi" w:hAnsiTheme="majorBidi" w:cstheme="majorBidi"/>
          <w:lang w:val="lt-LT"/>
        </w:rPr>
        <w:t xml:space="preserve">lavimus, </w:t>
      </w:r>
      <w:r w:rsidR="009A7683" w:rsidRPr="007667C1">
        <w:rPr>
          <w:rFonts w:asciiTheme="majorBidi" w:hAnsiTheme="majorBidi" w:cstheme="majorBidi"/>
          <w:lang w:val="lt-LT"/>
        </w:rPr>
        <w:t>kuri</w:t>
      </w:r>
      <w:r w:rsidR="006C5EA7" w:rsidRPr="007667C1">
        <w:rPr>
          <w:rFonts w:asciiTheme="majorBidi" w:hAnsiTheme="majorBidi" w:cstheme="majorBidi"/>
          <w:lang w:val="lt-LT"/>
        </w:rPr>
        <w:t>a</w:t>
      </w:r>
      <w:r w:rsidR="009A7683" w:rsidRPr="007667C1">
        <w:rPr>
          <w:rFonts w:asciiTheme="majorBidi" w:hAnsiTheme="majorBidi" w:cstheme="majorBidi"/>
          <w:lang w:val="lt-LT"/>
        </w:rPr>
        <w:t xml:space="preserve"> </w:t>
      </w:r>
      <w:r w:rsidR="006C5EA7" w:rsidRPr="007667C1">
        <w:rPr>
          <w:rFonts w:asciiTheme="majorBidi" w:hAnsiTheme="majorBidi" w:cstheme="majorBidi"/>
          <w:lang w:val="lt-LT"/>
        </w:rPr>
        <w:t xml:space="preserve">Europos rinkai pritaikytą </w:t>
      </w:r>
      <w:r w:rsidR="009A7683" w:rsidRPr="007667C1">
        <w:rPr>
          <w:rFonts w:asciiTheme="majorBidi" w:hAnsiTheme="majorBidi" w:cstheme="majorBidi"/>
          <w:lang w:val="lt-LT"/>
        </w:rPr>
        <w:t>technologinį sprendimą. Viena vertus, laiko iki MiC</w:t>
      </w:r>
      <w:r w:rsidR="006C5EA7" w:rsidRPr="007667C1">
        <w:rPr>
          <w:rFonts w:asciiTheme="majorBidi" w:hAnsiTheme="majorBidi" w:cstheme="majorBidi"/>
          <w:lang w:val="lt-LT"/>
        </w:rPr>
        <w:t>A</w:t>
      </w:r>
      <w:r w:rsidR="009A7683" w:rsidRPr="007667C1">
        <w:rPr>
          <w:rFonts w:asciiTheme="majorBidi" w:hAnsiTheme="majorBidi" w:cstheme="majorBidi"/>
          <w:lang w:val="lt-LT"/>
        </w:rPr>
        <w:t xml:space="preserve"> reglamento įsigaliojimo liko </w:t>
      </w:r>
      <w:r w:rsidR="006C5EA7" w:rsidRPr="007667C1">
        <w:rPr>
          <w:rFonts w:asciiTheme="majorBidi" w:hAnsiTheme="majorBidi" w:cstheme="majorBidi"/>
          <w:lang w:val="lt-LT"/>
        </w:rPr>
        <w:t>visa</w:t>
      </w:r>
      <w:r w:rsidR="009A7683" w:rsidRPr="007667C1">
        <w:rPr>
          <w:rFonts w:asciiTheme="majorBidi" w:hAnsiTheme="majorBidi" w:cstheme="majorBidi"/>
          <w:lang w:val="lt-LT"/>
        </w:rPr>
        <w:t xml:space="preserve">i nedaug, todėl vienai </w:t>
      </w:r>
      <w:r w:rsidR="009A7683" w:rsidRPr="007667C1">
        <w:rPr>
          <w:rFonts w:asciiTheme="majorBidi" w:hAnsiTheme="majorBidi" w:cstheme="majorBidi"/>
          <w:lang w:val="lt-LT"/>
        </w:rPr>
        <w:lastRenderedPageBreak/>
        <w:t xml:space="preserve">populiariausių </w:t>
      </w:r>
      <w:r w:rsidR="006C5EA7" w:rsidRPr="007667C1">
        <w:rPr>
          <w:rFonts w:asciiTheme="majorBidi" w:hAnsiTheme="majorBidi" w:cstheme="majorBidi"/>
          <w:lang w:val="lt-LT"/>
        </w:rPr>
        <w:t>kripto</w:t>
      </w:r>
      <w:r w:rsidR="009A7683" w:rsidRPr="007667C1">
        <w:rPr>
          <w:rFonts w:asciiTheme="majorBidi" w:hAnsiTheme="majorBidi" w:cstheme="majorBidi"/>
          <w:lang w:val="lt-LT"/>
        </w:rPr>
        <w:t>valiutai kyla pagrįsta grėsmė</w:t>
      </w:r>
      <w:r w:rsidR="006C5EA7" w:rsidRPr="007667C1">
        <w:rPr>
          <w:rFonts w:asciiTheme="majorBidi" w:hAnsiTheme="majorBidi" w:cstheme="majorBidi"/>
          <w:lang w:val="lt-LT"/>
        </w:rPr>
        <w:t xml:space="preserve"> </w:t>
      </w:r>
      <w:r w:rsidR="00FA5B21" w:rsidRPr="007667C1">
        <w:rPr>
          <w:rFonts w:asciiTheme="majorBidi" w:hAnsiTheme="majorBidi" w:cstheme="majorBidi"/>
          <w:lang w:val="lt-LT"/>
        </w:rPr>
        <w:t>ne</w:t>
      </w:r>
      <w:r w:rsidR="006C5EA7" w:rsidRPr="007667C1">
        <w:rPr>
          <w:rFonts w:asciiTheme="majorBidi" w:hAnsiTheme="majorBidi" w:cstheme="majorBidi"/>
          <w:lang w:val="lt-LT"/>
        </w:rPr>
        <w:t>išlikti ES rinkoje</w:t>
      </w:r>
      <w:r w:rsidR="009A7683" w:rsidRPr="007667C1">
        <w:rPr>
          <w:rFonts w:asciiTheme="majorBidi" w:hAnsiTheme="majorBidi" w:cstheme="majorBidi"/>
          <w:lang w:val="lt-LT"/>
        </w:rPr>
        <w:t xml:space="preserve">, </w:t>
      </w:r>
      <w:r w:rsidR="006C5EA7" w:rsidRPr="007667C1">
        <w:rPr>
          <w:rFonts w:asciiTheme="majorBidi" w:hAnsiTheme="majorBidi" w:cstheme="majorBidi"/>
          <w:lang w:val="lt-LT"/>
        </w:rPr>
        <w:t xml:space="preserve">kita vertus, </w:t>
      </w:r>
      <w:r w:rsidR="009A7683" w:rsidRPr="007667C1">
        <w:rPr>
          <w:rFonts w:asciiTheme="majorBidi" w:hAnsiTheme="majorBidi" w:cstheme="majorBidi"/>
          <w:lang w:val="lt-LT"/>
        </w:rPr>
        <w:t>įmonės pastangų atitikti reglamentą taip pat nereikėtų nurašyti</w:t>
      </w:r>
      <w:r w:rsidR="000103C3">
        <w:rPr>
          <w:rFonts w:asciiTheme="majorBidi" w:hAnsiTheme="majorBidi" w:cstheme="majorBidi"/>
          <w:lang w:val="lt-LT"/>
        </w:rPr>
        <w:t xml:space="preserve"> ir į jas gali būti atsižve</w:t>
      </w:r>
      <w:r w:rsidR="00754320">
        <w:rPr>
          <w:rFonts w:asciiTheme="majorBidi" w:hAnsiTheme="majorBidi" w:cstheme="majorBidi"/>
          <w:lang w:val="lt-LT"/>
        </w:rPr>
        <w:t>l</w:t>
      </w:r>
      <w:r w:rsidR="000103C3">
        <w:rPr>
          <w:rFonts w:asciiTheme="majorBidi" w:hAnsiTheme="majorBidi" w:cstheme="majorBidi"/>
          <w:lang w:val="lt-LT"/>
        </w:rPr>
        <w:t>gta</w:t>
      </w:r>
      <w:r w:rsidR="009A7683" w:rsidRPr="007667C1">
        <w:rPr>
          <w:rFonts w:asciiTheme="majorBidi" w:hAnsiTheme="majorBidi" w:cstheme="majorBidi"/>
          <w:lang w:val="lt-LT"/>
        </w:rPr>
        <w:t xml:space="preserve">. </w:t>
      </w:r>
      <w:r w:rsidR="000103C3">
        <w:rPr>
          <w:rFonts w:asciiTheme="majorBidi" w:hAnsiTheme="majorBidi" w:cstheme="majorBidi"/>
          <w:lang w:val="lt-LT"/>
        </w:rPr>
        <w:t>Neabejotinai.</w:t>
      </w:r>
      <w:r w:rsidR="009A7683" w:rsidRPr="007667C1">
        <w:rPr>
          <w:rFonts w:asciiTheme="majorBidi" w:hAnsiTheme="majorBidi" w:cstheme="majorBidi"/>
          <w:lang w:val="lt-LT"/>
        </w:rPr>
        <w:t xml:space="preserve"> </w:t>
      </w:r>
      <w:r w:rsidR="006C5EA7" w:rsidRPr="007667C1">
        <w:rPr>
          <w:rFonts w:asciiTheme="majorBidi" w:hAnsiTheme="majorBidi" w:cstheme="majorBidi"/>
          <w:lang w:val="lt-LT"/>
        </w:rPr>
        <w:t>toks „Tether“</w:t>
      </w:r>
      <w:r w:rsidR="009A7683" w:rsidRPr="007667C1">
        <w:rPr>
          <w:rFonts w:asciiTheme="majorBidi" w:hAnsiTheme="majorBidi" w:cstheme="majorBidi"/>
          <w:lang w:val="lt-LT"/>
        </w:rPr>
        <w:t xml:space="preserve"> neapibrėžtumas tikrai paveik</w:t>
      </w:r>
      <w:r w:rsidR="000103C3">
        <w:rPr>
          <w:rFonts w:asciiTheme="majorBidi" w:hAnsiTheme="majorBidi" w:cstheme="majorBidi"/>
          <w:lang w:val="lt-LT"/>
        </w:rPr>
        <w:t>s</w:t>
      </w:r>
      <w:r w:rsidR="009A7683" w:rsidRPr="007667C1">
        <w:rPr>
          <w:rFonts w:asciiTheme="majorBidi" w:hAnsiTheme="majorBidi" w:cstheme="majorBidi"/>
          <w:lang w:val="lt-LT"/>
        </w:rPr>
        <w:t xml:space="preserve"> kriptovaliutų rinką</w:t>
      </w:r>
      <w:r w:rsidR="00FA5B21" w:rsidRPr="007667C1">
        <w:rPr>
          <w:rFonts w:asciiTheme="majorBidi" w:hAnsiTheme="majorBidi" w:cstheme="majorBidi"/>
          <w:lang w:val="lt-LT"/>
        </w:rPr>
        <w:t>“</w:t>
      </w:r>
      <w:r w:rsidR="009A7683" w:rsidRPr="007667C1">
        <w:rPr>
          <w:rFonts w:asciiTheme="majorBidi" w:hAnsiTheme="majorBidi" w:cstheme="majorBidi"/>
          <w:lang w:val="lt-LT"/>
        </w:rPr>
        <w:t xml:space="preserve">, </w:t>
      </w:r>
      <w:r w:rsidR="00FA5B21" w:rsidRPr="007667C1">
        <w:rPr>
          <w:rFonts w:asciiTheme="majorBidi" w:hAnsiTheme="majorBidi" w:cstheme="majorBidi"/>
          <w:lang w:val="lt-LT"/>
        </w:rPr>
        <w:t>–</w:t>
      </w:r>
      <w:r w:rsidR="00FA5B21" w:rsidRPr="007667C1">
        <w:rPr>
          <w:rFonts w:asciiTheme="majorBidi" w:hAnsiTheme="majorBidi" w:cstheme="majorBidi"/>
          <w:b/>
          <w:bCs/>
          <w:lang w:val="lt-LT"/>
        </w:rPr>
        <w:t xml:space="preserve"> </w:t>
      </w:r>
      <w:r w:rsidR="000103C3">
        <w:rPr>
          <w:rFonts w:asciiTheme="majorBidi" w:hAnsiTheme="majorBidi" w:cstheme="majorBidi"/>
          <w:lang w:val="lt-LT"/>
        </w:rPr>
        <w:t>mano S. Živoltas.</w:t>
      </w:r>
    </w:p>
    <w:p w14:paraId="5C3A0508" w14:textId="4DC31D28" w:rsidR="009A7683" w:rsidRPr="007667C1" w:rsidRDefault="000103C3" w:rsidP="009A7683">
      <w:pPr>
        <w:jc w:val="both"/>
        <w:rPr>
          <w:rFonts w:asciiTheme="majorBidi" w:hAnsiTheme="majorBidi" w:cstheme="majorBidi"/>
          <w:lang w:val="lt-LT"/>
        </w:rPr>
      </w:pPr>
      <w:r>
        <w:rPr>
          <w:rFonts w:asciiTheme="majorBidi" w:hAnsiTheme="majorBidi" w:cstheme="majorBidi"/>
          <w:lang w:val="lt-LT"/>
        </w:rPr>
        <w:t>Jis</w:t>
      </w:r>
      <w:r w:rsidR="00941DF3" w:rsidRPr="007667C1">
        <w:rPr>
          <w:rFonts w:asciiTheme="majorBidi" w:hAnsiTheme="majorBidi" w:cstheme="majorBidi"/>
          <w:lang w:val="lt-LT"/>
        </w:rPr>
        <w:t xml:space="preserve"> tikisi</w:t>
      </w:r>
      <w:r w:rsidR="009A7683" w:rsidRPr="007667C1">
        <w:rPr>
          <w:rFonts w:asciiTheme="majorBidi" w:hAnsiTheme="majorBidi" w:cstheme="majorBidi"/>
          <w:lang w:val="lt-LT"/>
        </w:rPr>
        <w:t xml:space="preserve">, kad naujasis </w:t>
      </w:r>
      <w:r w:rsidR="00613BBD" w:rsidRPr="007667C1">
        <w:rPr>
          <w:rFonts w:asciiTheme="majorBidi" w:hAnsiTheme="majorBidi" w:cstheme="majorBidi"/>
          <w:lang w:val="lt-LT"/>
        </w:rPr>
        <w:t xml:space="preserve">ES kriptoturto rinkų </w:t>
      </w:r>
      <w:r w:rsidR="009A7683" w:rsidRPr="007667C1">
        <w:rPr>
          <w:rFonts w:asciiTheme="majorBidi" w:hAnsiTheme="majorBidi" w:cstheme="majorBidi"/>
          <w:lang w:val="lt-LT"/>
        </w:rPr>
        <w:t>reglamentas atneš daugiau naudos</w:t>
      </w:r>
      <w:r w:rsidR="00941DF3" w:rsidRPr="007667C1">
        <w:rPr>
          <w:rFonts w:asciiTheme="majorBidi" w:hAnsiTheme="majorBidi" w:cstheme="majorBidi"/>
          <w:lang w:val="lt-LT"/>
        </w:rPr>
        <w:t xml:space="preserve"> ne tik investu</w:t>
      </w:r>
      <w:r w:rsidR="00B33379" w:rsidRPr="007667C1">
        <w:rPr>
          <w:rFonts w:asciiTheme="majorBidi" w:hAnsiTheme="majorBidi" w:cstheme="majorBidi"/>
          <w:lang w:val="lt-LT"/>
        </w:rPr>
        <w:t>o</w:t>
      </w:r>
      <w:r w:rsidR="00941DF3" w:rsidRPr="007667C1">
        <w:rPr>
          <w:rFonts w:asciiTheme="majorBidi" w:hAnsiTheme="majorBidi" w:cstheme="majorBidi"/>
          <w:lang w:val="lt-LT"/>
        </w:rPr>
        <w:t>tojams, bet ir</w:t>
      </w:r>
      <w:r w:rsidR="00754320">
        <w:rPr>
          <w:rFonts w:asciiTheme="majorBidi" w:hAnsiTheme="majorBidi" w:cstheme="majorBidi"/>
          <w:lang w:val="lt-LT"/>
        </w:rPr>
        <w:t xml:space="preserve"> ilgainiui patiems</w:t>
      </w:r>
      <w:r w:rsidR="00941DF3" w:rsidRPr="007667C1">
        <w:rPr>
          <w:rFonts w:asciiTheme="majorBidi" w:hAnsiTheme="majorBidi" w:cstheme="majorBidi"/>
          <w:lang w:val="lt-LT"/>
        </w:rPr>
        <w:t xml:space="preserve"> kripto</w:t>
      </w:r>
      <w:r w:rsidR="00613BBD" w:rsidRPr="007667C1">
        <w:rPr>
          <w:rFonts w:asciiTheme="majorBidi" w:hAnsiTheme="majorBidi" w:cstheme="majorBidi"/>
          <w:lang w:val="lt-LT"/>
        </w:rPr>
        <w:t xml:space="preserve">valiutų </w:t>
      </w:r>
      <w:r w:rsidR="00941DF3" w:rsidRPr="007667C1">
        <w:rPr>
          <w:rFonts w:asciiTheme="majorBidi" w:hAnsiTheme="majorBidi" w:cstheme="majorBidi"/>
          <w:lang w:val="lt-LT"/>
        </w:rPr>
        <w:t>verslams</w:t>
      </w:r>
      <w:r w:rsidR="009A7683" w:rsidRPr="007667C1">
        <w:rPr>
          <w:rFonts w:asciiTheme="majorBidi" w:hAnsiTheme="majorBidi" w:cstheme="majorBidi"/>
          <w:lang w:val="lt-LT"/>
        </w:rPr>
        <w:t>. </w:t>
      </w:r>
    </w:p>
    <w:p w14:paraId="38DFFAF8" w14:textId="503B9887" w:rsidR="009A7683" w:rsidRPr="007667C1" w:rsidRDefault="00941DF3" w:rsidP="009A7683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„</w:t>
      </w:r>
      <w:r w:rsidR="009A7683" w:rsidRPr="007667C1">
        <w:rPr>
          <w:rFonts w:asciiTheme="majorBidi" w:hAnsiTheme="majorBidi" w:cstheme="majorBidi"/>
          <w:lang w:val="lt-LT"/>
        </w:rPr>
        <w:t>MiC</w:t>
      </w:r>
      <w:r w:rsidRPr="007667C1">
        <w:rPr>
          <w:rFonts w:asciiTheme="majorBidi" w:hAnsiTheme="majorBidi" w:cstheme="majorBidi"/>
          <w:lang w:val="lt-LT"/>
        </w:rPr>
        <w:t>A</w:t>
      </w:r>
      <w:r w:rsidR="009A7683" w:rsidRPr="007667C1">
        <w:rPr>
          <w:rFonts w:asciiTheme="majorBidi" w:hAnsiTheme="majorBidi" w:cstheme="majorBidi"/>
          <w:lang w:val="lt-LT"/>
        </w:rPr>
        <w:t xml:space="preserve"> reglamentas ir buvo sukurtas tam, kad padidintų kriptovaliutų rinkos skaidrumą, vartotojų ir investuotojų apsaugą</w:t>
      </w:r>
      <w:r w:rsidR="00236936">
        <w:rPr>
          <w:rFonts w:asciiTheme="majorBidi" w:hAnsiTheme="majorBidi" w:cstheme="majorBidi"/>
          <w:lang w:val="lt-LT"/>
        </w:rPr>
        <w:t xml:space="preserve"> ir </w:t>
      </w:r>
      <w:r w:rsidR="009A7683" w:rsidRPr="007667C1">
        <w:rPr>
          <w:rFonts w:asciiTheme="majorBidi" w:hAnsiTheme="majorBidi" w:cstheme="majorBidi"/>
          <w:lang w:val="lt-LT"/>
        </w:rPr>
        <w:t>padėtų išlaikyti finansinį kriptoturto rinkos stabilumą. Visgi reglamento pradžioje dalis kripto</w:t>
      </w:r>
      <w:r w:rsidR="00613BBD" w:rsidRPr="007667C1">
        <w:rPr>
          <w:rFonts w:asciiTheme="majorBidi" w:hAnsiTheme="majorBidi" w:cstheme="majorBidi"/>
          <w:lang w:val="lt-LT"/>
        </w:rPr>
        <w:t xml:space="preserve">valiutų </w:t>
      </w:r>
      <w:r w:rsidR="009A7683" w:rsidRPr="007667C1">
        <w:rPr>
          <w:rFonts w:asciiTheme="majorBidi" w:hAnsiTheme="majorBidi" w:cstheme="majorBidi"/>
          <w:lang w:val="lt-LT"/>
        </w:rPr>
        <w:t>verslų, sie</w:t>
      </w:r>
      <w:r w:rsidR="00613BBD" w:rsidRPr="007667C1">
        <w:rPr>
          <w:rFonts w:asciiTheme="majorBidi" w:hAnsiTheme="majorBidi" w:cstheme="majorBidi"/>
          <w:lang w:val="lt-LT"/>
        </w:rPr>
        <w:t>kiančių</w:t>
      </w:r>
      <w:r w:rsidR="009A7683" w:rsidRPr="007667C1">
        <w:rPr>
          <w:rFonts w:asciiTheme="majorBidi" w:hAnsiTheme="majorBidi" w:cstheme="majorBidi"/>
          <w:lang w:val="lt-LT"/>
        </w:rPr>
        <w:t xml:space="preserve"> atitikti reglamentą, gali patirti nemažų turbulencijų. </w:t>
      </w:r>
      <w:r w:rsidR="00CA3F6B" w:rsidRPr="007667C1">
        <w:rPr>
          <w:rFonts w:asciiTheme="majorBidi" w:hAnsiTheme="majorBidi" w:cstheme="majorBidi"/>
          <w:lang w:val="lt-LT"/>
        </w:rPr>
        <w:t>Pastangos</w:t>
      </w:r>
      <w:r w:rsidR="009A7683" w:rsidRPr="007667C1">
        <w:rPr>
          <w:rFonts w:asciiTheme="majorBidi" w:hAnsiTheme="majorBidi" w:cstheme="majorBidi"/>
          <w:lang w:val="lt-LT"/>
        </w:rPr>
        <w:t xml:space="preserve"> atitikti </w:t>
      </w:r>
      <w:r w:rsidRPr="007667C1">
        <w:rPr>
          <w:rFonts w:asciiTheme="majorBidi" w:hAnsiTheme="majorBidi" w:cstheme="majorBidi"/>
          <w:lang w:val="lt-LT"/>
        </w:rPr>
        <w:t xml:space="preserve">naująjį ES </w:t>
      </w:r>
      <w:r w:rsidR="009A7683" w:rsidRPr="007667C1">
        <w:rPr>
          <w:rFonts w:asciiTheme="majorBidi" w:hAnsiTheme="majorBidi" w:cstheme="majorBidi"/>
          <w:lang w:val="lt-LT"/>
        </w:rPr>
        <w:t>reglament</w:t>
      </w:r>
      <w:r w:rsidRPr="007667C1">
        <w:rPr>
          <w:rFonts w:asciiTheme="majorBidi" w:hAnsiTheme="majorBidi" w:cstheme="majorBidi"/>
          <w:lang w:val="lt-LT"/>
        </w:rPr>
        <w:t>ą</w:t>
      </w:r>
      <w:r w:rsidR="009A7683" w:rsidRPr="007667C1">
        <w:rPr>
          <w:rFonts w:asciiTheme="majorBidi" w:hAnsiTheme="majorBidi" w:cstheme="majorBidi"/>
          <w:lang w:val="lt-LT"/>
        </w:rPr>
        <w:t xml:space="preserve"> pareikalaus nemaž</w:t>
      </w:r>
      <w:r w:rsidRPr="007667C1">
        <w:rPr>
          <w:rFonts w:asciiTheme="majorBidi" w:hAnsiTheme="majorBidi" w:cstheme="majorBidi"/>
          <w:lang w:val="lt-LT"/>
        </w:rPr>
        <w:t>ų</w:t>
      </w:r>
      <w:r w:rsidR="009A7683" w:rsidRPr="007667C1">
        <w:rPr>
          <w:rFonts w:asciiTheme="majorBidi" w:hAnsiTheme="majorBidi" w:cstheme="majorBidi"/>
          <w:lang w:val="lt-LT"/>
        </w:rPr>
        <w:t xml:space="preserve"> resursų. Atitiktis </w:t>
      </w:r>
      <w:r w:rsidR="00613BBD" w:rsidRPr="007667C1">
        <w:rPr>
          <w:rFonts w:asciiTheme="majorBidi" w:hAnsiTheme="majorBidi" w:cstheme="majorBidi"/>
          <w:lang w:val="lt-LT"/>
        </w:rPr>
        <w:t xml:space="preserve">arba neatitiktis </w:t>
      </w:r>
      <w:r w:rsidR="009A7683" w:rsidRPr="007667C1">
        <w:rPr>
          <w:rFonts w:asciiTheme="majorBidi" w:hAnsiTheme="majorBidi" w:cstheme="majorBidi"/>
          <w:lang w:val="lt-LT"/>
        </w:rPr>
        <w:t>reglamentui gali nulemti vienų ar kitų kriptovaliutų populiarumą ir net</w:t>
      </w:r>
      <w:r w:rsidR="00DA3122" w:rsidRPr="007667C1">
        <w:rPr>
          <w:rFonts w:asciiTheme="majorBidi" w:hAnsiTheme="majorBidi" w:cstheme="majorBidi"/>
          <w:lang w:val="lt-LT"/>
        </w:rPr>
        <w:t>, kaip „Tether“  atveju,</w:t>
      </w:r>
      <w:r w:rsidR="009A7683" w:rsidRPr="007667C1">
        <w:rPr>
          <w:rFonts w:asciiTheme="majorBidi" w:hAnsiTheme="majorBidi" w:cstheme="majorBidi"/>
          <w:lang w:val="lt-LT"/>
        </w:rPr>
        <w:t xml:space="preserve"> jų </w:t>
      </w:r>
      <w:r w:rsidR="00CB50AE" w:rsidRPr="007667C1">
        <w:rPr>
          <w:rFonts w:asciiTheme="majorBidi" w:hAnsiTheme="majorBidi" w:cstheme="majorBidi"/>
          <w:lang w:val="lt-LT"/>
        </w:rPr>
        <w:t>išlikimą</w:t>
      </w:r>
      <w:r w:rsidR="009A7683" w:rsidRPr="007667C1">
        <w:rPr>
          <w:rFonts w:asciiTheme="majorBidi" w:hAnsiTheme="majorBidi" w:cstheme="majorBidi"/>
          <w:lang w:val="lt-LT"/>
        </w:rPr>
        <w:t xml:space="preserve">. Visgi šias turbulencijas išgyvenę ir prie reglamento prisitaikę </w:t>
      </w:r>
      <w:r w:rsidR="00CB50AE" w:rsidRPr="007667C1">
        <w:rPr>
          <w:rFonts w:asciiTheme="majorBidi" w:hAnsiTheme="majorBidi" w:cstheme="majorBidi"/>
          <w:lang w:val="lt-LT"/>
        </w:rPr>
        <w:t>kripto</w:t>
      </w:r>
      <w:r w:rsidR="00613BBD" w:rsidRPr="007667C1">
        <w:rPr>
          <w:rFonts w:asciiTheme="majorBidi" w:hAnsiTheme="majorBidi" w:cstheme="majorBidi"/>
          <w:lang w:val="lt-LT"/>
        </w:rPr>
        <w:t xml:space="preserve">valiutų </w:t>
      </w:r>
      <w:r w:rsidR="009A7683" w:rsidRPr="007667C1">
        <w:rPr>
          <w:rFonts w:asciiTheme="majorBidi" w:hAnsiTheme="majorBidi" w:cstheme="majorBidi"/>
          <w:lang w:val="lt-LT"/>
        </w:rPr>
        <w:t xml:space="preserve">verslai </w:t>
      </w:r>
      <w:r w:rsidR="00CB50AE" w:rsidRPr="007667C1">
        <w:rPr>
          <w:rFonts w:asciiTheme="majorBidi" w:hAnsiTheme="majorBidi" w:cstheme="majorBidi"/>
          <w:lang w:val="lt-LT"/>
        </w:rPr>
        <w:t xml:space="preserve">ES rinkoje </w:t>
      </w:r>
      <w:r w:rsidR="009A7683" w:rsidRPr="007667C1">
        <w:rPr>
          <w:rFonts w:asciiTheme="majorBidi" w:hAnsiTheme="majorBidi" w:cstheme="majorBidi"/>
          <w:lang w:val="lt-LT"/>
        </w:rPr>
        <w:t>turėtų įgyti didesnį patikimumą ir stabilumą</w:t>
      </w:r>
      <w:r w:rsidR="007C7DAA" w:rsidRPr="007667C1">
        <w:rPr>
          <w:rFonts w:asciiTheme="majorBidi" w:hAnsiTheme="majorBidi" w:cstheme="majorBidi"/>
          <w:lang w:val="lt-LT"/>
        </w:rPr>
        <w:t xml:space="preserve">. Todėl Europos Sąjunga taps </w:t>
      </w:r>
      <w:r w:rsidR="00555207" w:rsidRPr="007667C1">
        <w:rPr>
          <w:rFonts w:asciiTheme="majorBidi" w:hAnsiTheme="majorBidi" w:cstheme="majorBidi"/>
          <w:lang w:val="lt-LT"/>
        </w:rPr>
        <w:t>dar patrauklesne</w:t>
      </w:r>
      <w:r w:rsidR="007C7DAA" w:rsidRPr="007667C1">
        <w:rPr>
          <w:rFonts w:asciiTheme="majorBidi" w:hAnsiTheme="majorBidi" w:cstheme="majorBidi"/>
          <w:lang w:val="lt-LT"/>
        </w:rPr>
        <w:t xml:space="preserve"> vieta investicijoms į kriptovaliutas ir </w:t>
      </w:r>
      <w:r w:rsidR="00613BBD" w:rsidRPr="007667C1">
        <w:rPr>
          <w:rFonts w:asciiTheme="majorBidi" w:hAnsiTheme="majorBidi" w:cstheme="majorBidi"/>
          <w:lang w:val="lt-LT"/>
        </w:rPr>
        <w:t>su jomis susijusių verslų plėtrą</w:t>
      </w:r>
      <w:r w:rsidRPr="007667C1">
        <w:rPr>
          <w:rFonts w:asciiTheme="majorBidi" w:hAnsiTheme="majorBidi" w:cstheme="majorBidi"/>
          <w:lang w:val="lt-LT"/>
        </w:rPr>
        <w:t>“,</w:t>
      </w:r>
      <w:r w:rsidR="00A573E2" w:rsidRPr="007667C1">
        <w:rPr>
          <w:rFonts w:asciiTheme="majorBidi" w:hAnsiTheme="majorBidi" w:cstheme="majorBidi"/>
          <w:lang w:val="lt-LT"/>
        </w:rPr>
        <w:t xml:space="preserve"> </w:t>
      </w:r>
      <w:r w:rsidRPr="007667C1">
        <w:rPr>
          <w:rFonts w:asciiTheme="majorBidi" w:hAnsiTheme="majorBidi" w:cstheme="majorBidi"/>
          <w:lang w:val="lt-LT"/>
        </w:rPr>
        <w:t>– teigia</w:t>
      </w:r>
      <w:r w:rsidR="009A7683" w:rsidRPr="007667C1">
        <w:rPr>
          <w:rFonts w:asciiTheme="majorBidi" w:hAnsiTheme="majorBidi" w:cstheme="majorBidi"/>
          <w:lang w:val="lt-LT"/>
        </w:rPr>
        <w:t xml:space="preserve"> S</w:t>
      </w:r>
      <w:r w:rsidRPr="007667C1">
        <w:rPr>
          <w:rFonts w:asciiTheme="majorBidi" w:hAnsiTheme="majorBidi" w:cstheme="majorBidi"/>
          <w:lang w:val="lt-LT"/>
        </w:rPr>
        <w:t>.</w:t>
      </w:r>
      <w:r w:rsidR="009A7683" w:rsidRPr="007667C1">
        <w:rPr>
          <w:rFonts w:asciiTheme="majorBidi" w:hAnsiTheme="majorBidi" w:cstheme="majorBidi"/>
          <w:lang w:val="lt-LT"/>
        </w:rPr>
        <w:t xml:space="preserve"> Živo</w:t>
      </w:r>
      <w:r w:rsidR="00A573E2" w:rsidRPr="007667C1">
        <w:rPr>
          <w:rFonts w:asciiTheme="majorBidi" w:hAnsiTheme="majorBidi" w:cstheme="majorBidi"/>
          <w:lang w:val="lt-LT"/>
        </w:rPr>
        <w:t>l</w:t>
      </w:r>
      <w:r w:rsidR="009A7683" w:rsidRPr="007667C1">
        <w:rPr>
          <w:rFonts w:asciiTheme="majorBidi" w:hAnsiTheme="majorBidi" w:cstheme="majorBidi"/>
          <w:lang w:val="lt-LT"/>
        </w:rPr>
        <w:t xml:space="preserve">tas. </w:t>
      </w:r>
    </w:p>
    <w:p w14:paraId="460A37BC" w14:textId="26D11CFC" w:rsidR="009A7683" w:rsidRPr="007667C1" w:rsidRDefault="007C7DAA" w:rsidP="009A7683">
      <w:pPr>
        <w:jc w:val="both"/>
        <w:rPr>
          <w:rFonts w:asciiTheme="majorBidi" w:hAnsiTheme="majorBidi" w:cstheme="majorBidi"/>
          <w:lang w:val="lt-LT"/>
        </w:rPr>
      </w:pPr>
      <w:r w:rsidRPr="007667C1">
        <w:rPr>
          <w:rFonts w:asciiTheme="majorBidi" w:hAnsiTheme="majorBidi" w:cstheme="majorBidi"/>
          <w:lang w:val="lt-LT"/>
        </w:rPr>
        <w:t>Kriptovaliutų naujienų portalo „</w:t>
      </w:r>
      <w:r w:rsidR="000A74BA" w:rsidRPr="007667C1">
        <w:rPr>
          <w:rFonts w:asciiTheme="majorBidi" w:hAnsiTheme="majorBidi" w:cstheme="majorBidi"/>
          <w:lang w:val="lt-LT"/>
        </w:rPr>
        <w:t>Coinwire</w:t>
      </w:r>
      <w:r w:rsidRPr="007667C1">
        <w:rPr>
          <w:rFonts w:asciiTheme="majorBidi" w:hAnsiTheme="majorBidi" w:cstheme="majorBidi"/>
          <w:lang w:val="lt-LT"/>
        </w:rPr>
        <w:t>“</w:t>
      </w:r>
      <w:r w:rsidR="000A74BA" w:rsidRPr="007667C1">
        <w:rPr>
          <w:rFonts w:asciiTheme="majorBidi" w:hAnsiTheme="majorBidi" w:cstheme="majorBidi"/>
          <w:lang w:val="lt-LT"/>
        </w:rPr>
        <w:t xml:space="preserve"> duomenimis, Europoje sudaroma net 37,32 proc. visų kriptovaliutų prekybos sandorių, </w:t>
      </w:r>
      <w:r w:rsidR="00586AE8" w:rsidRPr="007667C1">
        <w:rPr>
          <w:rFonts w:asciiTheme="majorBidi" w:hAnsiTheme="majorBidi" w:cstheme="majorBidi"/>
          <w:lang w:val="lt-LT"/>
        </w:rPr>
        <w:t xml:space="preserve">kurių skaičius sparčiai auga. </w:t>
      </w:r>
      <w:r w:rsidR="00555207" w:rsidRPr="007667C1">
        <w:rPr>
          <w:rFonts w:asciiTheme="majorBidi" w:hAnsiTheme="majorBidi" w:cstheme="majorBidi"/>
          <w:lang w:val="lt-LT"/>
        </w:rPr>
        <w:t>Taip pat Europoje registruojama vis daugiau kripto</w:t>
      </w:r>
      <w:r w:rsidR="00613BBD" w:rsidRPr="007667C1">
        <w:rPr>
          <w:rFonts w:asciiTheme="majorBidi" w:hAnsiTheme="majorBidi" w:cstheme="majorBidi"/>
          <w:lang w:val="lt-LT"/>
        </w:rPr>
        <w:t xml:space="preserve">valiutų </w:t>
      </w:r>
      <w:r w:rsidR="00555207" w:rsidRPr="007667C1">
        <w:rPr>
          <w:rFonts w:asciiTheme="majorBidi" w:hAnsiTheme="majorBidi" w:cstheme="majorBidi"/>
          <w:lang w:val="lt-LT"/>
        </w:rPr>
        <w:t xml:space="preserve">verslų. </w:t>
      </w:r>
      <w:r w:rsidR="00DA3122" w:rsidRPr="007667C1">
        <w:rPr>
          <w:rFonts w:asciiTheme="majorBidi" w:hAnsiTheme="majorBidi" w:cstheme="majorBidi"/>
          <w:lang w:val="lt-LT"/>
        </w:rPr>
        <w:t>Vien Lietuvoje</w:t>
      </w:r>
      <w:r w:rsidR="00555207" w:rsidRPr="007667C1">
        <w:rPr>
          <w:rFonts w:asciiTheme="majorBidi" w:hAnsiTheme="majorBidi" w:cstheme="majorBidi"/>
          <w:lang w:val="lt-LT"/>
        </w:rPr>
        <w:t xml:space="preserve"> šiuo metu jau</w:t>
      </w:r>
      <w:r w:rsidR="00DA3122" w:rsidRPr="007667C1">
        <w:rPr>
          <w:rFonts w:asciiTheme="majorBidi" w:hAnsiTheme="majorBidi" w:cstheme="majorBidi"/>
          <w:lang w:val="lt-LT"/>
        </w:rPr>
        <w:t xml:space="preserve"> yra įregistruota daugiau nei 600 su kriptovaliutomis susijusių verslų. </w:t>
      </w:r>
      <w:r w:rsidR="00754320">
        <w:rPr>
          <w:rFonts w:asciiTheme="majorBidi" w:hAnsiTheme="majorBidi" w:cstheme="majorBidi"/>
          <w:lang w:val="lt-LT"/>
        </w:rPr>
        <w:t>Dėl to naujasis ES reglamentas neabejotinai padarys itin didelę įtaką visai kriptovaliutų rinkai.</w:t>
      </w:r>
    </w:p>
    <w:sectPr w:rsidR="009A7683" w:rsidRPr="00766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683"/>
    <w:rsid w:val="000103C3"/>
    <w:rsid w:val="000A74BA"/>
    <w:rsid w:val="000D5793"/>
    <w:rsid w:val="00162DAD"/>
    <w:rsid w:val="00236936"/>
    <w:rsid w:val="002E51CD"/>
    <w:rsid w:val="00466C30"/>
    <w:rsid w:val="00526A37"/>
    <w:rsid w:val="00543445"/>
    <w:rsid w:val="00555207"/>
    <w:rsid w:val="00586AE8"/>
    <w:rsid w:val="00613BBD"/>
    <w:rsid w:val="00615469"/>
    <w:rsid w:val="006C5EA7"/>
    <w:rsid w:val="00736D48"/>
    <w:rsid w:val="00754320"/>
    <w:rsid w:val="007667C1"/>
    <w:rsid w:val="007C7DAA"/>
    <w:rsid w:val="00807098"/>
    <w:rsid w:val="008D6ADB"/>
    <w:rsid w:val="00941DF3"/>
    <w:rsid w:val="009A7683"/>
    <w:rsid w:val="00A573E2"/>
    <w:rsid w:val="00AF1EE7"/>
    <w:rsid w:val="00B24925"/>
    <w:rsid w:val="00B33379"/>
    <w:rsid w:val="00C133FC"/>
    <w:rsid w:val="00CA3F6B"/>
    <w:rsid w:val="00CB50AE"/>
    <w:rsid w:val="00D9471F"/>
    <w:rsid w:val="00DA3122"/>
    <w:rsid w:val="00E808B0"/>
    <w:rsid w:val="00F70DB9"/>
    <w:rsid w:val="00FA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296D8C"/>
  <w15:chartTrackingRefBased/>
  <w15:docId w15:val="{A88C8176-44B9-4F6A-9654-3F6D7625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6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6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6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6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6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6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6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6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6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6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249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9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570</Words>
  <Characters>4050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Sonata Dirsytė</dc:creator>
  <cp:keywords/>
  <dc:description/>
  <cp:lastModifiedBy>Ramunas Fetingis</cp:lastModifiedBy>
  <cp:revision>5</cp:revision>
  <dcterms:created xsi:type="dcterms:W3CDTF">2024-10-24T13:16:00Z</dcterms:created>
  <dcterms:modified xsi:type="dcterms:W3CDTF">2024-11-26T08:09:00Z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685ae4d5804998f2a2eb6c40d4f8ad08c1d7f2300f95ddc08f3542600b8b59ea</vt:lpwstr>
  </property>
</Properties>
</file>