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419271" w14:textId="4F510CE1" w:rsidR="00227738" w:rsidRPr="00227738" w:rsidRDefault="00227738" w:rsidP="00227738">
      <w:pPr>
        <w:jc w:val="center"/>
        <w:rPr>
          <w:b/>
          <w:bCs/>
        </w:rPr>
      </w:pPr>
      <w:r>
        <w:rPr>
          <w:b/>
          <w:bCs/>
        </w:rPr>
        <w:t>„</w:t>
      </w:r>
      <w:proofErr w:type="spellStart"/>
      <w:r>
        <w:rPr>
          <w:b/>
          <w:bCs/>
        </w:rPr>
        <w:t>Bigbank</w:t>
      </w:r>
      <w:proofErr w:type="spellEnd"/>
      <w:r>
        <w:rPr>
          <w:b/>
          <w:bCs/>
        </w:rPr>
        <w:t xml:space="preserve">“ </w:t>
      </w:r>
      <w:r w:rsidR="00513E21">
        <w:rPr>
          <w:b/>
          <w:bCs/>
        </w:rPr>
        <w:t xml:space="preserve">suteikia 6 mln. Eur paskolą „Kenova“ </w:t>
      </w:r>
      <w:r w:rsidR="007D61DB">
        <w:rPr>
          <w:b/>
          <w:bCs/>
        </w:rPr>
        <w:t xml:space="preserve">plėtojamam </w:t>
      </w:r>
      <w:r w:rsidR="00513E21">
        <w:rPr>
          <w:b/>
          <w:bCs/>
        </w:rPr>
        <w:t>elektromobilių įkrovimo parkų projektui</w:t>
      </w:r>
    </w:p>
    <w:p w14:paraId="06951946" w14:textId="1C3249E8" w:rsidR="00FB00C8" w:rsidRDefault="007871D6" w:rsidP="007871D6">
      <w:pPr>
        <w:jc w:val="both"/>
      </w:pPr>
      <w:r>
        <w:t>Nekilnojamojo turto vystymo b</w:t>
      </w:r>
      <w:r w:rsidR="0018524C">
        <w:t>endrovė „</w:t>
      </w:r>
      <w:r w:rsidR="00086084">
        <w:t>Kenova</w:t>
      </w:r>
      <w:r w:rsidR="0018524C">
        <w:t>“ susitarė su banku „</w:t>
      </w:r>
      <w:proofErr w:type="spellStart"/>
      <w:r w:rsidR="0018524C">
        <w:t>Bigbank</w:t>
      </w:r>
      <w:proofErr w:type="spellEnd"/>
      <w:r w:rsidR="0018524C">
        <w:t xml:space="preserve">“ dėl </w:t>
      </w:r>
      <w:r w:rsidR="00086084">
        <w:t>6</w:t>
      </w:r>
      <w:r w:rsidR="0018524C">
        <w:t xml:space="preserve"> mln. Eur siekiančio </w:t>
      </w:r>
      <w:r w:rsidR="0018524C" w:rsidRPr="00BA2AD5">
        <w:t>finansavimo</w:t>
      </w:r>
      <w:r w:rsidR="00D65550" w:rsidRPr="00B953F3">
        <w:t>,</w:t>
      </w:r>
      <w:r w:rsidR="00D65550">
        <w:t xml:space="preserve"> </w:t>
      </w:r>
      <w:r w:rsidR="00F40B21">
        <w:t xml:space="preserve">kuris bus skirtas </w:t>
      </w:r>
      <w:r w:rsidR="00086084">
        <w:t>ketur</w:t>
      </w:r>
      <w:r w:rsidR="00BA3AE3">
        <w:t>iems</w:t>
      </w:r>
      <w:r w:rsidR="00086084">
        <w:t xml:space="preserve"> „</w:t>
      </w:r>
      <w:proofErr w:type="spellStart"/>
      <w:r w:rsidR="002F6B6B">
        <w:t>Eldrive</w:t>
      </w:r>
      <w:proofErr w:type="spellEnd"/>
      <w:r w:rsidR="00086084">
        <w:t>“ elektromobilių įkrovimo park</w:t>
      </w:r>
      <w:r w:rsidR="00BA3AE3">
        <w:t>ams</w:t>
      </w:r>
      <w:r w:rsidR="00086084">
        <w:t xml:space="preserve"> pagrindiniuose Lietuvos keliuose </w:t>
      </w:r>
      <w:r w:rsidR="00F40B21">
        <w:t>plėtoti</w:t>
      </w:r>
      <w:r w:rsidR="0018524C">
        <w:t>.</w:t>
      </w:r>
      <w:r w:rsidR="005B6E8B">
        <w:t xml:space="preserve"> </w:t>
      </w:r>
    </w:p>
    <w:p w14:paraId="29DF1E63" w14:textId="68DBA671" w:rsidR="00086084" w:rsidRDefault="00086084" w:rsidP="007871D6">
      <w:pPr>
        <w:jc w:val="both"/>
      </w:pPr>
      <w:r>
        <w:t>Panašaus tipo įkrovimo parkai užsienyje jau egzistuoja kurį laiką</w:t>
      </w:r>
      <w:r w:rsidR="00BA3AE3">
        <w:t>,</w:t>
      </w:r>
      <w:r>
        <w:t xml:space="preserve"> </w:t>
      </w:r>
      <w:r w:rsidR="00BA3AE3">
        <w:t xml:space="preserve">labai palengvindami </w:t>
      </w:r>
      <w:r>
        <w:t>keliones elektromobiliais</w:t>
      </w:r>
      <w:r w:rsidR="00BA3AE3">
        <w:t xml:space="preserve">. </w:t>
      </w:r>
      <w:r w:rsidR="00125C07">
        <w:t xml:space="preserve">Jie </w:t>
      </w:r>
      <w:r>
        <w:t xml:space="preserve">suteikia prieigą prie tinkamų kroviklių ir, kraunant automobilį, leidžia kokybiškai praleisti laiką. Pirmasis </w:t>
      </w:r>
      <w:r w:rsidR="00D14769">
        <w:t>„</w:t>
      </w:r>
      <w:proofErr w:type="spellStart"/>
      <w:r w:rsidR="00D14769">
        <w:t>Eldrive</w:t>
      </w:r>
      <w:proofErr w:type="spellEnd"/>
      <w:r w:rsidR="00D14769">
        <w:t>“</w:t>
      </w:r>
      <w:r>
        <w:t xml:space="preserve"> elektromobilių įkrovimo parkas</w:t>
      </w:r>
      <w:r w:rsidR="00CC6FB6">
        <w:t>, esantis Pane</w:t>
      </w:r>
      <w:r w:rsidR="00211E29">
        <w:t>vėžio aplinkkelyje,</w:t>
      </w:r>
      <w:r>
        <w:t xml:space="preserve"> pradėtas statyti dar šių metų gegužę</w:t>
      </w:r>
      <w:r w:rsidR="00BA3AE3">
        <w:t>.</w:t>
      </w:r>
      <w:r>
        <w:t xml:space="preserve"> </w:t>
      </w:r>
      <w:r w:rsidR="00BA3AE3">
        <w:t>J</w:t>
      </w:r>
      <w:r>
        <w:t xml:space="preserve">is veiklą pradės </w:t>
      </w:r>
      <w:r w:rsidR="00CC6FB6">
        <w:t>jau šių metų gruodžio 11 d.</w:t>
      </w:r>
    </w:p>
    <w:p w14:paraId="1CE3E9BF" w14:textId="3A61A893" w:rsidR="00CC6FB6" w:rsidRDefault="00CC6FB6" w:rsidP="007871D6">
      <w:pPr>
        <w:jc w:val="both"/>
      </w:pPr>
      <w:r>
        <w:t xml:space="preserve">Lietuvoje </w:t>
      </w:r>
      <w:r w:rsidR="000D2BD7">
        <w:t xml:space="preserve">šiuo metu </w:t>
      </w:r>
      <w:r w:rsidR="00211E29">
        <w:t>plėtojami</w:t>
      </w:r>
      <w:r>
        <w:t xml:space="preserve"> </w:t>
      </w:r>
      <w:r w:rsidR="000D2BD7">
        <w:t>keturi</w:t>
      </w:r>
      <w:r>
        <w:t xml:space="preserve"> tokie parkai: Panevėžyje, 158-ajame</w:t>
      </w:r>
      <w:r w:rsidR="004F1AFC">
        <w:t xml:space="preserve"> </w:t>
      </w:r>
      <w:r w:rsidR="00211E29">
        <w:t>bei</w:t>
      </w:r>
      <w:r w:rsidR="004F1AFC">
        <w:t xml:space="preserve"> </w:t>
      </w:r>
      <w:r w:rsidR="004F1AFC">
        <w:rPr>
          <w:lang w:val="en-US"/>
        </w:rPr>
        <w:t>260</w:t>
      </w:r>
      <w:r w:rsidR="00211E29">
        <w:rPr>
          <w:lang w:val="en-US"/>
        </w:rPr>
        <w:t>-ajame</w:t>
      </w:r>
      <w:r>
        <w:t xml:space="preserve"> Vilnius-Klaipėda kelio kilometr</w:t>
      </w:r>
      <w:r w:rsidR="00211E29">
        <w:t xml:space="preserve">uose </w:t>
      </w:r>
      <w:r w:rsidR="004F1AFC">
        <w:t>ir Senojoje</w:t>
      </w:r>
      <w:r>
        <w:t xml:space="preserve"> Varėnoje</w:t>
      </w:r>
      <w:r w:rsidR="00211E29">
        <w:t>.</w:t>
      </w:r>
    </w:p>
    <w:p w14:paraId="0A56CD67" w14:textId="0400278D" w:rsidR="00A02422" w:rsidRDefault="004F6F33" w:rsidP="00A02422">
      <w:pPr>
        <w:jc w:val="both"/>
      </w:pPr>
      <w:r>
        <w:t>Visi 4 parkai b</w:t>
      </w:r>
      <w:r w:rsidR="00A02422">
        <w:t>us panašūs</w:t>
      </w:r>
      <w:r w:rsidR="00BA3AE3">
        <w:t>.</w:t>
      </w:r>
      <w:r w:rsidR="00A02422">
        <w:t xml:space="preserve"> </w:t>
      </w:r>
      <w:r w:rsidR="00BA3AE3">
        <w:t>V</w:t>
      </w:r>
      <w:r w:rsidR="00A02422">
        <w:t xml:space="preserve">ienu metu juose galima bus krauti nuo 12 iki 20 elektromobilių. </w:t>
      </w:r>
      <w:r w:rsidR="004775B6">
        <w:t>Visą parą veikiančiuose apšviestuose p</w:t>
      </w:r>
      <w:r w:rsidR="00A02422">
        <w:t xml:space="preserve">arkuose </w:t>
      </w:r>
      <w:r w:rsidR="00A02422" w:rsidRPr="00CC6FB6">
        <w:t>veiks „</w:t>
      </w:r>
      <w:proofErr w:type="spellStart"/>
      <w:r w:rsidR="00A02422" w:rsidRPr="00CC6FB6">
        <w:t>Caffeine</w:t>
      </w:r>
      <w:proofErr w:type="spellEnd"/>
      <w:r w:rsidR="00A02422" w:rsidRPr="00CC6FB6">
        <w:t>“ kavinė</w:t>
      </w:r>
      <w:r w:rsidR="00A02422">
        <w:t>s,</w:t>
      </w:r>
      <w:r w:rsidR="00A02422" w:rsidRPr="00CC6FB6">
        <w:t xml:space="preserve"> „</w:t>
      </w:r>
      <w:proofErr w:type="spellStart"/>
      <w:r w:rsidR="00A02422" w:rsidRPr="00CC6FB6">
        <w:t>Narvesen</w:t>
      </w:r>
      <w:proofErr w:type="spellEnd"/>
      <w:r w:rsidR="00A02422" w:rsidRPr="00CC6FB6">
        <w:t>“ parduotuvė</w:t>
      </w:r>
      <w:r w:rsidR="00A02422">
        <w:t>s</w:t>
      </w:r>
      <w:r w:rsidR="00A02422" w:rsidRPr="00CC6FB6">
        <w:t xml:space="preserve">, </w:t>
      </w:r>
      <w:r w:rsidR="00A02422" w:rsidRPr="00A02422">
        <w:t>poilsio ir darbo zonos, vaikų žaidimų aikštelė</w:t>
      </w:r>
      <w:r w:rsidR="00A02422">
        <w:t>s</w:t>
      </w:r>
      <w:r w:rsidR="00A02422" w:rsidRPr="00A02422">
        <w:t xml:space="preserve"> ir vaikų priežiūros kambar</w:t>
      </w:r>
      <w:r w:rsidR="00A02422">
        <w:t xml:space="preserve">iai, </w:t>
      </w:r>
      <w:r w:rsidR="00A02422" w:rsidRPr="00CC6FB6">
        <w:t xml:space="preserve">todėl vairuotojai galės ne tik įkrauti elektromobilį, bet ir </w:t>
      </w:r>
      <w:r w:rsidR="00A02422">
        <w:t>prasmingai praleisti laiką.</w:t>
      </w:r>
    </w:p>
    <w:p w14:paraId="4B3FA6A7" w14:textId="515F55FC" w:rsidR="004D6A8E" w:rsidRPr="004D6A8E" w:rsidRDefault="004D6A8E" w:rsidP="007871D6">
      <w:pPr>
        <w:jc w:val="both"/>
      </w:pPr>
      <w:r w:rsidRPr="004D6A8E">
        <w:t>Visi įkrovimo parkai vystomi pagal užsakomųjų projektų („</w:t>
      </w:r>
      <w:proofErr w:type="spellStart"/>
      <w:r w:rsidRPr="004D6A8E">
        <w:t>Build</w:t>
      </w:r>
      <w:proofErr w:type="spellEnd"/>
      <w:r w:rsidRPr="004D6A8E">
        <w:t>-to-</w:t>
      </w:r>
      <w:proofErr w:type="spellStart"/>
      <w:r w:rsidRPr="004D6A8E">
        <w:t>suit</w:t>
      </w:r>
      <w:proofErr w:type="spellEnd"/>
      <w:r w:rsidRPr="004D6A8E">
        <w:t xml:space="preserve">“) modelį, kuomet objektai suprojektuojami ir pastatomi pagal specifinius ilgalaikių nuomininkų poreikius. Tokio tipo projektai yra viena iš </w:t>
      </w:r>
      <w:r w:rsidR="006279BB">
        <w:t>„</w:t>
      </w:r>
      <w:proofErr w:type="spellStart"/>
      <w:r w:rsidRPr="004D6A8E">
        <w:t>Kenova</w:t>
      </w:r>
      <w:proofErr w:type="spellEnd"/>
      <w:r w:rsidR="006279BB">
        <w:t>“</w:t>
      </w:r>
      <w:r w:rsidRPr="004D6A8E">
        <w:t xml:space="preserve"> specializacijų. </w:t>
      </w:r>
    </w:p>
    <w:p w14:paraId="13F67C25" w14:textId="769BCB17" w:rsidR="00D14769" w:rsidRDefault="00D14769" w:rsidP="007871D6">
      <w:pPr>
        <w:jc w:val="both"/>
      </w:pPr>
      <w:r>
        <w:t>Kaip teigia „</w:t>
      </w:r>
      <w:proofErr w:type="spellStart"/>
      <w:r>
        <w:t>Kenova</w:t>
      </w:r>
      <w:proofErr w:type="spellEnd"/>
      <w:r>
        <w:t xml:space="preserve">“ </w:t>
      </w:r>
      <w:r w:rsidR="00C61111">
        <w:t xml:space="preserve">direktorius Norbertas </w:t>
      </w:r>
      <w:proofErr w:type="spellStart"/>
      <w:r w:rsidR="00C61111">
        <w:t>Faktorovičius</w:t>
      </w:r>
      <w:proofErr w:type="spellEnd"/>
      <w:r>
        <w:t>, „</w:t>
      </w:r>
      <w:proofErr w:type="spellStart"/>
      <w:r w:rsidRPr="00D14769">
        <w:t>Eldrive</w:t>
      </w:r>
      <w:proofErr w:type="spellEnd"/>
      <w:r>
        <w:t>“</w:t>
      </w:r>
      <w:r w:rsidRPr="00D14769">
        <w:t xml:space="preserve"> norėjo spręsti elektromobilių </w:t>
      </w:r>
      <w:r w:rsidR="00211E29">
        <w:t>į</w:t>
      </w:r>
      <w:r w:rsidRPr="00D14769">
        <w:t>krovimo problemą šalies greitkeliuose, bet neturėjo konkrečios projekto koncepcijos</w:t>
      </w:r>
      <w:r w:rsidR="00211E29">
        <w:t xml:space="preserve"> ir patirties NT plėtros srityje Lietuvoje</w:t>
      </w:r>
      <w:r>
        <w:t>: „</w:t>
      </w:r>
      <w:r w:rsidR="00211E29">
        <w:t xml:space="preserve">Reikėjo pasirūpinti viskuo. </w:t>
      </w:r>
      <w:r w:rsidR="00D27DEE">
        <w:t>Visų pirma, reikėjo rasti sklypus, kuriuose būtų galimybė užtikrinti didelę elektros galią. Taip pat norėjome sukurti lengvai atpažįstamą projekto dizainą ir pasirūpinti geromis lokacijomis ir daugybe kitų aspektų, kad šie įkrovimo parkai taptų</w:t>
      </w:r>
      <w:r w:rsidR="00513E21">
        <w:t xml:space="preserve"> visapusiškai</w:t>
      </w:r>
      <w:r w:rsidR="00D27DEE">
        <w:t xml:space="preserve"> patrauklūs.“</w:t>
      </w:r>
    </w:p>
    <w:p w14:paraId="402FEA50" w14:textId="2AFD38BA" w:rsidR="00D95288" w:rsidRDefault="004775B6" w:rsidP="007871D6">
      <w:pPr>
        <w:jc w:val="both"/>
      </w:pPr>
      <w:r>
        <w:t xml:space="preserve">N. </w:t>
      </w:r>
      <w:proofErr w:type="spellStart"/>
      <w:r>
        <w:t>Faktorovičiaus</w:t>
      </w:r>
      <w:proofErr w:type="spellEnd"/>
      <w:r>
        <w:t xml:space="preserve"> </w:t>
      </w:r>
      <w:r w:rsidR="00101263">
        <w:t>teigimu, buvo pasirūpinta ir projekto finansavimu: „</w:t>
      </w:r>
      <w:r w:rsidR="002F6B6B">
        <w:t>K</w:t>
      </w:r>
      <w:r w:rsidR="00101263">
        <w:t>reipėmės į banką „</w:t>
      </w:r>
      <w:proofErr w:type="spellStart"/>
      <w:r w:rsidR="00101263">
        <w:t>Bigbank</w:t>
      </w:r>
      <w:proofErr w:type="spellEnd"/>
      <w:r w:rsidR="00101263">
        <w:t>“ dėl papildomo 6 mln. Eur siekiančio finansavimo. „</w:t>
      </w:r>
      <w:proofErr w:type="spellStart"/>
      <w:r w:rsidR="00101263">
        <w:t>Bigbank</w:t>
      </w:r>
      <w:proofErr w:type="spellEnd"/>
      <w:r w:rsidR="00101263">
        <w:t>“ kaip partnerius pasirinkome dėl geriausių pasiūlytų sąlygų – ne kiekviena finansinė įstaiga teigiamai žiūri į tokio tipo projektus. Neabejojame, kad su šiuo banku dirbsime ir toliau.“</w:t>
      </w:r>
    </w:p>
    <w:p w14:paraId="28321C9A" w14:textId="69DDFC22" w:rsidR="00086084" w:rsidRDefault="00851DCC" w:rsidP="007871D6">
      <w:pPr>
        <w:jc w:val="both"/>
      </w:pPr>
      <w:r>
        <w:t>Kaip teigia „</w:t>
      </w:r>
      <w:proofErr w:type="spellStart"/>
      <w:r>
        <w:t>Bigbank</w:t>
      </w:r>
      <w:proofErr w:type="spellEnd"/>
      <w:r>
        <w:t>“ verslo paskolų skyriaus vadovas Deividas Žukas, su „</w:t>
      </w:r>
      <w:r w:rsidR="00101263">
        <w:t>Kenova</w:t>
      </w:r>
      <w:r>
        <w:t xml:space="preserve">“ bendradarbiauti pasirinkta dėl </w:t>
      </w:r>
      <w:r w:rsidR="00101263">
        <w:t xml:space="preserve">itin </w:t>
      </w:r>
      <w:r w:rsidR="00100DFD">
        <w:t>profesionalaus</w:t>
      </w:r>
      <w:r w:rsidR="00101263">
        <w:t xml:space="preserve"> įmonės planavimo ir darbo</w:t>
      </w:r>
      <w:r>
        <w:t>: „</w:t>
      </w:r>
      <w:r w:rsidR="000D157F">
        <w:t>Tai yra unikalus ir Lietuvos ateičiai svarbus projektas</w:t>
      </w:r>
      <w:r w:rsidR="00F40B21">
        <w:t>.</w:t>
      </w:r>
      <w:r w:rsidR="000D157F">
        <w:t xml:space="preserve"> </w:t>
      </w:r>
      <w:r w:rsidR="00F40B21">
        <w:t>E</w:t>
      </w:r>
      <w:r w:rsidR="000D157F">
        <w:t>lektromobilių rinka auga, tačiau tinkamos infrastruktūros šalyje dar neturime</w:t>
      </w:r>
      <w:r w:rsidRPr="00851DCC">
        <w:t>.</w:t>
      </w:r>
      <w:r w:rsidR="000D157F">
        <w:t xml:space="preserve"> Malonu prisidėti prie projekto, kuris užima svarb</w:t>
      </w:r>
      <w:r w:rsidR="00F40B21">
        <w:t xml:space="preserve">ų vaidmenį </w:t>
      </w:r>
      <w:r w:rsidR="000D157F">
        <w:t>šalies ekosistemoje.</w:t>
      </w:r>
      <w:r>
        <w:t>“</w:t>
      </w:r>
    </w:p>
    <w:p w14:paraId="3A4057A7" w14:textId="1C3843A7" w:rsidR="00BA06E1" w:rsidRDefault="00227738" w:rsidP="000D157F">
      <w:pPr>
        <w:jc w:val="both"/>
      </w:pPr>
      <w:r>
        <w:t>Daugiau kaip 30 m</w:t>
      </w:r>
      <w:r w:rsidR="00C143B0">
        <w:t>.</w:t>
      </w:r>
      <w:r>
        <w:t xml:space="preserve"> </w:t>
      </w:r>
      <w:r w:rsidR="00AC3209">
        <w:t>veiki</w:t>
      </w:r>
      <w:r>
        <w:t>antis bankas „</w:t>
      </w:r>
      <w:proofErr w:type="spellStart"/>
      <w:r>
        <w:t>Bigbank</w:t>
      </w:r>
      <w:proofErr w:type="spellEnd"/>
      <w:r>
        <w:t xml:space="preserve">“ yra Estijos kapitalo valdomas komercinis bankas, </w:t>
      </w:r>
      <w:r w:rsidR="009C4FBB">
        <w:t xml:space="preserve">savo veiklą vykdantis </w:t>
      </w:r>
      <w:r>
        <w:t xml:space="preserve"> 9 šalyse, turintis 151 tūkst. aktyvių klientų ir daugiau nei 500 darbuotojų. Bankas Lietuvoje teikia verslo</w:t>
      </w:r>
      <w:r w:rsidR="00100DFD">
        <w:t>, būsto, lizingo</w:t>
      </w:r>
      <w:r>
        <w:t>, vartojimo paskolų, indėlių ir kitas paslaugas fiziniams bei juridiniams asmenims.</w:t>
      </w:r>
    </w:p>
    <w:sectPr w:rsidR="00BA06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33333F"/>
    <w:multiLevelType w:val="hybridMultilevel"/>
    <w:tmpl w:val="B7CA4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64885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24C"/>
    <w:rsid w:val="00086084"/>
    <w:rsid w:val="000C120A"/>
    <w:rsid w:val="000D157F"/>
    <w:rsid w:val="000D2BD7"/>
    <w:rsid w:val="00100DFD"/>
    <w:rsid w:val="00101263"/>
    <w:rsid w:val="00125C07"/>
    <w:rsid w:val="001311D1"/>
    <w:rsid w:val="0018524C"/>
    <w:rsid w:val="001F0735"/>
    <w:rsid w:val="00211E29"/>
    <w:rsid w:val="00227738"/>
    <w:rsid w:val="002F6B6B"/>
    <w:rsid w:val="00306807"/>
    <w:rsid w:val="00372169"/>
    <w:rsid w:val="003E40AA"/>
    <w:rsid w:val="0045394B"/>
    <w:rsid w:val="004775B6"/>
    <w:rsid w:val="00495C65"/>
    <w:rsid w:val="004C7F9D"/>
    <w:rsid w:val="004D6A8E"/>
    <w:rsid w:val="004F1AFC"/>
    <w:rsid w:val="004F6F33"/>
    <w:rsid w:val="00513E21"/>
    <w:rsid w:val="005778AF"/>
    <w:rsid w:val="005B6E8B"/>
    <w:rsid w:val="006279BB"/>
    <w:rsid w:val="007871D6"/>
    <w:rsid w:val="007D61DB"/>
    <w:rsid w:val="00851DCC"/>
    <w:rsid w:val="0088213D"/>
    <w:rsid w:val="008D2C28"/>
    <w:rsid w:val="008F791B"/>
    <w:rsid w:val="00952960"/>
    <w:rsid w:val="00972D5C"/>
    <w:rsid w:val="009C4FBB"/>
    <w:rsid w:val="00A02422"/>
    <w:rsid w:val="00A66476"/>
    <w:rsid w:val="00A9685A"/>
    <w:rsid w:val="00AC3209"/>
    <w:rsid w:val="00AC72F3"/>
    <w:rsid w:val="00AF066D"/>
    <w:rsid w:val="00B21D7B"/>
    <w:rsid w:val="00B57906"/>
    <w:rsid w:val="00BA06E1"/>
    <w:rsid w:val="00BA2AD5"/>
    <w:rsid w:val="00BA3AE3"/>
    <w:rsid w:val="00C143B0"/>
    <w:rsid w:val="00C61111"/>
    <w:rsid w:val="00CB0EF9"/>
    <w:rsid w:val="00CC6FB6"/>
    <w:rsid w:val="00D14769"/>
    <w:rsid w:val="00D27DEE"/>
    <w:rsid w:val="00D5234F"/>
    <w:rsid w:val="00D65550"/>
    <w:rsid w:val="00D95288"/>
    <w:rsid w:val="00E32AF7"/>
    <w:rsid w:val="00E459CE"/>
    <w:rsid w:val="00F40B21"/>
    <w:rsid w:val="00F57C69"/>
    <w:rsid w:val="00F71126"/>
    <w:rsid w:val="00F772E8"/>
    <w:rsid w:val="00FA68D3"/>
    <w:rsid w:val="00FB00C8"/>
    <w:rsid w:val="00FF53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55FA5"/>
  <w15:chartTrackingRefBased/>
  <w15:docId w15:val="{95F349A4-6AF5-4EC1-BE92-D82DEF06C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A06E1"/>
    <w:rPr>
      <w:sz w:val="16"/>
      <w:szCs w:val="16"/>
    </w:rPr>
  </w:style>
  <w:style w:type="paragraph" w:styleId="CommentText">
    <w:name w:val="annotation text"/>
    <w:basedOn w:val="Normal"/>
    <w:link w:val="CommentTextChar"/>
    <w:uiPriority w:val="99"/>
    <w:unhideWhenUsed/>
    <w:rsid w:val="00BA06E1"/>
    <w:pPr>
      <w:spacing w:line="240" w:lineRule="auto"/>
    </w:pPr>
    <w:rPr>
      <w:sz w:val="20"/>
      <w:szCs w:val="20"/>
    </w:rPr>
  </w:style>
  <w:style w:type="character" w:customStyle="1" w:styleId="CommentTextChar">
    <w:name w:val="Comment Text Char"/>
    <w:basedOn w:val="DefaultParagraphFont"/>
    <w:link w:val="CommentText"/>
    <w:uiPriority w:val="99"/>
    <w:rsid w:val="00BA06E1"/>
    <w:rPr>
      <w:sz w:val="20"/>
      <w:szCs w:val="20"/>
      <w:lang w:val="lt-LT"/>
    </w:rPr>
  </w:style>
  <w:style w:type="paragraph" w:styleId="CommentSubject">
    <w:name w:val="annotation subject"/>
    <w:basedOn w:val="CommentText"/>
    <w:next w:val="CommentText"/>
    <w:link w:val="CommentSubjectChar"/>
    <w:uiPriority w:val="99"/>
    <w:semiHidden/>
    <w:unhideWhenUsed/>
    <w:rsid w:val="00BA06E1"/>
    <w:rPr>
      <w:b/>
      <w:bCs/>
    </w:rPr>
  </w:style>
  <w:style w:type="character" w:customStyle="1" w:styleId="CommentSubjectChar">
    <w:name w:val="Comment Subject Char"/>
    <w:basedOn w:val="CommentTextChar"/>
    <w:link w:val="CommentSubject"/>
    <w:uiPriority w:val="99"/>
    <w:semiHidden/>
    <w:rsid w:val="00BA06E1"/>
    <w:rPr>
      <w:b/>
      <w:bCs/>
      <w:sz w:val="20"/>
      <w:szCs w:val="20"/>
      <w:lang w:val="lt-LT"/>
    </w:rPr>
  </w:style>
  <w:style w:type="paragraph" w:styleId="Revision">
    <w:name w:val="Revision"/>
    <w:hidden/>
    <w:uiPriority w:val="99"/>
    <w:semiHidden/>
    <w:rsid w:val="00D65550"/>
    <w:pPr>
      <w:spacing w:after="0" w:line="240" w:lineRule="auto"/>
    </w:pPr>
    <w:rPr>
      <w:lang w:val="lt-LT"/>
    </w:rPr>
  </w:style>
  <w:style w:type="paragraph" w:styleId="ListParagraph">
    <w:name w:val="List Paragraph"/>
    <w:basedOn w:val="Normal"/>
    <w:uiPriority w:val="34"/>
    <w:qFormat/>
    <w:rsid w:val="00D95288"/>
    <w:pPr>
      <w:ind w:left="720"/>
      <w:contextualSpacing/>
    </w:pPr>
  </w:style>
  <w:style w:type="character" w:styleId="Hyperlink">
    <w:name w:val="Hyperlink"/>
    <w:basedOn w:val="DefaultParagraphFont"/>
    <w:uiPriority w:val="99"/>
    <w:unhideWhenUsed/>
    <w:rsid w:val="00C61111"/>
    <w:rPr>
      <w:color w:val="0563C1" w:themeColor="hyperlink"/>
      <w:u w:val="single"/>
    </w:rPr>
  </w:style>
  <w:style w:type="character" w:styleId="UnresolvedMention">
    <w:name w:val="Unresolved Mention"/>
    <w:basedOn w:val="DefaultParagraphFont"/>
    <w:uiPriority w:val="99"/>
    <w:semiHidden/>
    <w:unhideWhenUsed/>
    <w:rsid w:val="00C611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9133115">
      <w:bodyDiv w:val="1"/>
      <w:marLeft w:val="0"/>
      <w:marRight w:val="0"/>
      <w:marTop w:val="0"/>
      <w:marBottom w:val="0"/>
      <w:divBdr>
        <w:top w:val="none" w:sz="0" w:space="0" w:color="auto"/>
        <w:left w:val="none" w:sz="0" w:space="0" w:color="auto"/>
        <w:bottom w:val="none" w:sz="0" w:space="0" w:color="auto"/>
        <w:right w:val="none" w:sz="0" w:space="0" w:color="auto"/>
      </w:divBdr>
    </w:div>
    <w:div w:id="1674991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450</Words>
  <Characters>2571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Murin</dc:creator>
  <cp:keywords/>
  <dc:description/>
  <cp:lastModifiedBy>Erik Murin</cp:lastModifiedBy>
  <cp:revision>2</cp:revision>
  <dcterms:created xsi:type="dcterms:W3CDTF">2024-12-09T07:12:00Z</dcterms:created>
  <dcterms:modified xsi:type="dcterms:W3CDTF">2024-12-09T07:12:00Z</dcterms:modified>
</cp:coreProperties>
</file>