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1B6EB" w14:textId="096153D1" w:rsidR="004E0776" w:rsidRPr="004E0776" w:rsidRDefault="003D072A" w:rsidP="004F342C">
      <w:pPr>
        <w:jc w:val="both"/>
        <w:rPr>
          <w:rFonts w:cs="Times New Roman"/>
          <w:b/>
          <w:bCs/>
          <w:color w:val="000000" w:themeColor="text1"/>
          <w:lang w:val="lt-LT"/>
        </w:rPr>
      </w:pPr>
      <w:r w:rsidRPr="004E0776">
        <w:rPr>
          <w:rFonts w:cs="Times New Roman"/>
          <w:b/>
          <w:bCs/>
          <w:color w:val="000000" w:themeColor="text1"/>
          <w:lang w:val="lt-LT"/>
        </w:rPr>
        <w:t>2025</w:t>
      </w:r>
      <w:r w:rsidR="00634391" w:rsidRPr="004E0776">
        <w:rPr>
          <w:rFonts w:cs="Times New Roman"/>
          <w:b/>
          <w:bCs/>
          <w:color w:val="000000" w:themeColor="text1"/>
          <w:lang w:val="lt-LT"/>
        </w:rPr>
        <w:t>-ieji</w:t>
      </w:r>
      <w:r w:rsidRPr="004E0776">
        <w:rPr>
          <w:rFonts w:cs="Times New Roman"/>
          <w:b/>
          <w:bCs/>
          <w:color w:val="000000" w:themeColor="text1"/>
          <w:lang w:val="lt-LT"/>
        </w:rPr>
        <w:t xml:space="preserve"> transporto sektoriuje</w:t>
      </w:r>
      <w:r w:rsidR="00634391" w:rsidRPr="004E0776">
        <w:rPr>
          <w:rFonts w:cs="Times New Roman"/>
          <w:b/>
          <w:bCs/>
          <w:color w:val="000000" w:themeColor="text1"/>
          <w:lang w:val="lt-LT"/>
        </w:rPr>
        <w:t xml:space="preserve">: </w:t>
      </w:r>
      <w:r w:rsidR="004E0776">
        <w:rPr>
          <w:rFonts w:cs="Times New Roman"/>
          <w:b/>
          <w:bCs/>
          <w:color w:val="000000" w:themeColor="text1"/>
          <w:lang w:val="lt-LT"/>
        </w:rPr>
        <w:t xml:space="preserve">didėjančios išlaidos </w:t>
      </w:r>
      <w:r w:rsidR="00634391" w:rsidRPr="004E0776">
        <w:rPr>
          <w:rFonts w:cs="Times New Roman"/>
          <w:b/>
          <w:bCs/>
          <w:color w:val="000000" w:themeColor="text1"/>
          <w:lang w:val="lt-LT"/>
        </w:rPr>
        <w:t>degala</w:t>
      </w:r>
      <w:r w:rsidR="004E0776">
        <w:rPr>
          <w:rFonts w:cs="Times New Roman"/>
          <w:b/>
          <w:bCs/>
          <w:color w:val="000000" w:themeColor="text1"/>
          <w:lang w:val="lt-LT"/>
        </w:rPr>
        <w:t xml:space="preserve">ms ir </w:t>
      </w:r>
      <w:r w:rsidR="00964371">
        <w:rPr>
          <w:rFonts w:cs="Times New Roman"/>
          <w:b/>
          <w:bCs/>
          <w:color w:val="000000" w:themeColor="text1"/>
          <w:lang w:val="lt-LT"/>
        </w:rPr>
        <w:t>atsargios pasaulinės naftos kainos prognozės</w:t>
      </w:r>
    </w:p>
    <w:p w14:paraId="2EC0BD28" w14:textId="7416B586" w:rsidR="00634391" w:rsidRPr="004E0776" w:rsidRDefault="00634391" w:rsidP="004F342C">
      <w:pPr>
        <w:jc w:val="both"/>
        <w:rPr>
          <w:rFonts w:cs="Times New Roman"/>
          <w:b/>
          <w:bCs/>
          <w:color w:val="000000" w:themeColor="text1"/>
          <w:lang w:val="lt-LT"/>
        </w:rPr>
      </w:pPr>
      <w:r w:rsidRPr="004E0776">
        <w:rPr>
          <w:rFonts w:cs="Times New Roman"/>
          <w:b/>
          <w:bCs/>
          <w:color w:val="000000" w:themeColor="text1"/>
          <w:lang w:val="lt-LT"/>
        </w:rPr>
        <w:t>Naujieji metai transporto sektorių pasitiks</w:t>
      </w:r>
      <w:r w:rsidR="000531A3" w:rsidRPr="004E0776">
        <w:rPr>
          <w:rFonts w:cs="Times New Roman"/>
          <w:b/>
          <w:bCs/>
          <w:color w:val="000000" w:themeColor="text1"/>
          <w:lang w:val="lt-LT"/>
        </w:rPr>
        <w:t xml:space="preserve"> ir</w:t>
      </w:r>
      <w:r w:rsidRPr="004E0776">
        <w:rPr>
          <w:rFonts w:cs="Times New Roman"/>
          <w:b/>
          <w:bCs/>
          <w:color w:val="000000" w:themeColor="text1"/>
          <w:lang w:val="lt-LT"/>
        </w:rPr>
        <w:t xml:space="preserve"> naujais iššūkiais: </w:t>
      </w:r>
      <w:r w:rsidR="000531A3" w:rsidRPr="004E0776">
        <w:rPr>
          <w:rFonts w:cs="Times New Roman"/>
          <w:b/>
          <w:bCs/>
          <w:color w:val="000000" w:themeColor="text1"/>
          <w:lang w:val="lt-LT"/>
        </w:rPr>
        <w:t>did</w:t>
      </w:r>
      <w:r w:rsidR="004E0776">
        <w:rPr>
          <w:rFonts w:cs="Times New Roman"/>
          <w:b/>
          <w:bCs/>
          <w:color w:val="000000" w:themeColor="text1"/>
          <w:lang w:val="lt-LT"/>
        </w:rPr>
        <w:t>ėjantys</w:t>
      </w:r>
      <w:r w:rsidR="000531A3" w:rsidRPr="004E0776">
        <w:rPr>
          <w:rFonts w:cs="Times New Roman"/>
          <w:b/>
          <w:bCs/>
          <w:color w:val="000000" w:themeColor="text1"/>
          <w:lang w:val="lt-LT"/>
        </w:rPr>
        <w:t xml:space="preserve"> akcizai </w:t>
      </w:r>
      <w:r w:rsidR="00964371">
        <w:rPr>
          <w:rFonts w:cs="Times New Roman"/>
          <w:b/>
          <w:bCs/>
          <w:color w:val="000000" w:themeColor="text1"/>
          <w:lang w:val="lt-LT"/>
        </w:rPr>
        <w:t xml:space="preserve">ir </w:t>
      </w:r>
      <w:r w:rsidR="000531A3" w:rsidRPr="004E0776">
        <w:rPr>
          <w:rFonts w:cs="Times New Roman"/>
          <w:b/>
          <w:bCs/>
          <w:color w:val="000000" w:themeColor="text1"/>
          <w:lang w:val="lt-LT"/>
        </w:rPr>
        <w:t>neaiški geopolitinė situacija</w:t>
      </w:r>
      <w:r w:rsidR="004E0776">
        <w:rPr>
          <w:rFonts w:cs="Times New Roman"/>
          <w:b/>
          <w:bCs/>
          <w:color w:val="000000" w:themeColor="text1"/>
          <w:lang w:val="lt-LT"/>
        </w:rPr>
        <w:t xml:space="preserve"> gali</w:t>
      </w:r>
      <w:r w:rsidR="000531A3" w:rsidRPr="004E0776">
        <w:rPr>
          <w:rFonts w:cs="Times New Roman"/>
          <w:b/>
          <w:bCs/>
          <w:color w:val="000000" w:themeColor="text1"/>
          <w:lang w:val="lt-LT"/>
        </w:rPr>
        <w:t xml:space="preserve"> išauginti </w:t>
      </w:r>
      <w:r w:rsidR="004E0776">
        <w:rPr>
          <w:rFonts w:cs="Times New Roman"/>
          <w:b/>
          <w:bCs/>
          <w:color w:val="000000" w:themeColor="text1"/>
          <w:lang w:val="lt-LT"/>
        </w:rPr>
        <w:t>degalų</w:t>
      </w:r>
      <w:r w:rsidR="000531A3" w:rsidRPr="004E0776">
        <w:rPr>
          <w:rFonts w:cs="Times New Roman"/>
          <w:b/>
          <w:bCs/>
          <w:color w:val="000000" w:themeColor="text1"/>
          <w:lang w:val="lt-LT"/>
        </w:rPr>
        <w:t xml:space="preserve"> kainas</w:t>
      </w:r>
      <w:r w:rsidR="00964371">
        <w:rPr>
          <w:rFonts w:cs="Times New Roman"/>
          <w:b/>
          <w:bCs/>
          <w:color w:val="000000" w:themeColor="text1"/>
          <w:lang w:val="lt-LT"/>
        </w:rPr>
        <w:t xml:space="preserve">, </w:t>
      </w:r>
      <w:r w:rsidR="00A2660E">
        <w:rPr>
          <w:rFonts w:cs="Times New Roman"/>
          <w:b/>
          <w:bCs/>
          <w:color w:val="000000" w:themeColor="text1"/>
          <w:lang w:val="lt-LT"/>
        </w:rPr>
        <w:t>reikės</w:t>
      </w:r>
      <w:r w:rsidR="00964371">
        <w:rPr>
          <w:rFonts w:cs="Times New Roman"/>
          <w:b/>
          <w:bCs/>
          <w:color w:val="000000" w:themeColor="text1"/>
          <w:lang w:val="lt-LT"/>
        </w:rPr>
        <w:t xml:space="preserve"> prisitaikyti prie griežtėjančių aplinkosauginių reikalavimų.</w:t>
      </w:r>
    </w:p>
    <w:p w14:paraId="11AB7D04" w14:textId="6F0527B0" w:rsidR="00E477D6" w:rsidRPr="004E0776" w:rsidRDefault="000531A3" w:rsidP="004F342C">
      <w:pPr>
        <w:jc w:val="both"/>
        <w:rPr>
          <w:rFonts w:cs="Times New Roman"/>
          <w:color w:val="000000" w:themeColor="text1"/>
          <w:lang w:val="lt-LT"/>
        </w:rPr>
      </w:pPr>
      <w:r w:rsidRPr="004E0776">
        <w:rPr>
          <w:rFonts w:cs="Times New Roman"/>
          <w:color w:val="000000" w:themeColor="text1"/>
          <w:lang w:val="lt-LT"/>
        </w:rPr>
        <w:t>Lietuvos inovatyvios energetikos ir prekybos asociacijos (LIEPA)</w:t>
      </w:r>
      <w:r w:rsidR="00CA3F90" w:rsidRPr="004E0776">
        <w:rPr>
          <w:rFonts w:cs="Times New Roman"/>
          <w:color w:val="000000" w:themeColor="text1"/>
          <w:lang w:val="lt-LT"/>
        </w:rPr>
        <w:t xml:space="preserve"> narių statistika</w:t>
      </w:r>
      <w:r w:rsidR="006F25E1" w:rsidRPr="004E0776">
        <w:rPr>
          <w:rFonts w:cs="Times New Roman"/>
          <w:color w:val="000000" w:themeColor="text1"/>
          <w:lang w:val="lt-LT"/>
        </w:rPr>
        <w:t xml:space="preserve"> rodo, kad l</w:t>
      </w:r>
      <w:r w:rsidR="00E477D6" w:rsidRPr="004E0776">
        <w:rPr>
          <w:rFonts w:cs="Times New Roman"/>
          <w:color w:val="000000" w:themeColor="text1"/>
          <w:lang w:val="lt-LT"/>
        </w:rPr>
        <w:t xml:space="preserve">abai didelių </w:t>
      </w:r>
      <w:r w:rsidR="00975D7C" w:rsidRPr="004E0776">
        <w:rPr>
          <w:rFonts w:cs="Times New Roman"/>
          <w:color w:val="000000" w:themeColor="text1"/>
          <w:lang w:val="lt-LT"/>
        </w:rPr>
        <w:t xml:space="preserve">mažmeninių </w:t>
      </w:r>
      <w:r w:rsidR="00E477D6" w:rsidRPr="004E0776">
        <w:rPr>
          <w:rFonts w:cs="Times New Roman"/>
          <w:color w:val="000000" w:themeColor="text1"/>
          <w:lang w:val="lt-LT"/>
        </w:rPr>
        <w:t>degalų kainų svyravimų šiais metais šalyje nebuvo, kiek ryškesnius jų augimus ir kritimus lėmė išoriniai veiksniai – geopolitinė, didžiųjų pasaulio šalių ekonominė situacija.</w:t>
      </w:r>
    </w:p>
    <w:p w14:paraId="11B1D3B9" w14:textId="62EEDBCF" w:rsidR="00B035B7" w:rsidRPr="004E0776" w:rsidRDefault="00CF2754" w:rsidP="004F342C">
      <w:pPr>
        <w:jc w:val="both"/>
        <w:rPr>
          <w:rFonts w:cs="Times New Roman"/>
          <w:color w:val="000000" w:themeColor="text1"/>
          <w:lang w:val="lt-LT"/>
        </w:rPr>
      </w:pPr>
      <w:r w:rsidRPr="004E0776">
        <w:rPr>
          <w:rFonts w:cs="Times New Roman"/>
          <w:color w:val="000000" w:themeColor="text1"/>
          <w:lang w:val="lt-LT"/>
        </w:rPr>
        <w:t xml:space="preserve">Dyzelino kainos gana smarkiai į viršų stiebėsi </w:t>
      </w:r>
      <w:r w:rsidR="00975D7C" w:rsidRPr="004E0776">
        <w:rPr>
          <w:rFonts w:cs="Times New Roman"/>
          <w:color w:val="000000" w:themeColor="text1"/>
          <w:lang w:val="lt-LT"/>
        </w:rPr>
        <w:t xml:space="preserve">tik </w:t>
      </w:r>
      <w:r w:rsidRPr="004E0776">
        <w:rPr>
          <w:rFonts w:cs="Times New Roman"/>
          <w:color w:val="000000" w:themeColor="text1"/>
          <w:lang w:val="lt-LT"/>
        </w:rPr>
        <w:t xml:space="preserve">pirmuosius du </w:t>
      </w:r>
      <w:r w:rsidR="00975D7C" w:rsidRPr="004E0776">
        <w:rPr>
          <w:rFonts w:cs="Times New Roman"/>
          <w:color w:val="000000" w:themeColor="text1"/>
          <w:lang w:val="lt-LT"/>
        </w:rPr>
        <w:t xml:space="preserve">šių </w:t>
      </w:r>
      <w:r w:rsidRPr="004E0776">
        <w:rPr>
          <w:rFonts w:cs="Times New Roman"/>
          <w:color w:val="000000" w:themeColor="text1"/>
          <w:lang w:val="lt-LT"/>
        </w:rPr>
        <w:t xml:space="preserve">metų mėnesius ir pasiekė </w:t>
      </w:r>
      <w:r w:rsidR="006D0DE6">
        <w:rPr>
          <w:rFonts w:cs="Times New Roman"/>
          <w:color w:val="000000" w:themeColor="text1"/>
          <w:lang w:val="lt-LT"/>
        </w:rPr>
        <w:t xml:space="preserve">apie </w:t>
      </w:r>
      <w:r w:rsidRPr="004E0776">
        <w:rPr>
          <w:rFonts w:cs="Times New Roman"/>
          <w:color w:val="000000" w:themeColor="text1"/>
          <w:lang w:val="lt-LT"/>
        </w:rPr>
        <w:t xml:space="preserve">1,7 euro už litrą ribą, tuo tarpu benzino kainos augimas išsilaikė </w:t>
      </w:r>
      <w:r w:rsidR="00975D7C" w:rsidRPr="004E0776">
        <w:rPr>
          <w:rFonts w:cs="Times New Roman"/>
          <w:color w:val="000000" w:themeColor="text1"/>
          <w:lang w:val="lt-LT"/>
        </w:rPr>
        <w:t xml:space="preserve">kiek ilgiau, </w:t>
      </w:r>
      <w:r w:rsidRPr="004E0776">
        <w:rPr>
          <w:rFonts w:cs="Times New Roman"/>
          <w:color w:val="000000" w:themeColor="text1"/>
          <w:lang w:val="lt-LT"/>
        </w:rPr>
        <w:t>iki balandžio</w:t>
      </w:r>
      <w:r w:rsidR="00B035B7" w:rsidRPr="004E0776">
        <w:rPr>
          <w:rFonts w:cs="Times New Roman"/>
          <w:color w:val="000000" w:themeColor="text1"/>
          <w:lang w:val="lt-LT"/>
        </w:rPr>
        <w:t xml:space="preserve">, kuomet litras šių degalų kainavo </w:t>
      </w:r>
      <w:r w:rsidR="006D0DE6">
        <w:rPr>
          <w:rFonts w:cs="Times New Roman"/>
          <w:color w:val="000000" w:themeColor="text1"/>
          <w:lang w:val="lt-LT"/>
        </w:rPr>
        <w:t xml:space="preserve">apie </w:t>
      </w:r>
      <w:r w:rsidR="00B035B7" w:rsidRPr="004E0776">
        <w:rPr>
          <w:rFonts w:cs="Times New Roman"/>
          <w:color w:val="000000" w:themeColor="text1"/>
          <w:lang w:val="lt-LT"/>
        </w:rPr>
        <w:t>1,6</w:t>
      </w:r>
      <w:r w:rsidR="006D0DE6">
        <w:rPr>
          <w:rFonts w:cs="Times New Roman"/>
          <w:color w:val="000000" w:themeColor="text1"/>
          <w:lang w:val="lt-LT"/>
        </w:rPr>
        <w:t>3</w:t>
      </w:r>
      <w:r w:rsidR="00B035B7" w:rsidRPr="004E0776">
        <w:rPr>
          <w:rFonts w:cs="Times New Roman"/>
          <w:color w:val="000000" w:themeColor="text1"/>
          <w:lang w:val="lt-LT"/>
        </w:rPr>
        <w:t xml:space="preserve"> euro.</w:t>
      </w:r>
      <w:r w:rsidR="004E0776">
        <w:rPr>
          <w:rFonts w:cs="Times New Roman"/>
          <w:color w:val="000000" w:themeColor="text1"/>
          <w:lang w:val="lt-LT"/>
        </w:rPr>
        <w:t xml:space="preserve"> </w:t>
      </w:r>
      <w:r w:rsidR="00B035B7" w:rsidRPr="004E0776">
        <w:rPr>
          <w:rFonts w:cs="Times New Roman"/>
          <w:color w:val="000000" w:themeColor="text1"/>
          <w:lang w:val="lt-LT"/>
        </w:rPr>
        <w:t xml:space="preserve">Vėliau iki pat rugsėjo abiejų rūšių degalų kainos palengva leidosi ir žemiausiame taške buvo praktiškai vienodos – dyzelino kaina nukrito iki </w:t>
      </w:r>
      <w:r w:rsidR="006D0DE6">
        <w:rPr>
          <w:rFonts w:cs="Times New Roman"/>
          <w:color w:val="000000" w:themeColor="text1"/>
          <w:lang w:val="lt-LT"/>
        </w:rPr>
        <w:t xml:space="preserve">apie </w:t>
      </w:r>
      <w:r w:rsidR="00B035B7" w:rsidRPr="004E0776">
        <w:rPr>
          <w:rFonts w:cs="Times New Roman"/>
          <w:color w:val="000000" w:themeColor="text1"/>
          <w:lang w:val="lt-LT"/>
        </w:rPr>
        <w:t>1,44 euro/l, benzino – 1,4</w:t>
      </w:r>
      <w:r w:rsidR="006D0DE6">
        <w:rPr>
          <w:rFonts w:cs="Times New Roman"/>
          <w:color w:val="000000" w:themeColor="text1"/>
          <w:lang w:val="lt-LT"/>
        </w:rPr>
        <w:t>5</w:t>
      </w:r>
      <w:r w:rsidR="00B035B7" w:rsidRPr="004E0776">
        <w:rPr>
          <w:rFonts w:cs="Times New Roman"/>
          <w:color w:val="000000" w:themeColor="text1"/>
          <w:lang w:val="lt-LT"/>
        </w:rPr>
        <w:t xml:space="preserve"> euro/l. </w:t>
      </w:r>
    </w:p>
    <w:p w14:paraId="6B48D67D" w14:textId="212B12FD" w:rsidR="00A84D8B" w:rsidRPr="004E0776" w:rsidRDefault="00803D10" w:rsidP="004F342C">
      <w:pPr>
        <w:jc w:val="both"/>
        <w:rPr>
          <w:rFonts w:cs="Times New Roman"/>
          <w:b/>
          <w:bCs/>
          <w:color w:val="000000" w:themeColor="text1"/>
          <w:lang w:val="lt-LT"/>
        </w:rPr>
      </w:pPr>
      <w:r w:rsidRPr="004E0776">
        <w:rPr>
          <w:rFonts w:cs="Times New Roman"/>
          <w:b/>
          <w:bCs/>
          <w:color w:val="000000" w:themeColor="text1"/>
          <w:lang w:val="lt-LT"/>
        </w:rPr>
        <w:t>Kainos šoktels dėl didinamų akcizų</w:t>
      </w:r>
    </w:p>
    <w:p w14:paraId="2362D9A6" w14:textId="6DD62166" w:rsidR="00A84D8B" w:rsidRPr="004E0776" w:rsidRDefault="000531A3" w:rsidP="004F342C">
      <w:pPr>
        <w:jc w:val="both"/>
        <w:rPr>
          <w:rFonts w:cs="Times New Roman"/>
          <w:color w:val="000000" w:themeColor="text1"/>
          <w:lang w:val="lt-LT"/>
        </w:rPr>
      </w:pPr>
      <w:r w:rsidRPr="004E0776">
        <w:rPr>
          <w:rFonts w:cs="Times New Roman"/>
          <w:color w:val="000000" w:themeColor="text1"/>
          <w:lang w:val="lt-LT"/>
        </w:rPr>
        <w:t>Vis dėlto a</w:t>
      </w:r>
      <w:r w:rsidR="00A84D8B" w:rsidRPr="004E0776">
        <w:rPr>
          <w:rFonts w:cs="Times New Roman"/>
          <w:color w:val="000000" w:themeColor="text1"/>
          <w:lang w:val="lt-LT"/>
        </w:rPr>
        <w:t>teinantys metai vairuotojus neišvengiamai pasitiks didėsiančiomis degalų kainomis, tik šįkart pagrindinį vaidmenį turės šalies mokestinė politika.</w:t>
      </w:r>
      <w:r w:rsidR="004E0776">
        <w:rPr>
          <w:rFonts w:cs="Times New Roman"/>
          <w:color w:val="000000" w:themeColor="text1"/>
          <w:lang w:val="lt-LT"/>
        </w:rPr>
        <w:t xml:space="preserve"> </w:t>
      </w:r>
      <w:r w:rsidR="00DD0D8A" w:rsidRPr="004E0776">
        <w:rPr>
          <w:rFonts w:cs="Times New Roman"/>
          <w:color w:val="000000" w:themeColor="text1"/>
          <w:lang w:val="lt-LT"/>
        </w:rPr>
        <w:t>LIEP</w:t>
      </w:r>
      <w:r w:rsidR="00B86244" w:rsidRPr="004E0776">
        <w:rPr>
          <w:rFonts w:cs="Times New Roman"/>
          <w:color w:val="000000" w:themeColor="text1"/>
          <w:lang w:val="lt-LT"/>
        </w:rPr>
        <w:t>A</w:t>
      </w:r>
      <w:r w:rsidR="00DD0D8A" w:rsidRPr="004E0776">
        <w:rPr>
          <w:rFonts w:cs="Times New Roman"/>
          <w:color w:val="000000" w:themeColor="text1"/>
          <w:lang w:val="lt-LT"/>
        </w:rPr>
        <w:t xml:space="preserve"> analitikai prognozuoja, kad dėl augančių akcizų bei griežtėjančių aplinkosauginių reikalavimų degalų tiekėjams, 2025 m. mažmeninės degalų kainos reikšmingai</w:t>
      </w:r>
      <w:r w:rsidR="00C73764" w:rsidRPr="004E0776">
        <w:rPr>
          <w:rFonts w:cs="Times New Roman"/>
          <w:color w:val="000000" w:themeColor="text1"/>
          <w:lang w:val="lt-LT"/>
        </w:rPr>
        <w:t xml:space="preserve"> kils.</w:t>
      </w:r>
    </w:p>
    <w:p w14:paraId="7CAA26DA" w14:textId="63EED6D2" w:rsidR="00DD0D8A" w:rsidRPr="004E0776" w:rsidRDefault="00DD0D8A" w:rsidP="004F342C">
      <w:pPr>
        <w:jc w:val="both"/>
        <w:rPr>
          <w:rFonts w:cs="Times New Roman"/>
          <w:color w:val="000000" w:themeColor="text1"/>
          <w:lang w:val="lt-LT"/>
        </w:rPr>
      </w:pPr>
      <w:r w:rsidRPr="004E0776">
        <w:rPr>
          <w:rFonts w:cs="Times New Roman"/>
          <w:color w:val="000000" w:themeColor="text1"/>
          <w:lang w:val="lt-LT"/>
        </w:rPr>
        <w:t xml:space="preserve">Nors benzinui ir toliau bus taikomas toks pat akcizo tarifas kaip ir 2024 m., jo kainą papildomai didins </w:t>
      </w:r>
      <w:r w:rsidR="00C73764" w:rsidRPr="004E0776">
        <w:rPr>
          <w:rFonts w:cs="Times New Roman"/>
          <w:color w:val="000000" w:themeColor="text1"/>
          <w:lang w:val="lt-LT"/>
        </w:rPr>
        <w:t>naujai įvedama kintamoji akcizo dalis – anglies dvideginio dedamoji</w:t>
      </w:r>
      <w:r w:rsidR="00BD3D28" w:rsidRPr="004E0776">
        <w:rPr>
          <w:rFonts w:cs="Times New Roman"/>
          <w:color w:val="000000" w:themeColor="text1"/>
          <w:lang w:val="lt-LT"/>
        </w:rPr>
        <w:t xml:space="preserve">. </w:t>
      </w:r>
      <w:r w:rsidR="00B86244" w:rsidRPr="004E0776">
        <w:rPr>
          <w:rFonts w:cs="Times New Roman"/>
          <w:color w:val="000000" w:themeColor="text1"/>
          <w:lang w:val="lt-LT"/>
        </w:rPr>
        <w:t>Analitikai prognozuoja, kad</w:t>
      </w:r>
      <w:r w:rsidRPr="004E0776">
        <w:rPr>
          <w:rFonts w:cs="Times New Roman"/>
          <w:color w:val="000000" w:themeColor="text1"/>
          <w:lang w:val="lt-LT"/>
        </w:rPr>
        <w:t xml:space="preserve"> benzinas kitų metų pradžioje gali pabrangti 8 ct/l.</w:t>
      </w:r>
      <w:r w:rsidR="00BD3D28" w:rsidRPr="004E0776">
        <w:rPr>
          <w:rFonts w:cs="Times New Roman"/>
          <w:color w:val="000000" w:themeColor="text1"/>
          <w:lang w:val="lt-LT"/>
        </w:rPr>
        <w:t xml:space="preserve"> </w:t>
      </w:r>
      <w:r w:rsidRPr="004E0776">
        <w:rPr>
          <w:rFonts w:cs="Times New Roman"/>
          <w:color w:val="000000" w:themeColor="text1"/>
          <w:lang w:val="lt-LT"/>
        </w:rPr>
        <w:t>Tuo tarpu dyzelino brangimas bus ryškesnis – vidutiniškai sieks 16 ct/l. Didžiausią įtaką šiam brangimui turės akcizo didinimas ir anglies dvideginio dedamoji</w:t>
      </w:r>
      <w:r w:rsidR="00BD3D28" w:rsidRPr="004E0776">
        <w:rPr>
          <w:rFonts w:cs="Times New Roman"/>
          <w:color w:val="000000" w:themeColor="text1"/>
          <w:lang w:val="lt-LT"/>
        </w:rPr>
        <w:t xml:space="preserve">. </w:t>
      </w:r>
      <w:r w:rsidRPr="004E0776">
        <w:rPr>
          <w:rFonts w:cs="Times New Roman"/>
          <w:color w:val="000000" w:themeColor="text1"/>
          <w:lang w:val="lt-LT"/>
        </w:rPr>
        <w:t>Be to, dėl didėjančios atsinaujinančių išteklių dalies degaluose dyzelino, kaip ir benzino, kaina pakils dar keliais centais už litrą.</w:t>
      </w:r>
    </w:p>
    <w:p w14:paraId="70857A28" w14:textId="710F85BE" w:rsidR="00DD0D8A" w:rsidRPr="004E0776" w:rsidRDefault="00DD0D8A" w:rsidP="004F342C">
      <w:pPr>
        <w:jc w:val="both"/>
        <w:rPr>
          <w:rFonts w:cs="Times New Roman"/>
          <w:color w:val="000000" w:themeColor="text1"/>
          <w:lang w:val="lt-LT"/>
        </w:rPr>
      </w:pPr>
      <w:r w:rsidRPr="004E0776">
        <w:rPr>
          <w:rFonts w:cs="Times New Roman"/>
          <w:color w:val="000000" w:themeColor="text1"/>
          <w:lang w:val="lt-LT"/>
        </w:rPr>
        <w:t>„</w:t>
      </w:r>
      <w:r w:rsidR="00D549FB" w:rsidRPr="004E0776">
        <w:rPr>
          <w:rFonts w:cs="Times New Roman"/>
          <w:color w:val="000000" w:themeColor="text1"/>
          <w:lang w:val="lt-LT"/>
        </w:rPr>
        <w:t>Akcizai ir kiti mokesčiai</w:t>
      </w:r>
      <w:r w:rsidR="00B035B7" w:rsidRPr="004E0776">
        <w:rPr>
          <w:rFonts w:cs="Times New Roman"/>
          <w:color w:val="000000" w:themeColor="text1"/>
          <w:lang w:val="lt-LT"/>
        </w:rPr>
        <w:t xml:space="preserve">, kuriuos nustato valstybė, tiesiogiai įtraukiami į degalų kainą, todėl net minimalūs pokyčiai gali smarkiai paveikti galutinę kainą vartotojams. </w:t>
      </w:r>
      <w:r w:rsidR="00F06AFE" w:rsidRPr="004E0776">
        <w:rPr>
          <w:rFonts w:cs="Times New Roman"/>
          <w:color w:val="000000" w:themeColor="text1"/>
          <w:lang w:val="lt-LT"/>
        </w:rPr>
        <w:t>Akcizo degalams didinimas nuo ateinančių metų nėra paskutinis, valstybė yra numačiusi akcizų degalams didėjimą iki pat 2030 metų, tad tiek vairuotojams, tiek visam transporto sektoriui teks susitaikyti su tuo, kad degalų kainos palaipsniui augs</w:t>
      </w:r>
      <w:r w:rsidR="00FB60EC" w:rsidRPr="004E0776">
        <w:rPr>
          <w:rFonts w:cs="Times New Roman"/>
          <w:color w:val="000000" w:themeColor="text1"/>
          <w:lang w:val="lt-LT"/>
        </w:rPr>
        <w:t>“</w:t>
      </w:r>
      <w:r w:rsidR="00F06AFE" w:rsidRPr="004E0776">
        <w:rPr>
          <w:rFonts w:cs="Times New Roman"/>
          <w:color w:val="000000" w:themeColor="text1"/>
          <w:lang w:val="lt-LT"/>
        </w:rPr>
        <w:t xml:space="preserve">, </w:t>
      </w:r>
      <w:r w:rsidR="000D6F68" w:rsidRPr="004E0776">
        <w:rPr>
          <w:rFonts w:cs="Times New Roman"/>
          <w:color w:val="000000" w:themeColor="text1"/>
          <w:lang w:val="lt-LT"/>
        </w:rPr>
        <w:t>–</w:t>
      </w:r>
      <w:r w:rsidR="00F06AFE" w:rsidRPr="004E0776">
        <w:rPr>
          <w:rFonts w:cs="Times New Roman"/>
          <w:color w:val="000000" w:themeColor="text1"/>
          <w:lang w:val="lt-LT"/>
        </w:rPr>
        <w:t xml:space="preserve"> </w:t>
      </w:r>
      <w:r w:rsidR="00B672E8" w:rsidRPr="004E0776">
        <w:rPr>
          <w:rFonts w:cs="Times New Roman"/>
          <w:color w:val="000000" w:themeColor="text1"/>
          <w:lang w:val="lt-LT"/>
        </w:rPr>
        <w:t>sako Kristina Čeredničenkaitė, LIEPA prezidentė.</w:t>
      </w:r>
    </w:p>
    <w:p w14:paraId="2B08A03D" w14:textId="77777777" w:rsidR="00656ADC" w:rsidRPr="004E0776" w:rsidRDefault="00656ADC" w:rsidP="004F342C">
      <w:pPr>
        <w:jc w:val="both"/>
        <w:rPr>
          <w:rFonts w:cs="Times New Roman"/>
          <w:b/>
          <w:bCs/>
          <w:color w:val="000000" w:themeColor="text1"/>
          <w:lang w:val="lt-LT"/>
        </w:rPr>
      </w:pPr>
      <w:r w:rsidRPr="004E0776">
        <w:rPr>
          <w:rFonts w:cs="Times New Roman"/>
          <w:b/>
          <w:bCs/>
          <w:color w:val="000000" w:themeColor="text1"/>
          <w:lang w:val="lt-LT"/>
        </w:rPr>
        <w:t>Galime sulaukti dvigubo kainos augimo efekto</w:t>
      </w:r>
    </w:p>
    <w:p w14:paraId="04F80906" w14:textId="77C77B18" w:rsidR="00656ADC" w:rsidRPr="004E0776" w:rsidRDefault="00656ADC" w:rsidP="004F342C">
      <w:pPr>
        <w:jc w:val="both"/>
        <w:rPr>
          <w:rFonts w:cs="Times New Roman"/>
          <w:color w:val="000000" w:themeColor="text1"/>
          <w:lang w:val="lt-LT"/>
        </w:rPr>
      </w:pPr>
      <w:r w:rsidRPr="004E0776">
        <w:rPr>
          <w:rFonts w:cs="Times New Roman"/>
          <w:color w:val="000000" w:themeColor="text1"/>
          <w:lang w:val="lt-LT"/>
        </w:rPr>
        <w:t xml:space="preserve">Marius Dubnikovas, Lietuvos verslo konfederacijos viceprezidentas, sako, kad degalų kainų didėjimas nesudaro pagrindinių verslo kaštų, </w:t>
      </w:r>
      <w:r w:rsidR="00CD772A" w:rsidRPr="004E0776">
        <w:rPr>
          <w:rFonts w:cs="Times New Roman"/>
          <w:color w:val="000000" w:themeColor="text1"/>
          <w:lang w:val="lt-LT"/>
        </w:rPr>
        <w:t>vis dėlto</w:t>
      </w:r>
      <w:r w:rsidRPr="004E0776">
        <w:rPr>
          <w:rFonts w:cs="Times New Roman"/>
          <w:color w:val="000000" w:themeColor="text1"/>
          <w:lang w:val="lt-LT"/>
        </w:rPr>
        <w:t xml:space="preserve"> visuomet bent nedidele dalimi atsispindi galutinių prekių kainose. Jis taip pat pastebi, kad šiuo metu labiausiai </w:t>
      </w:r>
      <w:r w:rsidRPr="004E0776">
        <w:rPr>
          <w:rFonts w:cs="Times New Roman"/>
          <w:color w:val="000000" w:themeColor="text1"/>
          <w:lang w:val="lt-LT"/>
        </w:rPr>
        <w:lastRenderedPageBreak/>
        <w:t>nerimaujama dėl pamatuojamo akcizų didinimo poveikio, tačiau jį dar labiau sustiprinti galėtų pasaulinės naftos kainos brangimas kitais metais.</w:t>
      </w:r>
    </w:p>
    <w:p w14:paraId="3A7EDBE2" w14:textId="672F7C7E" w:rsidR="00656ADC" w:rsidRPr="004E0776" w:rsidRDefault="00656ADC" w:rsidP="004F342C">
      <w:pPr>
        <w:jc w:val="both"/>
        <w:rPr>
          <w:rFonts w:cs="Times New Roman"/>
          <w:color w:val="000000" w:themeColor="text1"/>
          <w:lang w:val="lt-LT"/>
        </w:rPr>
      </w:pPr>
      <w:r w:rsidRPr="004E0776">
        <w:rPr>
          <w:rFonts w:cs="Times New Roman"/>
          <w:color w:val="000000" w:themeColor="text1"/>
          <w:lang w:val="lt-LT"/>
        </w:rPr>
        <w:t xml:space="preserve">„Aš išskirčiau du dalykus – visų pirma, matematinis kainos didėjimas dėl akcizo. Antra, matysime, kokia bus pasaulinė naftos kaina. Visi laukia sausio mėnesio, kuomet </w:t>
      </w:r>
      <w:r w:rsidR="004E0776">
        <w:rPr>
          <w:rFonts w:cs="Times New Roman"/>
          <w:color w:val="000000" w:themeColor="text1"/>
          <w:lang w:val="lt-LT"/>
        </w:rPr>
        <w:t xml:space="preserve">prisieks </w:t>
      </w:r>
      <w:r w:rsidRPr="004E0776">
        <w:rPr>
          <w:rFonts w:cs="Times New Roman"/>
          <w:color w:val="000000" w:themeColor="text1"/>
          <w:lang w:val="lt-LT"/>
        </w:rPr>
        <w:t>naujasis JAV prezidentas Donaldas Trumpas. Yra įvairių spėlionių – pirmoji, kad gali būti paskelbtas naftos kainų karas, kuris galėtų kainas sumažinti. Tuomet šis sumažėjimas amortizuotų kainų augimą dėl akcizo. Bet jei tai neįvyks, gali būti, kad kaina pradės judėti į visiškai priešingą pusę ir galime sulaukti dvigubai didesnio mažmeninės degalų kainos augimo efekto”, – dėsto ekonomistas.</w:t>
      </w:r>
    </w:p>
    <w:p w14:paraId="64FE18D3" w14:textId="23C7C9A3" w:rsidR="00656ADC" w:rsidRPr="004E0776" w:rsidRDefault="00656ADC" w:rsidP="004F342C">
      <w:pPr>
        <w:jc w:val="both"/>
        <w:rPr>
          <w:rFonts w:cs="Times New Roman"/>
          <w:color w:val="000000" w:themeColor="text1"/>
          <w:lang w:val="lt-LT"/>
        </w:rPr>
      </w:pPr>
      <w:r w:rsidRPr="004E0776">
        <w:rPr>
          <w:rFonts w:cs="Times New Roman"/>
          <w:color w:val="000000" w:themeColor="text1"/>
          <w:lang w:val="lt-LT"/>
        </w:rPr>
        <w:t>Jis priduria, kad nors šiuo metu mažmeninės degalų kainos yra palyginti žemame lygyje, išlaidos kurui turės</w:t>
      </w:r>
      <w:r w:rsidR="008D2276" w:rsidRPr="004E0776">
        <w:rPr>
          <w:rFonts w:cs="Times New Roman"/>
          <w:color w:val="000000" w:themeColor="text1"/>
          <w:lang w:val="lt-LT"/>
        </w:rPr>
        <w:t xml:space="preserve"> reikšmingą</w:t>
      </w:r>
      <w:r w:rsidRPr="004E0776">
        <w:rPr>
          <w:rFonts w:cs="Times New Roman"/>
          <w:color w:val="000000" w:themeColor="text1"/>
          <w:lang w:val="lt-LT"/>
        </w:rPr>
        <w:t xml:space="preserve"> poveikį namų ūkiams. „Dyzelino kaina dėl akcizo didėjimo šoktels daugiau nei 10 proc., tai nėra mažai. </w:t>
      </w:r>
      <w:r w:rsidR="008D2276" w:rsidRPr="004E0776">
        <w:rPr>
          <w:rFonts w:cs="Times New Roman"/>
          <w:color w:val="000000" w:themeColor="text1"/>
          <w:lang w:val="lt-LT"/>
        </w:rPr>
        <w:t>D</w:t>
      </w:r>
      <w:r w:rsidRPr="004E0776">
        <w:rPr>
          <w:rFonts w:cs="Times New Roman"/>
          <w:color w:val="000000" w:themeColor="text1"/>
          <w:lang w:val="lt-LT"/>
        </w:rPr>
        <w:t>egalų kainos didėjimas gali suvalgyti reikšmingą dalį sumos</w:t>
      </w:r>
      <w:r w:rsidR="008D2276" w:rsidRPr="004E0776">
        <w:rPr>
          <w:rFonts w:cs="Times New Roman"/>
          <w:color w:val="000000" w:themeColor="text1"/>
          <w:lang w:val="lt-LT"/>
        </w:rPr>
        <w:t>, kurią gyventojai sutaupys dėl būsto paskolų palūkanų mažėjimo</w:t>
      </w:r>
      <w:r w:rsidRPr="004E0776">
        <w:rPr>
          <w:rFonts w:cs="Times New Roman"/>
          <w:color w:val="000000" w:themeColor="text1"/>
          <w:lang w:val="lt-LT"/>
        </w:rPr>
        <w:t>“, – teigia M. Dubnikovas.</w:t>
      </w:r>
    </w:p>
    <w:p w14:paraId="1810127B" w14:textId="7DDAF9B8" w:rsidR="00656ADC" w:rsidRPr="004E0776" w:rsidRDefault="003D072A" w:rsidP="004F342C">
      <w:pPr>
        <w:jc w:val="both"/>
        <w:rPr>
          <w:rFonts w:cs="Times New Roman"/>
          <w:color w:val="000000" w:themeColor="text1"/>
          <w:lang w:val="lt-LT"/>
        </w:rPr>
      </w:pPr>
      <w:r w:rsidRPr="004E0776">
        <w:rPr>
          <w:rFonts w:cs="Times New Roman"/>
          <w:color w:val="000000" w:themeColor="text1"/>
          <w:lang w:val="lt-LT"/>
        </w:rPr>
        <w:t>Ekspertai</w:t>
      </w:r>
      <w:r w:rsidR="00656ADC" w:rsidRPr="004E0776">
        <w:rPr>
          <w:rFonts w:cs="Times New Roman"/>
          <w:color w:val="000000" w:themeColor="text1"/>
          <w:lang w:val="lt-LT"/>
        </w:rPr>
        <w:t xml:space="preserve"> ragina atkreipti dėmesį į tai, kad mokesčius degalams keliant pernelyg sparčiai ir smarkiai valstybė gali nepasiekti savo tikslų. Ant gyventojų ir verslo pečių permetama mokesčių našta gali turėti atvirkštinį efektą – mažės vartojimas, Lietuvos degalų pardavėjai konkuruos ne tik tarpusavyje, bet ir su kaimynių šalių prekybininkais.</w:t>
      </w:r>
    </w:p>
    <w:p w14:paraId="3BA1BB5F" w14:textId="3DAE02E1" w:rsidR="00656ADC" w:rsidRPr="004E0776" w:rsidRDefault="00656ADC" w:rsidP="004F342C">
      <w:pPr>
        <w:jc w:val="both"/>
        <w:rPr>
          <w:rFonts w:cs="Times New Roman"/>
          <w:color w:val="000000" w:themeColor="text1"/>
          <w:lang w:val="lt-LT"/>
        </w:rPr>
      </w:pPr>
      <w:r w:rsidRPr="004E0776">
        <w:rPr>
          <w:rFonts w:cs="Times New Roman"/>
          <w:color w:val="000000" w:themeColor="text1"/>
          <w:lang w:val="lt-LT"/>
        </w:rPr>
        <w:t xml:space="preserve">„Nustatant naujus mokesčius ar didinant esamus, svarbu suderinti mokestinę politiką su kaimyninėmis šalimis. Lietuva nedidelė, tad nemaža dalis vartotojų, jau nekalbant apie transporto sektoriaus įmones, pigesnius degalus pilsis kaimyninėse šalyse, vėl susidursime su „degalų turizmu“, tad į šalies biudžetą nebus surenkami planuojami mokesčiai“, – perspėja </w:t>
      </w:r>
      <w:r w:rsidR="004B1E58" w:rsidRPr="004E0776">
        <w:rPr>
          <w:rFonts w:cs="Times New Roman"/>
          <w:color w:val="000000" w:themeColor="text1"/>
          <w:lang w:val="lt-LT"/>
        </w:rPr>
        <w:t>K. Čeredničenkaitė.</w:t>
      </w:r>
    </w:p>
    <w:p w14:paraId="6B98FB31" w14:textId="39DA9649" w:rsidR="004309C1" w:rsidRPr="004E0776" w:rsidRDefault="00B0273C" w:rsidP="004F342C">
      <w:pPr>
        <w:jc w:val="both"/>
        <w:rPr>
          <w:rFonts w:cs="Times New Roman"/>
          <w:b/>
          <w:bCs/>
          <w:color w:val="000000" w:themeColor="text1"/>
          <w:lang w:val="lt-LT"/>
        </w:rPr>
      </w:pPr>
      <w:r>
        <w:rPr>
          <w:rFonts w:cs="Times New Roman"/>
          <w:b/>
          <w:bCs/>
          <w:color w:val="000000" w:themeColor="text1"/>
          <w:lang w:val="lt-LT"/>
        </w:rPr>
        <w:t>L</w:t>
      </w:r>
      <w:r w:rsidR="004309C1" w:rsidRPr="004E0776">
        <w:rPr>
          <w:rFonts w:cs="Times New Roman"/>
          <w:b/>
          <w:bCs/>
          <w:color w:val="000000" w:themeColor="text1"/>
          <w:lang w:val="lt-LT"/>
        </w:rPr>
        <w:t>aukia reikšmingi pokyčiai</w:t>
      </w:r>
    </w:p>
    <w:p w14:paraId="66E975C4" w14:textId="77777777" w:rsidR="004309C1" w:rsidRPr="004E0776" w:rsidRDefault="004309C1" w:rsidP="004F342C">
      <w:pPr>
        <w:jc w:val="both"/>
        <w:rPr>
          <w:rFonts w:cs="Times New Roman"/>
          <w:color w:val="000000" w:themeColor="text1"/>
          <w:lang w:val="lt-LT"/>
        </w:rPr>
      </w:pPr>
      <w:r w:rsidRPr="004E0776">
        <w:rPr>
          <w:rFonts w:cs="Times New Roman"/>
          <w:color w:val="000000" w:themeColor="text1"/>
          <w:lang w:val="lt-LT"/>
        </w:rPr>
        <w:t xml:space="preserve">Seimas jau kitų metų pradžioje pradės diskusijas dėl itin reikšmingos europinės Atsinaujinančių išteklių direktyvos (REDIII), kurioje numatytas ambicingas tikslas: 2030 m. ES šalyse 29 proc. transporto naudojamos energijos turės būti pagaminta iš atsinaujinančių energijos išteklių (AEI). </w:t>
      </w:r>
    </w:p>
    <w:p w14:paraId="6E7CB9C0" w14:textId="77777777" w:rsidR="00A2660E" w:rsidRDefault="00A2660E" w:rsidP="004F342C">
      <w:pPr>
        <w:jc w:val="both"/>
        <w:rPr>
          <w:rFonts w:cs="Times New Roman"/>
          <w:color w:val="000000" w:themeColor="text1"/>
          <w:lang w:val="lt-LT"/>
        </w:rPr>
      </w:pPr>
      <w:r>
        <w:rPr>
          <w:rFonts w:cs="Times New Roman"/>
          <w:color w:val="000000" w:themeColor="text1"/>
          <w:lang w:val="lt-LT"/>
        </w:rPr>
        <w:t>Kaip teigia LIEPIA vadovė, š</w:t>
      </w:r>
      <w:r w:rsidR="004309C1" w:rsidRPr="004E0776">
        <w:rPr>
          <w:rFonts w:cs="Times New Roman"/>
          <w:color w:val="000000" w:themeColor="text1"/>
          <w:lang w:val="lt-LT"/>
        </w:rPr>
        <w:t xml:space="preserve">ios direktyvos perkėlimas į šalies įstatymus taps rimtu iššūkiu daugeliui verslo sektorių, nes net ir su ankstesne direktyvos redakcija, kuri nustatė perpus mažesnę </w:t>
      </w:r>
      <w:r w:rsidR="00B0273C">
        <w:rPr>
          <w:rFonts w:cs="Times New Roman"/>
          <w:color w:val="000000" w:themeColor="text1"/>
          <w:lang w:val="lt-LT"/>
        </w:rPr>
        <w:t>atsinaujinančių išteklių</w:t>
      </w:r>
      <w:r w:rsidR="004309C1" w:rsidRPr="004E0776">
        <w:rPr>
          <w:rFonts w:cs="Times New Roman"/>
          <w:color w:val="000000" w:themeColor="text1"/>
          <w:lang w:val="lt-LT"/>
        </w:rPr>
        <w:t xml:space="preserve"> kartelę, buvo sudėtinga pasiekti tikslus. </w:t>
      </w:r>
    </w:p>
    <w:p w14:paraId="027156C9" w14:textId="27C95491" w:rsidR="0083439B" w:rsidRDefault="004309C1" w:rsidP="004F342C">
      <w:pPr>
        <w:jc w:val="both"/>
        <w:rPr>
          <w:rFonts w:cs="Times New Roman"/>
          <w:color w:val="000000" w:themeColor="text1"/>
          <w:lang w:val="lt-LT"/>
        </w:rPr>
      </w:pPr>
      <w:r w:rsidRPr="004E0776">
        <w:rPr>
          <w:rFonts w:cs="Times New Roman"/>
          <w:color w:val="000000" w:themeColor="text1"/>
          <w:lang w:val="lt-LT"/>
        </w:rPr>
        <w:t>Lietuvoje tik apie 6 proc. transporto sunaudotos energijos buvo pagaminta iš atsinaujinančių išteklių. Šių tikslų pasiekimas įmanomas tik didinant biodegalų, biometano ir elektros naudojimą transporte</w:t>
      </w:r>
      <w:r w:rsidR="00A2660E">
        <w:rPr>
          <w:rFonts w:cs="Times New Roman"/>
          <w:color w:val="000000" w:themeColor="text1"/>
          <w:lang w:val="lt-LT"/>
        </w:rPr>
        <w:t>.</w:t>
      </w:r>
    </w:p>
    <w:p w14:paraId="2069C38C" w14:textId="026DACDF" w:rsidR="00A2660E" w:rsidRDefault="00A2660E" w:rsidP="004F342C">
      <w:pPr>
        <w:jc w:val="both"/>
        <w:rPr>
          <w:rFonts w:cs="Times New Roman"/>
          <w:color w:val="000000" w:themeColor="text1"/>
          <w:lang w:val="lt-LT"/>
        </w:rPr>
      </w:pPr>
      <w:r>
        <w:rPr>
          <w:rFonts w:cs="Times New Roman"/>
          <w:color w:val="000000" w:themeColor="text1"/>
          <w:lang w:val="lt-LT"/>
        </w:rPr>
        <w:t xml:space="preserve">„Visgi manau, kad tiek transporto sektorius, tiek degalų pardavėjai galiausiai sėkmingai prisitaikys prie artėjančių pokyčių ir rinkos sąlygų. Degalinių tinklai jau ne kartą įrodė, kad sugeba kiek įmanoma efektyviau suvaldyti tiek mokesčių augimo, tiek pasaulinių naftos </w:t>
      </w:r>
      <w:r>
        <w:rPr>
          <w:rFonts w:cs="Times New Roman"/>
          <w:color w:val="000000" w:themeColor="text1"/>
          <w:lang w:val="lt-LT"/>
        </w:rPr>
        <w:lastRenderedPageBreak/>
        <w:t xml:space="preserve">kainų svyravimų įtaką galutinei degalų kainai. Tuo metu šalies transporto sektorius turi tvirtus pamatus ir naujiems iššūkiams jau kurį laiką rimtai ruošiasi“, </w:t>
      </w:r>
      <w:r w:rsidRPr="004E0776">
        <w:rPr>
          <w:rFonts w:cs="Times New Roman"/>
          <w:color w:val="000000" w:themeColor="text1"/>
          <w:lang w:val="lt-LT"/>
        </w:rPr>
        <w:t>–</w:t>
      </w:r>
      <w:r>
        <w:rPr>
          <w:rFonts w:cs="Times New Roman"/>
          <w:color w:val="000000" w:themeColor="text1"/>
          <w:lang w:val="lt-LT"/>
        </w:rPr>
        <w:t xml:space="preserve"> įsitikinusi  </w:t>
      </w:r>
      <w:r w:rsidRPr="004E0776">
        <w:rPr>
          <w:rFonts w:cs="Times New Roman"/>
          <w:color w:val="000000" w:themeColor="text1"/>
          <w:lang w:val="lt-LT"/>
        </w:rPr>
        <w:t>K. Čeredničenkaitė</w:t>
      </w:r>
      <w:r>
        <w:rPr>
          <w:rFonts w:cs="Times New Roman"/>
          <w:color w:val="000000" w:themeColor="text1"/>
          <w:lang w:val="lt-LT"/>
        </w:rPr>
        <w:t>.</w:t>
      </w:r>
    </w:p>
    <w:p w14:paraId="711E8F5A" w14:textId="77777777" w:rsidR="00964371" w:rsidRDefault="00964371" w:rsidP="004F342C">
      <w:pPr>
        <w:jc w:val="both"/>
        <w:rPr>
          <w:rFonts w:cs="Times New Roman"/>
          <w:color w:val="000000" w:themeColor="text1"/>
          <w:lang w:val="lt-LT"/>
        </w:rPr>
      </w:pPr>
    </w:p>
    <w:p w14:paraId="73B65D13" w14:textId="448D8B34" w:rsidR="00964371" w:rsidRPr="004E0776" w:rsidRDefault="00964371" w:rsidP="004F342C">
      <w:pPr>
        <w:jc w:val="both"/>
        <w:rPr>
          <w:rFonts w:cs="Times New Roman"/>
          <w:color w:val="000000" w:themeColor="text1"/>
          <w:lang w:val="lt-LT"/>
        </w:rPr>
      </w:pPr>
    </w:p>
    <w:sectPr w:rsidR="00964371" w:rsidRPr="004E07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16A68"/>
    <w:multiLevelType w:val="hybridMultilevel"/>
    <w:tmpl w:val="EEE0C598"/>
    <w:lvl w:ilvl="0" w:tplc="DCA8BD2C">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EC868EA"/>
    <w:multiLevelType w:val="hybridMultilevel"/>
    <w:tmpl w:val="F2647258"/>
    <w:lvl w:ilvl="0" w:tplc="ABBAAECA">
      <w:numFmt w:val="bullet"/>
      <w:lvlText w:val="-"/>
      <w:lvlJc w:val="left"/>
      <w:pPr>
        <w:ind w:left="720" w:hanging="360"/>
      </w:pPr>
      <w:rPr>
        <w:rFonts w:ascii="Aptos" w:eastAsiaTheme="minorHAnsi" w:hAnsi="Apto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A91BA9"/>
    <w:multiLevelType w:val="multilevel"/>
    <w:tmpl w:val="91980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07017583">
    <w:abstractNumId w:val="0"/>
  </w:num>
  <w:num w:numId="2" w16cid:durableId="1453937050">
    <w:abstractNumId w:val="1"/>
  </w:num>
  <w:num w:numId="3" w16cid:durableId="1553423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BE1"/>
    <w:rsid w:val="00002771"/>
    <w:rsid w:val="000531A3"/>
    <w:rsid w:val="000D6F68"/>
    <w:rsid w:val="00102C76"/>
    <w:rsid w:val="001F1C9B"/>
    <w:rsid w:val="001F29AF"/>
    <w:rsid w:val="00200FB4"/>
    <w:rsid w:val="00235A06"/>
    <w:rsid w:val="00255333"/>
    <w:rsid w:val="00282C9B"/>
    <w:rsid w:val="002C7705"/>
    <w:rsid w:val="002D667E"/>
    <w:rsid w:val="003C3868"/>
    <w:rsid w:val="003D072A"/>
    <w:rsid w:val="003E2543"/>
    <w:rsid w:val="004309C1"/>
    <w:rsid w:val="00431EE5"/>
    <w:rsid w:val="00432F2E"/>
    <w:rsid w:val="004357B8"/>
    <w:rsid w:val="00446712"/>
    <w:rsid w:val="00451763"/>
    <w:rsid w:val="00460B0C"/>
    <w:rsid w:val="004B1E58"/>
    <w:rsid w:val="004E0776"/>
    <w:rsid w:val="004F342C"/>
    <w:rsid w:val="00532427"/>
    <w:rsid w:val="005746E5"/>
    <w:rsid w:val="005F1BE1"/>
    <w:rsid w:val="00623CC6"/>
    <w:rsid w:val="00634391"/>
    <w:rsid w:val="00656ADC"/>
    <w:rsid w:val="006656DF"/>
    <w:rsid w:val="00673150"/>
    <w:rsid w:val="00693EE6"/>
    <w:rsid w:val="006D0DE6"/>
    <w:rsid w:val="006D2692"/>
    <w:rsid w:val="006E1355"/>
    <w:rsid w:val="006F19FD"/>
    <w:rsid w:val="006F25E1"/>
    <w:rsid w:val="00713CE2"/>
    <w:rsid w:val="007205EA"/>
    <w:rsid w:val="007A0249"/>
    <w:rsid w:val="007C514C"/>
    <w:rsid w:val="00803D10"/>
    <w:rsid w:val="0083439B"/>
    <w:rsid w:val="008878B9"/>
    <w:rsid w:val="008D2276"/>
    <w:rsid w:val="0091120C"/>
    <w:rsid w:val="00935B68"/>
    <w:rsid w:val="009502C7"/>
    <w:rsid w:val="00950635"/>
    <w:rsid w:val="00964371"/>
    <w:rsid w:val="00975D7C"/>
    <w:rsid w:val="009A6C8D"/>
    <w:rsid w:val="00A2660E"/>
    <w:rsid w:val="00A34D7D"/>
    <w:rsid w:val="00A47C5E"/>
    <w:rsid w:val="00A80C2E"/>
    <w:rsid w:val="00A84D8B"/>
    <w:rsid w:val="00AB47DD"/>
    <w:rsid w:val="00AC632D"/>
    <w:rsid w:val="00AD7806"/>
    <w:rsid w:val="00B0273C"/>
    <w:rsid w:val="00B032C6"/>
    <w:rsid w:val="00B035B7"/>
    <w:rsid w:val="00B30A37"/>
    <w:rsid w:val="00B3175C"/>
    <w:rsid w:val="00B672E8"/>
    <w:rsid w:val="00B86244"/>
    <w:rsid w:val="00BC450E"/>
    <w:rsid w:val="00BD3D28"/>
    <w:rsid w:val="00BF0B22"/>
    <w:rsid w:val="00BF5F38"/>
    <w:rsid w:val="00C73764"/>
    <w:rsid w:val="00C74BBB"/>
    <w:rsid w:val="00C840A3"/>
    <w:rsid w:val="00C91851"/>
    <w:rsid w:val="00CA3F90"/>
    <w:rsid w:val="00CD772A"/>
    <w:rsid w:val="00CF2754"/>
    <w:rsid w:val="00D45EC9"/>
    <w:rsid w:val="00D549FB"/>
    <w:rsid w:val="00D97D17"/>
    <w:rsid w:val="00DC72BA"/>
    <w:rsid w:val="00DD0D8A"/>
    <w:rsid w:val="00DD1FC5"/>
    <w:rsid w:val="00DD70D9"/>
    <w:rsid w:val="00DE122E"/>
    <w:rsid w:val="00E477D6"/>
    <w:rsid w:val="00E65C3E"/>
    <w:rsid w:val="00E87448"/>
    <w:rsid w:val="00EC1B0E"/>
    <w:rsid w:val="00EF4F32"/>
    <w:rsid w:val="00F06AFE"/>
    <w:rsid w:val="00FB60EC"/>
    <w:rsid w:val="00FC0EDE"/>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672F93D6"/>
  <w15:chartTrackingRefBased/>
  <w15:docId w15:val="{715B11FC-885E-0444-A997-9DE1EFAE8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CC6"/>
  </w:style>
  <w:style w:type="paragraph" w:styleId="Heading1">
    <w:name w:val="heading 1"/>
    <w:basedOn w:val="Normal"/>
    <w:next w:val="Normal"/>
    <w:link w:val="Heading1Char"/>
    <w:uiPriority w:val="9"/>
    <w:qFormat/>
    <w:rsid w:val="005F1B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1B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1B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1B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1B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1B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1B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1B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1B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1B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1B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1B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1B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1B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1B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1B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1B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1BE1"/>
    <w:rPr>
      <w:rFonts w:eastAsiaTheme="majorEastAsia" w:cstheme="majorBidi"/>
      <w:color w:val="272727" w:themeColor="text1" w:themeTint="D8"/>
    </w:rPr>
  </w:style>
  <w:style w:type="paragraph" w:styleId="Title">
    <w:name w:val="Title"/>
    <w:basedOn w:val="Normal"/>
    <w:next w:val="Normal"/>
    <w:link w:val="TitleChar"/>
    <w:uiPriority w:val="10"/>
    <w:qFormat/>
    <w:rsid w:val="005F1B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1B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1B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1B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1BE1"/>
    <w:pPr>
      <w:spacing w:before="160"/>
      <w:jc w:val="center"/>
    </w:pPr>
    <w:rPr>
      <w:i/>
      <w:iCs/>
      <w:color w:val="404040" w:themeColor="text1" w:themeTint="BF"/>
    </w:rPr>
  </w:style>
  <w:style w:type="character" w:customStyle="1" w:styleId="QuoteChar">
    <w:name w:val="Quote Char"/>
    <w:basedOn w:val="DefaultParagraphFont"/>
    <w:link w:val="Quote"/>
    <w:uiPriority w:val="29"/>
    <w:rsid w:val="005F1BE1"/>
    <w:rPr>
      <w:i/>
      <w:iCs/>
      <w:color w:val="404040" w:themeColor="text1" w:themeTint="BF"/>
    </w:rPr>
  </w:style>
  <w:style w:type="paragraph" w:styleId="ListParagraph">
    <w:name w:val="List Paragraph"/>
    <w:basedOn w:val="Normal"/>
    <w:uiPriority w:val="34"/>
    <w:qFormat/>
    <w:rsid w:val="005F1BE1"/>
    <w:pPr>
      <w:ind w:left="720"/>
      <w:contextualSpacing/>
    </w:pPr>
  </w:style>
  <w:style w:type="character" w:styleId="IntenseEmphasis">
    <w:name w:val="Intense Emphasis"/>
    <w:basedOn w:val="DefaultParagraphFont"/>
    <w:uiPriority w:val="21"/>
    <w:qFormat/>
    <w:rsid w:val="005F1BE1"/>
    <w:rPr>
      <w:i/>
      <w:iCs/>
      <w:color w:val="0F4761" w:themeColor="accent1" w:themeShade="BF"/>
    </w:rPr>
  </w:style>
  <w:style w:type="paragraph" w:styleId="IntenseQuote">
    <w:name w:val="Intense Quote"/>
    <w:basedOn w:val="Normal"/>
    <w:next w:val="Normal"/>
    <w:link w:val="IntenseQuoteChar"/>
    <w:uiPriority w:val="30"/>
    <w:qFormat/>
    <w:rsid w:val="005F1B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1BE1"/>
    <w:rPr>
      <w:i/>
      <w:iCs/>
      <w:color w:val="0F4761" w:themeColor="accent1" w:themeShade="BF"/>
    </w:rPr>
  </w:style>
  <w:style w:type="character" w:styleId="IntenseReference">
    <w:name w:val="Intense Reference"/>
    <w:basedOn w:val="DefaultParagraphFont"/>
    <w:uiPriority w:val="32"/>
    <w:qFormat/>
    <w:rsid w:val="005F1BE1"/>
    <w:rPr>
      <w:b/>
      <w:bCs/>
      <w:smallCaps/>
      <w:color w:val="0F4761" w:themeColor="accent1" w:themeShade="BF"/>
      <w:spacing w:val="5"/>
    </w:rPr>
  </w:style>
  <w:style w:type="character" w:styleId="Hyperlink">
    <w:name w:val="Hyperlink"/>
    <w:basedOn w:val="DefaultParagraphFont"/>
    <w:uiPriority w:val="99"/>
    <w:unhideWhenUsed/>
    <w:rsid w:val="00FC0EDE"/>
    <w:rPr>
      <w:color w:val="467886" w:themeColor="hyperlink"/>
      <w:u w:val="single"/>
    </w:rPr>
  </w:style>
  <w:style w:type="character" w:styleId="UnresolvedMention">
    <w:name w:val="Unresolved Mention"/>
    <w:basedOn w:val="DefaultParagraphFont"/>
    <w:uiPriority w:val="99"/>
    <w:semiHidden/>
    <w:unhideWhenUsed/>
    <w:rsid w:val="00FC0EDE"/>
    <w:rPr>
      <w:color w:val="605E5C"/>
      <w:shd w:val="clear" w:color="auto" w:fill="E1DFDD"/>
    </w:rPr>
  </w:style>
  <w:style w:type="character" w:styleId="Strong">
    <w:name w:val="Strong"/>
    <w:basedOn w:val="DefaultParagraphFont"/>
    <w:uiPriority w:val="22"/>
    <w:qFormat/>
    <w:rsid w:val="00432F2E"/>
    <w:rPr>
      <w:b/>
      <w:bCs/>
    </w:rPr>
  </w:style>
  <w:style w:type="character" w:customStyle="1" w:styleId="truncate">
    <w:name w:val="truncate"/>
    <w:basedOn w:val="DefaultParagraphFont"/>
    <w:rsid w:val="00432F2E"/>
  </w:style>
  <w:style w:type="paragraph" w:styleId="NormalWeb">
    <w:name w:val="Normal (Web)"/>
    <w:basedOn w:val="Normal"/>
    <w:uiPriority w:val="99"/>
    <w:semiHidden/>
    <w:unhideWhenUsed/>
    <w:rsid w:val="00432F2E"/>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styleId="NoSpacing">
    <w:name w:val="No Spacing"/>
    <w:uiPriority w:val="1"/>
    <w:qFormat/>
    <w:rsid w:val="004E07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168253">
      <w:bodyDiv w:val="1"/>
      <w:marLeft w:val="0"/>
      <w:marRight w:val="0"/>
      <w:marTop w:val="0"/>
      <w:marBottom w:val="0"/>
      <w:divBdr>
        <w:top w:val="none" w:sz="0" w:space="0" w:color="auto"/>
        <w:left w:val="none" w:sz="0" w:space="0" w:color="auto"/>
        <w:bottom w:val="none" w:sz="0" w:space="0" w:color="auto"/>
        <w:right w:val="none" w:sz="0" w:space="0" w:color="auto"/>
      </w:divBdr>
    </w:div>
    <w:div w:id="344865295">
      <w:bodyDiv w:val="1"/>
      <w:marLeft w:val="0"/>
      <w:marRight w:val="0"/>
      <w:marTop w:val="0"/>
      <w:marBottom w:val="0"/>
      <w:divBdr>
        <w:top w:val="none" w:sz="0" w:space="0" w:color="auto"/>
        <w:left w:val="none" w:sz="0" w:space="0" w:color="auto"/>
        <w:bottom w:val="none" w:sz="0" w:space="0" w:color="auto"/>
        <w:right w:val="none" w:sz="0" w:space="0" w:color="auto"/>
      </w:divBdr>
    </w:div>
    <w:div w:id="641546502">
      <w:bodyDiv w:val="1"/>
      <w:marLeft w:val="0"/>
      <w:marRight w:val="0"/>
      <w:marTop w:val="0"/>
      <w:marBottom w:val="0"/>
      <w:divBdr>
        <w:top w:val="none" w:sz="0" w:space="0" w:color="auto"/>
        <w:left w:val="none" w:sz="0" w:space="0" w:color="auto"/>
        <w:bottom w:val="none" w:sz="0" w:space="0" w:color="auto"/>
        <w:right w:val="none" w:sz="0" w:space="0" w:color="auto"/>
      </w:divBdr>
    </w:div>
    <w:div w:id="963730145">
      <w:bodyDiv w:val="1"/>
      <w:marLeft w:val="0"/>
      <w:marRight w:val="0"/>
      <w:marTop w:val="0"/>
      <w:marBottom w:val="0"/>
      <w:divBdr>
        <w:top w:val="none" w:sz="0" w:space="0" w:color="auto"/>
        <w:left w:val="none" w:sz="0" w:space="0" w:color="auto"/>
        <w:bottom w:val="none" w:sz="0" w:space="0" w:color="auto"/>
        <w:right w:val="none" w:sz="0" w:space="0" w:color="auto"/>
      </w:divBdr>
    </w:div>
    <w:div w:id="1606377773">
      <w:bodyDiv w:val="1"/>
      <w:marLeft w:val="0"/>
      <w:marRight w:val="0"/>
      <w:marTop w:val="0"/>
      <w:marBottom w:val="0"/>
      <w:divBdr>
        <w:top w:val="none" w:sz="0" w:space="0" w:color="auto"/>
        <w:left w:val="none" w:sz="0" w:space="0" w:color="auto"/>
        <w:bottom w:val="none" w:sz="0" w:space="0" w:color="auto"/>
        <w:right w:val="none" w:sz="0" w:space="0" w:color="auto"/>
      </w:divBdr>
    </w:div>
    <w:div w:id="1705132899">
      <w:bodyDiv w:val="1"/>
      <w:marLeft w:val="0"/>
      <w:marRight w:val="0"/>
      <w:marTop w:val="0"/>
      <w:marBottom w:val="0"/>
      <w:divBdr>
        <w:top w:val="none" w:sz="0" w:space="0" w:color="auto"/>
        <w:left w:val="none" w:sz="0" w:space="0" w:color="auto"/>
        <w:bottom w:val="none" w:sz="0" w:space="0" w:color="auto"/>
        <w:right w:val="none" w:sz="0" w:space="0" w:color="auto"/>
      </w:divBdr>
      <w:divsChild>
        <w:div w:id="66349015">
          <w:marLeft w:val="0"/>
          <w:marRight w:val="0"/>
          <w:marTop w:val="0"/>
          <w:marBottom w:val="0"/>
          <w:divBdr>
            <w:top w:val="none" w:sz="0" w:space="0" w:color="auto"/>
            <w:left w:val="none" w:sz="0" w:space="0" w:color="auto"/>
            <w:bottom w:val="none" w:sz="0" w:space="0" w:color="auto"/>
            <w:right w:val="none" w:sz="0" w:space="0" w:color="auto"/>
          </w:divBdr>
        </w:div>
        <w:div w:id="1031147967">
          <w:marLeft w:val="0"/>
          <w:marRight w:val="0"/>
          <w:marTop w:val="0"/>
          <w:marBottom w:val="0"/>
          <w:divBdr>
            <w:top w:val="none" w:sz="0" w:space="0" w:color="auto"/>
            <w:left w:val="none" w:sz="0" w:space="0" w:color="auto"/>
            <w:bottom w:val="none" w:sz="0" w:space="0" w:color="auto"/>
            <w:right w:val="none" w:sz="0" w:space="0" w:color="auto"/>
          </w:divBdr>
        </w:div>
      </w:divsChild>
    </w:div>
    <w:div w:id="1732576933">
      <w:bodyDiv w:val="1"/>
      <w:marLeft w:val="0"/>
      <w:marRight w:val="0"/>
      <w:marTop w:val="0"/>
      <w:marBottom w:val="0"/>
      <w:divBdr>
        <w:top w:val="none" w:sz="0" w:space="0" w:color="auto"/>
        <w:left w:val="none" w:sz="0" w:space="0" w:color="auto"/>
        <w:bottom w:val="none" w:sz="0" w:space="0" w:color="auto"/>
        <w:right w:val="none" w:sz="0" w:space="0" w:color="auto"/>
      </w:divBdr>
    </w:div>
    <w:div w:id="1826043834">
      <w:bodyDiv w:val="1"/>
      <w:marLeft w:val="0"/>
      <w:marRight w:val="0"/>
      <w:marTop w:val="0"/>
      <w:marBottom w:val="0"/>
      <w:divBdr>
        <w:top w:val="none" w:sz="0" w:space="0" w:color="auto"/>
        <w:left w:val="none" w:sz="0" w:space="0" w:color="auto"/>
        <w:bottom w:val="none" w:sz="0" w:space="0" w:color="auto"/>
        <w:right w:val="none" w:sz="0" w:space="0" w:color="auto"/>
      </w:divBdr>
    </w:div>
    <w:div w:id="187565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2024-12-19T08:43:00Z</dcterms:created>
  <dcterms:modified xsi:type="dcterms:W3CDTF">2024-12-19T09:03:00Z</dcterms:modified>
</cp:coreProperties>
</file>