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64620" w14:textId="60A9982C" w:rsidR="00CE278D" w:rsidRPr="00F3350D" w:rsidRDefault="00F3350D" w:rsidP="00F3350D">
      <w:pPr>
        <w:rPr>
          <w:rFonts w:ascii="Arial" w:hAnsi="Arial" w:cs="Arial"/>
          <w:b/>
          <w:bCs/>
          <w:sz w:val="28"/>
          <w:szCs w:val="28"/>
        </w:rPr>
      </w:pPr>
      <w:bookmarkStart w:id="0" w:name="_Hlk154763642"/>
      <w:r w:rsidRPr="00F3350D">
        <w:rPr>
          <w:rFonts w:ascii="Arial" w:hAnsi="Arial" w:cs="Arial"/>
          <w:b/>
          <w:bCs/>
          <w:sz w:val="28"/>
          <w:szCs w:val="28"/>
        </w:rPr>
        <w:t xml:space="preserve">Kas vyksta finansų rinkose? </w:t>
      </w:r>
      <w:r w:rsidR="00DA459B">
        <w:rPr>
          <w:rFonts w:ascii="Arial" w:hAnsi="Arial" w:cs="Arial"/>
          <w:b/>
          <w:bCs/>
          <w:sz w:val="28"/>
          <w:szCs w:val="28"/>
        </w:rPr>
        <w:t>Gruodžio</w:t>
      </w:r>
      <w:r w:rsidRPr="00F3350D">
        <w:rPr>
          <w:rFonts w:ascii="Arial" w:hAnsi="Arial" w:cs="Arial"/>
          <w:b/>
          <w:bCs/>
          <w:sz w:val="28"/>
          <w:szCs w:val="28"/>
        </w:rPr>
        <w:t xml:space="preserve"> mėnesio apžvalga</w:t>
      </w:r>
    </w:p>
    <w:p w14:paraId="2C2FF8AE" w14:textId="77777777" w:rsidR="00F3350D" w:rsidRPr="00F3350D" w:rsidRDefault="00AD33CA" w:rsidP="00F3350D">
      <w:pPr>
        <w:rPr>
          <w:rFonts w:ascii="Arial" w:hAnsi="Arial" w:cs="Arial"/>
          <w:i/>
          <w:iCs/>
        </w:rPr>
      </w:pPr>
      <w:r w:rsidRPr="00AD33CA">
        <w:rPr>
          <w:rFonts w:ascii="Arial" w:eastAsia="Arial" w:hAnsi="Arial" w:cs="Arial"/>
          <w:i/>
          <w:iCs/>
          <w:color w:val="000000" w:themeColor="text1"/>
        </w:rPr>
        <w:t xml:space="preserve">Komentuoja </w:t>
      </w:r>
      <w:r w:rsidR="00F3350D" w:rsidRPr="00F3350D">
        <w:rPr>
          <w:rFonts w:ascii="Arial" w:hAnsi="Arial" w:cs="Arial"/>
          <w:i/>
          <w:iCs/>
        </w:rPr>
        <w:t xml:space="preserve">Vytenis Lapinskas, „Luminor investicijų valdymas“ fondų valdytojas. </w:t>
      </w:r>
    </w:p>
    <w:p w14:paraId="66404447" w14:textId="3C15BC25" w:rsidR="00DA459B" w:rsidRPr="00996723" w:rsidRDefault="00B17DC2" w:rsidP="00B4325B">
      <w:pPr>
        <w:jc w:val="both"/>
        <w:rPr>
          <w:rFonts w:ascii="Arial" w:hAnsi="Arial" w:cs="Arial"/>
          <w:b/>
          <w:bCs/>
        </w:rPr>
      </w:pPr>
      <w:r>
        <w:rPr>
          <w:rFonts w:ascii="Arial" w:hAnsi="Arial" w:cs="Arial"/>
          <w:b/>
          <w:bCs/>
        </w:rPr>
        <w:t xml:space="preserve">0:1 sezoniškumo nenaudai. </w:t>
      </w:r>
      <w:r w:rsidR="00034FC7">
        <w:rPr>
          <w:rFonts w:ascii="Arial" w:hAnsi="Arial" w:cs="Arial"/>
          <w:b/>
          <w:bCs/>
        </w:rPr>
        <w:t>G</w:t>
      </w:r>
      <w:r w:rsidR="009D13D8">
        <w:rPr>
          <w:rFonts w:ascii="Arial" w:hAnsi="Arial" w:cs="Arial"/>
          <w:b/>
          <w:bCs/>
        </w:rPr>
        <w:t>ruodis</w:t>
      </w:r>
      <w:r w:rsidR="00F20A36" w:rsidRPr="00996723">
        <w:rPr>
          <w:rFonts w:ascii="Arial" w:hAnsi="Arial" w:cs="Arial"/>
          <w:b/>
          <w:bCs/>
        </w:rPr>
        <w:t xml:space="preserve"> </w:t>
      </w:r>
      <w:r w:rsidR="00067C8F">
        <w:rPr>
          <w:rFonts w:ascii="Arial" w:hAnsi="Arial" w:cs="Arial"/>
          <w:b/>
          <w:bCs/>
        </w:rPr>
        <w:t xml:space="preserve">buvo </w:t>
      </w:r>
      <w:r w:rsidR="001E4FE9" w:rsidRPr="00996723">
        <w:rPr>
          <w:rFonts w:ascii="Arial" w:hAnsi="Arial" w:cs="Arial"/>
          <w:b/>
          <w:bCs/>
        </w:rPr>
        <w:t>neramus</w:t>
      </w:r>
      <w:r w:rsidR="00034FC7">
        <w:rPr>
          <w:rFonts w:ascii="Arial" w:hAnsi="Arial" w:cs="Arial"/>
          <w:b/>
          <w:bCs/>
        </w:rPr>
        <w:t xml:space="preserve"> ir</w:t>
      </w:r>
      <w:r w:rsidR="001E4FE9" w:rsidRPr="00996723">
        <w:rPr>
          <w:rFonts w:ascii="Arial" w:hAnsi="Arial" w:cs="Arial"/>
          <w:b/>
          <w:bCs/>
        </w:rPr>
        <w:t xml:space="preserve"> </w:t>
      </w:r>
      <w:r w:rsidR="00996723">
        <w:rPr>
          <w:rFonts w:ascii="Arial" w:hAnsi="Arial" w:cs="Arial"/>
          <w:b/>
          <w:bCs/>
        </w:rPr>
        <w:t>mėnesio rezul</w:t>
      </w:r>
      <w:r w:rsidR="00F546FF">
        <w:rPr>
          <w:rFonts w:ascii="Arial" w:hAnsi="Arial" w:cs="Arial"/>
          <w:b/>
          <w:bCs/>
        </w:rPr>
        <w:t xml:space="preserve">tatas </w:t>
      </w:r>
      <w:r w:rsidR="00AA64C7">
        <w:rPr>
          <w:rFonts w:ascii="Arial" w:hAnsi="Arial" w:cs="Arial"/>
          <w:b/>
          <w:bCs/>
        </w:rPr>
        <w:t>neatitiko</w:t>
      </w:r>
      <w:r w:rsidR="00F169E3" w:rsidRPr="00996723">
        <w:rPr>
          <w:rFonts w:ascii="Arial" w:hAnsi="Arial" w:cs="Arial"/>
          <w:b/>
          <w:bCs/>
        </w:rPr>
        <w:t xml:space="preserve"> istorin</w:t>
      </w:r>
      <w:r w:rsidR="00AA64C7">
        <w:rPr>
          <w:rFonts w:ascii="Arial" w:hAnsi="Arial" w:cs="Arial"/>
          <w:b/>
          <w:bCs/>
        </w:rPr>
        <w:t>io</w:t>
      </w:r>
      <w:r w:rsidR="00F169E3" w:rsidRPr="00996723">
        <w:rPr>
          <w:rFonts w:ascii="Arial" w:hAnsi="Arial" w:cs="Arial"/>
          <w:b/>
          <w:bCs/>
        </w:rPr>
        <w:t xml:space="preserve"> scenarij</w:t>
      </w:r>
      <w:r w:rsidR="006448BF">
        <w:rPr>
          <w:rFonts w:ascii="Arial" w:hAnsi="Arial" w:cs="Arial"/>
          <w:b/>
          <w:bCs/>
        </w:rPr>
        <w:t>aus</w:t>
      </w:r>
      <w:r w:rsidR="00F169E3" w:rsidRPr="00996723">
        <w:rPr>
          <w:rFonts w:ascii="Arial" w:hAnsi="Arial" w:cs="Arial"/>
          <w:b/>
          <w:bCs/>
        </w:rPr>
        <w:t xml:space="preserve">. </w:t>
      </w:r>
      <w:r w:rsidR="00651711">
        <w:rPr>
          <w:rFonts w:ascii="Arial" w:hAnsi="Arial" w:cs="Arial"/>
          <w:b/>
          <w:bCs/>
        </w:rPr>
        <w:t>D</w:t>
      </w:r>
      <w:r w:rsidR="00651711" w:rsidRPr="00996723">
        <w:rPr>
          <w:rFonts w:ascii="Arial" w:hAnsi="Arial" w:cs="Arial"/>
          <w:b/>
          <w:bCs/>
        </w:rPr>
        <w:t>ėl kiek atsargesni</w:t>
      </w:r>
      <w:r w:rsidR="00651711">
        <w:rPr>
          <w:rFonts w:ascii="Arial" w:hAnsi="Arial" w:cs="Arial"/>
          <w:b/>
          <w:bCs/>
        </w:rPr>
        <w:t>ų</w:t>
      </w:r>
      <w:r w:rsidR="00651711" w:rsidRPr="00996723">
        <w:rPr>
          <w:rFonts w:ascii="Arial" w:hAnsi="Arial" w:cs="Arial"/>
          <w:b/>
          <w:bCs/>
        </w:rPr>
        <w:t xml:space="preserve"> centrinių bankų pinigų politikos skatinimo </w:t>
      </w:r>
      <w:r w:rsidR="00651711">
        <w:rPr>
          <w:rFonts w:ascii="Arial" w:hAnsi="Arial" w:cs="Arial"/>
          <w:b/>
          <w:bCs/>
        </w:rPr>
        <w:t>prognozių</w:t>
      </w:r>
      <w:r w:rsidR="00651711" w:rsidRPr="00996723">
        <w:rPr>
          <w:rFonts w:ascii="Arial" w:hAnsi="Arial" w:cs="Arial"/>
          <w:b/>
          <w:bCs/>
        </w:rPr>
        <w:t xml:space="preserve"> (ypač </w:t>
      </w:r>
      <w:r w:rsidR="00651711">
        <w:rPr>
          <w:rFonts w:ascii="Arial" w:hAnsi="Arial" w:cs="Arial"/>
          <w:b/>
          <w:bCs/>
        </w:rPr>
        <w:t xml:space="preserve">JAV </w:t>
      </w:r>
      <w:r w:rsidR="00651711" w:rsidRPr="00996723">
        <w:rPr>
          <w:rFonts w:ascii="Arial" w:hAnsi="Arial" w:cs="Arial"/>
          <w:b/>
          <w:bCs/>
        </w:rPr>
        <w:t>FED)</w:t>
      </w:r>
      <w:r w:rsidR="00651711">
        <w:rPr>
          <w:rFonts w:ascii="Arial" w:hAnsi="Arial" w:cs="Arial"/>
          <w:b/>
          <w:bCs/>
        </w:rPr>
        <w:t>,</w:t>
      </w:r>
      <w:r w:rsidR="00651711" w:rsidRPr="00996723">
        <w:rPr>
          <w:rFonts w:ascii="Arial" w:hAnsi="Arial" w:cs="Arial"/>
          <w:b/>
          <w:bCs/>
        </w:rPr>
        <w:t xml:space="preserve"> </w:t>
      </w:r>
      <w:r w:rsidR="00651711">
        <w:rPr>
          <w:rFonts w:ascii="Arial" w:hAnsi="Arial" w:cs="Arial"/>
          <w:b/>
          <w:bCs/>
        </w:rPr>
        <w:t>a</w:t>
      </w:r>
      <w:r w:rsidR="00F169E3" w:rsidRPr="00996723">
        <w:rPr>
          <w:rFonts w:ascii="Arial" w:hAnsi="Arial" w:cs="Arial"/>
          <w:b/>
          <w:bCs/>
        </w:rPr>
        <w:t xml:space="preserve">kcijos </w:t>
      </w:r>
      <w:r w:rsidR="00AA64C7">
        <w:rPr>
          <w:rFonts w:ascii="Arial" w:hAnsi="Arial" w:cs="Arial"/>
          <w:b/>
          <w:bCs/>
        </w:rPr>
        <w:t>pigo  0,</w:t>
      </w:r>
      <w:r w:rsidR="00204A94">
        <w:rPr>
          <w:rFonts w:ascii="Arial" w:hAnsi="Arial" w:cs="Arial"/>
          <w:b/>
          <w:bCs/>
        </w:rPr>
        <w:t>7</w:t>
      </w:r>
      <w:r w:rsidR="00AA64C7">
        <w:rPr>
          <w:rFonts w:ascii="Arial" w:hAnsi="Arial" w:cs="Arial"/>
          <w:b/>
          <w:bCs/>
        </w:rPr>
        <w:t xml:space="preserve"> proc</w:t>
      </w:r>
      <w:r w:rsidR="005571E1">
        <w:rPr>
          <w:rFonts w:ascii="Arial" w:hAnsi="Arial" w:cs="Arial"/>
          <w:b/>
          <w:bCs/>
        </w:rPr>
        <w:t>.</w:t>
      </w:r>
      <w:r w:rsidR="00B85897">
        <w:rPr>
          <w:rFonts w:ascii="Arial" w:hAnsi="Arial" w:cs="Arial"/>
          <w:b/>
          <w:bCs/>
        </w:rPr>
        <w:t>, o obligacijų pelningumai didėjo</w:t>
      </w:r>
      <w:r w:rsidR="006448BF">
        <w:rPr>
          <w:rFonts w:ascii="Arial" w:hAnsi="Arial" w:cs="Arial"/>
          <w:b/>
          <w:bCs/>
        </w:rPr>
        <w:t>.</w:t>
      </w:r>
      <w:r w:rsidR="001141CA" w:rsidRPr="00996723">
        <w:rPr>
          <w:rFonts w:ascii="Arial" w:hAnsi="Arial" w:cs="Arial"/>
          <w:b/>
          <w:bCs/>
        </w:rPr>
        <w:t xml:space="preserve"> </w:t>
      </w:r>
    </w:p>
    <w:p w14:paraId="6A0C8CAC" w14:textId="28DFB481" w:rsidR="00DA459B" w:rsidRPr="00E85BB2" w:rsidRDefault="00D172C5" w:rsidP="00B4325B">
      <w:pPr>
        <w:jc w:val="both"/>
        <w:rPr>
          <w:rFonts w:ascii="Arial" w:hAnsi="Arial" w:cs="Arial"/>
          <w:b/>
          <w:bCs/>
        </w:rPr>
      </w:pPr>
      <w:r>
        <w:rPr>
          <w:rFonts w:ascii="Arial" w:hAnsi="Arial" w:cs="Arial"/>
          <w:b/>
          <w:bCs/>
        </w:rPr>
        <w:t>Neramus gruodis</w:t>
      </w:r>
    </w:p>
    <w:p w14:paraId="544662CB" w14:textId="7E48766A" w:rsidR="00BE764C" w:rsidRDefault="006E1725" w:rsidP="00B4325B">
      <w:pPr>
        <w:jc w:val="both"/>
        <w:rPr>
          <w:rFonts w:ascii="Arial" w:hAnsi="Arial" w:cs="Arial"/>
        </w:rPr>
      </w:pPr>
      <w:r>
        <w:rPr>
          <w:rFonts w:ascii="Arial" w:hAnsi="Arial" w:cs="Arial"/>
        </w:rPr>
        <w:t xml:space="preserve">Gruodį centrinių bankų </w:t>
      </w:r>
      <w:r w:rsidR="00D86865">
        <w:rPr>
          <w:rFonts w:ascii="Arial" w:hAnsi="Arial" w:cs="Arial"/>
        </w:rPr>
        <w:t>pinigų politikos</w:t>
      </w:r>
      <w:r w:rsidR="00947BE3">
        <w:rPr>
          <w:rFonts w:ascii="Arial" w:hAnsi="Arial" w:cs="Arial"/>
        </w:rPr>
        <w:t xml:space="preserve"> pokyčiai atitiko rinkos lūkesčius</w:t>
      </w:r>
      <w:r w:rsidR="00D86865">
        <w:rPr>
          <w:rFonts w:ascii="Arial" w:hAnsi="Arial" w:cs="Arial"/>
        </w:rPr>
        <w:t>,</w:t>
      </w:r>
      <w:r w:rsidR="00947BE3">
        <w:rPr>
          <w:rFonts w:ascii="Arial" w:hAnsi="Arial" w:cs="Arial"/>
        </w:rPr>
        <w:t xml:space="preserve"> </w:t>
      </w:r>
      <w:r w:rsidR="001B23F1">
        <w:rPr>
          <w:rFonts w:ascii="Arial" w:hAnsi="Arial" w:cs="Arial"/>
        </w:rPr>
        <w:t>o</w:t>
      </w:r>
      <w:r w:rsidR="006448BF">
        <w:rPr>
          <w:rFonts w:ascii="Arial" w:hAnsi="Arial" w:cs="Arial"/>
        </w:rPr>
        <w:t xml:space="preserve"> </w:t>
      </w:r>
      <w:r w:rsidR="00947BE3">
        <w:rPr>
          <w:rFonts w:ascii="Arial" w:hAnsi="Arial" w:cs="Arial"/>
        </w:rPr>
        <w:t>ateities planai</w:t>
      </w:r>
      <w:r w:rsidR="00067C8F">
        <w:rPr>
          <w:rFonts w:ascii="Arial" w:hAnsi="Arial" w:cs="Arial"/>
        </w:rPr>
        <w:t xml:space="preserve"> –</w:t>
      </w:r>
      <w:r w:rsidR="00947BE3">
        <w:rPr>
          <w:rFonts w:ascii="Arial" w:hAnsi="Arial" w:cs="Arial"/>
        </w:rPr>
        <w:t xml:space="preserve"> nebūtinai. </w:t>
      </w:r>
      <w:r w:rsidR="00AD7E4B">
        <w:rPr>
          <w:rFonts w:ascii="Arial" w:hAnsi="Arial" w:cs="Arial"/>
        </w:rPr>
        <w:t>ECB</w:t>
      </w:r>
      <w:r w:rsidR="00947BE3">
        <w:rPr>
          <w:rFonts w:ascii="Arial" w:hAnsi="Arial" w:cs="Arial"/>
        </w:rPr>
        <w:t xml:space="preserve"> sumažino </w:t>
      </w:r>
      <w:r w:rsidR="00AD7E4B">
        <w:rPr>
          <w:rFonts w:ascii="Arial" w:hAnsi="Arial" w:cs="Arial"/>
        </w:rPr>
        <w:t>palūkanų norm</w:t>
      </w:r>
      <w:r w:rsidR="00947BE3">
        <w:rPr>
          <w:rFonts w:ascii="Arial" w:hAnsi="Arial" w:cs="Arial"/>
        </w:rPr>
        <w:t>a</w:t>
      </w:r>
      <w:r w:rsidR="00AD7E4B">
        <w:rPr>
          <w:rFonts w:ascii="Arial" w:hAnsi="Arial" w:cs="Arial"/>
        </w:rPr>
        <w:t>s 25 baziniais punktais ir indėlių galimybės palūkanų norma pasiekė 3</w:t>
      </w:r>
      <w:r w:rsidR="00067C8F">
        <w:rPr>
          <w:rFonts w:ascii="Arial" w:hAnsi="Arial" w:cs="Arial"/>
        </w:rPr>
        <w:t xml:space="preserve"> proc.</w:t>
      </w:r>
      <w:r w:rsidR="00AD7E4B">
        <w:rPr>
          <w:rFonts w:ascii="Arial" w:hAnsi="Arial" w:cs="Arial"/>
        </w:rPr>
        <w:t>, o 2025 m. laukiama dar bent keturių tokių mažinimų</w:t>
      </w:r>
      <w:r w:rsidR="00067C8F">
        <w:rPr>
          <w:rFonts w:ascii="Arial" w:hAnsi="Arial" w:cs="Arial"/>
        </w:rPr>
        <w:t>. T</w:t>
      </w:r>
      <w:r w:rsidR="00AD7E4B">
        <w:rPr>
          <w:rFonts w:ascii="Arial" w:hAnsi="Arial" w:cs="Arial"/>
        </w:rPr>
        <w:t>ačiau ECB atstovai pradėjo kalbėti apie artėjimą prie neutralaus palūkanų normų lygio (kuomet ekonomika nei stabdoma, nei skatinama)</w:t>
      </w:r>
      <w:r w:rsidR="00067C8F">
        <w:rPr>
          <w:rFonts w:ascii="Arial" w:hAnsi="Arial" w:cs="Arial"/>
        </w:rPr>
        <w:t>. A</w:t>
      </w:r>
      <w:r w:rsidR="00AD7E4B">
        <w:rPr>
          <w:rFonts w:ascii="Arial" w:hAnsi="Arial" w:cs="Arial"/>
        </w:rPr>
        <w:t>tskirų ECB valdybos narių nuomone</w:t>
      </w:r>
      <w:r w:rsidR="00067C8F">
        <w:rPr>
          <w:rFonts w:ascii="Arial" w:hAnsi="Arial" w:cs="Arial"/>
        </w:rPr>
        <w:t>,</w:t>
      </w:r>
      <w:r w:rsidR="00AD7E4B">
        <w:rPr>
          <w:rFonts w:ascii="Arial" w:hAnsi="Arial" w:cs="Arial"/>
        </w:rPr>
        <w:t xml:space="preserve"> neutrali palūkanų norma turėtų būti 2</w:t>
      </w:r>
      <w:r w:rsidR="00067C8F">
        <w:rPr>
          <w:rFonts w:ascii="Arial" w:hAnsi="Arial" w:cs="Arial"/>
        </w:rPr>
        <w:t>–</w:t>
      </w:r>
      <w:r w:rsidR="007A72BC">
        <w:rPr>
          <w:rFonts w:ascii="Arial" w:hAnsi="Arial" w:cs="Arial"/>
        </w:rPr>
        <w:t>2,50</w:t>
      </w:r>
      <w:r w:rsidR="00AD7E4B">
        <w:rPr>
          <w:rFonts w:ascii="Arial" w:hAnsi="Arial" w:cs="Arial"/>
        </w:rPr>
        <w:t xml:space="preserve"> proc. </w:t>
      </w:r>
      <w:r w:rsidR="009410B6">
        <w:rPr>
          <w:rFonts w:ascii="Arial" w:hAnsi="Arial" w:cs="Arial"/>
        </w:rPr>
        <w:t>FED susirinkim</w:t>
      </w:r>
      <w:r w:rsidR="00985BCA">
        <w:rPr>
          <w:rFonts w:ascii="Arial" w:hAnsi="Arial" w:cs="Arial"/>
        </w:rPr>
        <w:t xml:space="preserve">e JAV bazinės palūkanų normos sumažintos, kaip ir </w:t>
      </w:r>
      <w:r w:rsidR="003A3977">
        <w:rPr>
          <w:rFonts w:ascii="Arial" w:hAnsi="Arial" w:cs="Arial"/>
        </w:rPr>
        <w:t>laukta</w:t>
      </w:r>
      <w:r w:rsidR="00985BCA">
        <w:rPr>
          <w:rFonts w:ascii="Arial" w:hAnsi="Arial" w:cs="Arial"/>
        </w:rPr>
        <w:t>, tačiau FED ateities planai mažinti palūkanų normas tik 50 bazinių punktų</w:t>
      </w:r>
      <w:r w:rsidR="00117722">
        <w:rPr>
          <w:rFonts w:ascii="Arial" w:hAnsi="Arial" w:cs="Arial"/>
        </w:rPr>
        <w:t>, trumpam nuvylė rinkas (</w:t>
      </w:r>
      <w:r w:rsidR="00C62B90" w:rsidRPr="00F3350D">
        <w:rPr>
          <w:rFonts w:ascii="Arial" w:hAnsi="Arial" w:cs="Arial"/>
        </w:rPr>
        <w:t>S&amp;P</w:t>
      </w:r>
      <w:r w:rsidR="00D66248">
        <w:rPr>
          <w:rFonts w:ascii="Arial" w:hAnsi="Arial" w:cs="Arial"/>
        </w:rPr>
        <w:t xml:space="preserve"> 500</w:t>
      </w:r>
      <w:r w:rsidR="00C62B90">
        <w:rPr>
          <w:rFonts w:ascii="Arial" w:hAnsi="Arial" w:cs="Arial"/>
        </w:rPr>
        <w:t xml:space="preserve"> </w:t>
      </w:r>
      <w:r w:rsidR="007D7A03">
        <w:rPr>
          <w:rFonts w:ascii="Arial" w:hAnsi="Arial" w:cs="Arial"/>
        </w:rPr>
        <w:t xml:space="preserve">akcijų </w:t>
      </w:r>
      <w:r w:rsidR="00C62B90">
        <w:rPr>
          <w:rFonts w:ascii="Arial" w:hAnsi="Arial" w:cs="Arial"/>
        </w:rPr>
        <w:t>indeksas</w:t>
      </w:r>
      <w:r w:rsidR="00F86F52">
        <w:rPr>
          <w:rFonts w:ascii="Arial" w:hAnsi="Arial" w:cs="Arial"/>
        </w:rPr>
        <w:t xml:space="preserve"> </w:t>
      </w:r>
      <w:r w:rsidR="00C62B90">
        <w:rPr>
          <w:rFonts w:ascii="Arial" w:hAnsi="Arial" w:cs="Arial"/>
        </w:rPr>
        <w:t>po susirinkimo</w:t>
      </w:r>
      <w:r w:rsidR="00F86F52">
        <w:rPr>
          <w:rFonts w:ascii="Arial" w:hAnsi="Arial" w:cs="Arial"/>
        </w:rPr>
        <w:t>, gruodžio 18 d.</w:t>
      </w:r>
      <w:r w:rsidR="005032AB">
        <w:rPr>
          <w:rFonts w:ascii="Arial" w:hAnsi="Arial" w:cs="Arial"/>
        </w:rPr>
        <w:t>,</w:t>
      </w:r>
      <w:r w:rsidR="00C62B90">
        <w:rPr>
          <w:rFonts w:ascii="Arial" w:hAnsi="Arial" w:cs="Arial"/>
        </w:rPr>
        <w:t xml:space="preserve"> krito apie 3 proc.</w:t>
      </w:r>
      <w:r w:rsidR="00E46630">
        <w:rPr>
          <w:rFonts w:ascii="Arial" w:hAnsi="Arial" w:cs="Arial"/>
        </w:rPr>
        <w:t xml:space="preserve">, </w:t>
      </w:r>
      <w:r w:rsidR="00A676E9">
        <w:rPr>
          <w:rFonts w:ascii="Arial" w:hAnsi="Arial" w:cs="Arial"/>
        </w:rPr>
        <w:t xml:space="preserve">tai buvo antras didžiausias </w:t>
      </w:r>
      <w:r w:rsidR="004A12AA">
        <w:rPr>
          <w:rFonts w:ascii="Arial" w:hAnsi="Arial" w:cs="Arial"/>
        </w:rPr>
        <w:t xml:space="preserve">dienos </w:t>
      </w:r>
      <w:r w:rsidR="00A676E9">
        <w:rPr>
          <w:rFonts w:ascii="Arial" w:hAnsi="Arial" w:cs="Arial"/>
        </w:rPr>
        <w:t>kain</w:t>
      </w:r>
      <w:r w:rsidR="0031642C">
        <w:rPr>
          <w:rFonts w:ascii="Arial" w:hAnsi="Arial" w:cs="Arial"/>
        </w:rPr>
        <w:t>os</w:t>
      </w:r>
      <w:r w:rsidR="00A676E9">
        <w:rPr>
          <w:rFonts w:ascii="Arial" w:hAnsi="Arial" w:cs="Arial"/>
        </w:rPr>
        <w:t xml:space="preserve"> kritimas</w:t>
      </w:r>
      <w:r w:rsidR="00EF7010">
        <w:rPr>
          <w:rFonts w:ascii="Arial" w:hAnsi="Arial" w:cs="Arial"/>
        </w:rPr>
        <w:t xml:space="preserve"> 2024 m.,</w:t>
      </w:r>
      <w:r w:rsidR="00E56A69">
        <w:rPr>
          <w:rFonts w:ascii="Arial" w:hAnsi="Arial" w:cs="Arial"/>
        </w:rPr>
        <w:t xml:space="preserve"> dydžiu</w:t>
      </w:r>
      <w:r w:rsidR="004A12AA">
        <w:rPr>
          <w:rFonts w:ascii="Arial" w:hAnsi="Arial" w:cs="Arial"/>
        </w:rPr>
        <w:t xml:space="preserve"> labai panašus į rugpjūčio 5 dien</w:t>
      </w:r>
      <w:r w:rsidR="00F9476B">
        <w:rPr>
          <w:rFonts w:ascii="Arial" w:hAnsi="Arial" w:cs="Arial"/>
        </w:rPr>
        <w:t>ą</w:t>
      </w:r>
      <w:r w:rsidR="003278A8">
        <w:rPr>
          <w:rFonts w:ascii="Arial" w:hAnsi="Arial" w:cs="Arial"/>
        </w:rPr>
        <w:t>, po ne</w:t>
      </w:r>
      <w:r w:rsidR="00E56A69">
        <w:rPr>
          <w:rFonts w:ascii="Arial" w:hAnsi="Arial" w:cs="Arial"/>
        </w:rPr>
        <w:t>laukto</w:t>
      </w:r>
      <w:r w:rsidR="003278A8">
        <w:rPr>
          <w:rFonts w:ascii="Arial" w:hAnsi="Arial" w:cs="Arial"/>
        </w:rPr>
        <w:t xml:space="preserve"> Japonijos banko</w:t>
      </w:r>
      <w:r w:rsidR="00E56A69">
        <w:rPr>
          <w:rFonts w:ascii="Arial" w:hAnsi="Arial" w:cs="Arial"/>
        </w:rPr>
        <w:t xml:space="preserve"> pinigų politikos griežtinimo planų atskleidimo, beje Japonijos akcijos tą dieną krito 12%</w:t>
      </w:r>
      <w:r w:rsidR="00C62B90">
        <w:rPr>
          <w:rFonts w:ascii="Arial" w:hAnsi="Arial" w:cs="Arial"/>
        </w:rPr>
        <w:t>)</w:t>
      </w:r>
      <w:r w:rsidR="00C24C5B">
        <w:rPr>
          <w:rFonts w:ascii="Arial" w:hAnsi="Arial" w:cs="Arial"/>
        </w:rPr>
        <w:t xml:space="preserve">. </w:t>
      </w:r>
      <w:r w:rsidR="00E825E3">
        <w:rPr>
          <w:rFonts w:ascii="Arial" w:hAnsi="Arial" w:cs="Arial"/>
        </w:rPr>
        <w:t xml:space="preserve">Per mėnesį </w:t>
      </w:r>
      <w:r w:rsidR="00AE0D88">
        <w:rPr>
          <w:rFonts w:ascii="Arial" w:hAnsi="Arial" w:cs="Arial"/>
        </w:rPr>
        <w:t xml:space="preserve">išsivysčiusių šalių akcijos </w:t>
      </w:r>
      <w:r w:rsidR="00DE377F">
        <w:rPr>
          <w:rFonts w:ascii="Arial" w:hAnsi="Arial" w:cs="Arial"/>
        </w:rPr>
        <w:t xml:space="preserve">išreikštos eurais </w:t>
      </w:r>
      <w:r w:rsidR="00AE0D88">
        <w:rPr>
          <w:rFonts w:ascii="Arial" w:hAnsi="Arial" w:cs="Arial"/>
        </w:rPr>
        <w:t>pigo 0,</w:t>
      </w:r>
      <w:r w:rsidR="00753C0A">
        <w:rPr>
          <w:rFonts w:ascii="Arial" w:hAnsi="Arial" w:cs="Arial"/>
        </w:rPr>
        <w:t>7</w:t>
      </w:r>
      <w:r w:rsidR="00AE0D88">
        <w:rPr>
          <w:rFonts w:ascii="Arial" w:hAnsi="Arial" w:cs="Arial"/>
        </w:rPr>
        <w:t xml:space="preserve"> proc.</w:t>
      </w:r>
      <w:r w:rsidR="00DE377F">
        <w:rPr>
          <w:rFonts w:ascii="Arial" w:hAnsi="Arial" w:cs="Arial"/>
        </w:rPr>
        <w:t>, tuo tarp</w:t>
      </w:r>
      <w:r w:rsidR="00D63931">
        <w:rPr>
          <w:rFonts w:ascii="Arial" w:hAnsi="Arial" w:cs="Arial"/>
        </w:rPr>
        <w:t>u besivystančių šalių ir Japonijos brango daugiau nei  1</w:t>
      </w:r>
      <w:r w:rsidR="004F00C6">
        <w:rPr>
          <w:rFonts w:ascii="Arial" w:hAnsi="Arial" w:cs="Arial"/>
        </w:rPr>
        <w:t>,5</w:t>
      </w:r>
      <w:r w:rsidR="00D63931">
        <w:rPr>
          <w:rFonts w:ascii="Arial" w:hAnsi="Arial" w:cs="Arial"/>
        </w:rPr>
        <w:t xml:space="preserve"> proc.</w:t>
      </w:r>
      <w:r w:rsidR="004E25BF">
        <w:rPr>
          <w:rFonts w:ascii="Arial" w:hAnsi="Arial" w:cs="Arial"/>
        </w:rPr>
        <w:t xml:space="preserve"> Daugelio obligacijų kainos </w:t>
      </w:r>
      <w:r w:rsidR="000205EB">
        <w:rPr>
          <w:rFonts w:ascii="Arial" w:hAnsi="Arial" w:cs="Arial"/>
        </w:rPr>
        <w:t>mažėjo daugiau nei 1 proc., išskyrus aukšto pelningumo obligacijų indeksą</w:t>
      </w:r>
      <w:r w:rsidR="00C265C6">
        <w:rPr>
          <w:rFonts w:ascii="Arial" w:hAnsi="Arial" w:cs="Arial"/>
        </w:rPr>
        <w:t>,</w:t>
      </w:r>
      <w:r w:rsidR="000205EB">
        <w:rPr>
          <w:rFonts w:ascii="Arial" w:hAnsi="Arial" w:cs="Arial"/>
        </w:rPr>
        <w:t xml:space="preserve"> kuris brango</w:t>
      </w:r>
      <w:r w:rsidR="00B35690">
        <w:rPr>
          <w:rFonts w:ascii="Arial" w:hAnsi="Arial" w:cs="Arial"/>
        </w:rPr>
        <w:t xml:space="preserve"> </w:t>
      </w:r>
      <w:r w:rsidR="002A4732">
        <w:rPr>
          <w:rFonts w:ascii="Arial" w:hAnsi="Arial" w:cs="Arial"/>
        </w:rPr>
        <w:t>0,7 proc.</w:t>
      </w:r>
      <w:r w:rsidR="00AE0D88">
        <w:rPr>
          <w:rFonts w:ascii="Arial" w:hAnsi="Arial" w:cs="Arial"/>
        </w:rPr>
        <w:t xml:space="preserve"> </w:t>
      </w:r>
      <w:r w:rsidR="00E61283">
        <w:rPr>
          <w:rFonts w:ascii="Arial" w:hAnsi="Arial" w:cs="Arial"/>
        </w:rPr>
        <w:t>Ti</w:t>
      </w:r>
      <w:r w:rsidR="005A58E3">
        <w:rPr>
          <w:rFonts w:ascii="Arial" w:hAnsi="Arial" w:cs="Arial"/>
        </w:rPr>
        <w:t>kėtina</w:t>
      </w:r>
      <w:r w:rsidR="0098750C">
        <w:rPr>
          <w:rFonts w:ascii="Arial" w:hAnsi="Arial" w:cs="Arial"/>
        </w:rPr>
        <w:t>,</w:t>
      </w:r>
      <w:r w:rsidR="005A58E3">
        <w:rPr>
          <w:rFonts w:ascii="Arial" w:hAnsi="Arial" w:cs="Arial"/>
        </w:rPr>
        <w:t xml:space="preserve"> kad 2025 </w:t>
      </w:r>
      <w:r w:rsidR="00B86155">
        <w:rPr>
          <w:rFonts w:ascii="Arial" w:hAnsi="Arial" w:cs="Arial"/>
        </w:rPr>
        <w:t>metais,</w:t>
      </w:r>
      <w:r w:rsidR="00E61283">
        <w:rPr>
          <w:rFonts w:ascii="Arial" w:hAnsi="Arial" w:cs="Arial"/>
        </w:rPr>
        <w:t xml:space="preserve"> tiek JAV</w:t>
      </w:r>
      <w:r w:rsidR="00B0728A">
        <w:rPr>
          <w:rFonts w:ascii="Arial" w:hAnsi="Arial" w:cs="Arial"/>
        </w:rPr>
        <w:t>,</w:t>
      </w:r>
      <w:r w:rsidR="00E61283">
        <w:rPr>
          <w:rFonts w:ascii="Arial" w:hAnsi="Arial" w:cs="Arial"/>
        </w:rPr>
        <w:t xml:space="preserve"> tiek Europoje</w:t>
      </w:r>
      <w:r w:rsidR="00B86155">
        <w:rPr>
          <w:rFonts w:ascii="Arial" w:hAnsi="Arial" w:cs="Arial"/>
        </w:rPr>
        <w:t xml:space="preserve"> vis dažniau bus kalbama apie </w:t>
      </w:r>
      <w:r w:rsidR="00F26851">
        <w:rPr>
          <w:rFonts w:ascii="Arial" w:hAnsi="Arial" w:cs="Arial"/>
        </w:rPr>
        <w:t>neutral</w:t>
      </w:r>
      <w:r w:rsidR="00B86155">
        <w:rPr>
          <w:rFonts w:ascii="Arial" w:hAnsi="Arial" w:cs="Arial"/>
        </w:rPr>
        <w:t>ų</w:t>
      </w:r>
      <w:r w:rsidR="00831F28">
        <w:rPr>
          <w:rFonts w:ascii="Arial" w:hAnsi="Arial" w:cs="Arial"/>
        </w:rPr>
        <w:t xml:space="preserve"> palūkanų normų lyg</w:t>
      </w:r>
      <w:r w:rsidR="00B86155">
        <w:rPr>
          <w:rFonts w:ascii="Arial" w:hAnsi="Arial" w:cs="Arial"/>
        </w:rPr>
        <w:t xml:space="preserve">į, </w:t>
      </w:r>
      <w:r w:rsidR="00AF568F">
        <w:rPr>
          <w:rFonts w:ascii="Arial" w:hAnsi="Arial" w:cs="Arial"/>
        </w:rPr>
        <w:t xml:space="preserve">o pinigų politikos </w:t>
      </w:r>
      <w:r w:rsidR="00BE764C">
        <w:rPr>
          <w:rFonts w:ascii="Arial" w:hAnsi="Arial" w:cs="Arial"/>
        </w:rPr>
        <w:t>parama akcijų rinkoms nebus tokia vien</w:t>
      </w:r>
      <w:r w:rsidR="00067C8F">
        <w:rPr>
          <w:rFonts w:ascii="Arial" w:hAnsi="Arial" w:cs="Arial"/>
        </w:rPr>
        <w:t>a</w:t>
      </w:r>
      <w:r w:rsidR="00BE764C">
        <w:rPr>
          <w:rFonts w:ascii="Arial" w:hAnsi="Arial" w:cs="Arial"/>
        </w:rPr>
        <w:t>krypt</w:t>
      </w:r>
      <w:r w:rsidR="006D2653">
        <w:rPr>
          <w:rFonts w:ascii="Arial" w:hAnsi="Arial" w:cs="Arial"/>
        </w:rPr>
        <w:t>ė</w:t>
      </w:r>
      <w:r w:rsidR="00BE764C">
        <w:rPr>
          <w:rFonts w:ascii="Arial" w:hAnsi="Arial" w:cs="Arial"/>
        </w:rPr>
        <w:t xml:space="preserve"> kaip šiemet.</w:t>
      </w:r>
    </w:p>
    <w:p w14:paraId="5C4DF75B" w14:textId="1F22DC12" w:rsidR="009D3E41" w:rsidRDefault="00107590" w:rsidP="00B4325B">
      <w:pPr>
        <w:jc w:val="both"/>
        <w:rPr>
          <w:rFonts w:ascii="Arial" w:hAnsi="Arial" w:cs="Arial"/>
        </w:rPr>
      </w:pPr>
      <w:r>
        <w:rPr>
          <w:rFonts w:ascii="Arial" w:hAnsi="Arial" w:cs="Arial"/>
        </w:rPr>
        <w:t xml:space="preserve">Europos </w:t>
      </w:r>
      <w:r w:rsidR="00644D0B">
        <w:rPr>
          <w:rFonts w:ascii="Arial" w:hAnsi="Arial" w:cs="Arial"/>
        </w:rPr>
        <w:t>politinės aktualijos gruodžio mėnesį taip pat buvo vertos dėmesio</w:t>
      </w:r>
      <w:r w:rsidR="007D0863">
        <w:rPr>
          <w:rFonts w:ascii="Arial" w:hAnsi="Arial" w:cs="Arial"/>
        </w:rPr>
        <w:t xml:space="preserve">. </w:t>
      </w:r>
      <w:r w:rsidR="0057001D">
        <w:rPr>
          <w:rFonts w:ascii="Arial" w:hAnsi="Arial" w:cs="Arial"/>
        </w:rPr>
        <w:t>Prancūzijoje</w:t>
      </w:r>
      <w:r w:rsidR="0098075B">
        <w:rPr>
          <w:rFonts w:ascii="Arial" w:hAnsi="Arial" w:cs="Arial"/>
        </w:rPr>
        <w:t xml:space="preserve"> nesutarus dėl </w:t>
      </w:r>
      <w:r w:rsidR="00103545">
        <w:rPr>
          <w:rFonts w:ascii="Arial" w:hAnsi="Arial" w:cs="Arial"/>
        </w:rPr>
        <w:t xml:space="preserve">2025 m. biudžeto, </w:t>
      </w:r>
      <w:r w:rsidR="006D2653">
        <w:rPr>
          <w:rFonts w:ascii="Arial" w:hAnsi="Arial" w:cs="Arial"/>
        </w:rPr>
        <w:t>gruodžio</w:t>
      </w:r>
      <w:r w:rsidR="00103545">
        <w:rPr>
          <w:rFonts w:ascii="Arial" w:hAnsi="Arial" w:cs="Arial"/>
        </w:rPr>
        <w:t xml:space="preserve"> pradžioje paleista M. </w:t>
      </w:r>
      <w:proofErr w:type="spellStart"/>
      <w:r w:rsidR="00103545">
        <w:rPr>
          <w:rFonts w:ascii="Arial" w:hAnsi="Arial" w:cs="Arial"/>
        </w:rPr>
        <w:t>Barnier</w:t>
      </w:r>
      <w:proofErr w:type="spellEnd"/>
      <w:r w:rsidR="00103545">
        <w:rPr>
          <w:rFonts w:ascii="Arial" w:hAnsi="Arial" w:cs="Arial"/>
        </w:rPr>
        <w:t xml:space="preserve"> vyriausybė</w:t>
      </w:r>
      <w:r w:rsidR="00B0728A">
        <w:rPr>
          <w:rFonts w:ascii="Arial" w:hAnsi="Arial" w:cs="Arial"/>
        </w:rPr>
        <w:t xml:space="preserve"> ir</w:t>
      </w:r>
      <w:r w:rsidR="00F42F5C">
        <w:rPr>
          <w:rFonts w:ascii="Arial" w:hAnsi="Arial" w:cs="Arial"/>
        </w:rPr>
        <w:t xml:space="preserve"> </w:t>
      </w:r>
      <w:r w:rsidR="005F46F4">
        <w:rPr>
          <w:rFonts w:ascii="Arial" w:hAnsi="Arial" w:cs="Arial"/>
        </w:rPr>
        <w:t xml:space="preserve">jau ketvirtu </w:t>
      </w:r>
      <w:r w:rsidR="00F42F5C">
        <w:rPr>
          <w:rFonts w:ascii="Arial" w:hAnsi="Arial" w:cs="Arial"/>
        </w:rPr>
        <w:t xml:space="preserve">ministru pirmininku </w:t>
      </w:r>
      <w:r w:rsidR="005F46F4">
        <w:rPr>
          <w:rFonts w:ascii="Arial" w:hAnsi="Arial" w:cs="Arial"/>
        </w:rPr>
        <w:t xml:space="preserve">per šiuos metus </w:t>
      </w:r>
      <w:r w:rsidR="00F42F5C">
        <w:rPr>
          <w:rFonts w:ascii="Arial" w:hAnsi="Arial" w:cs="Arial"/>
        </w:rPr>
        <w:t xml:space="preserve">laikinai paskirtas </w:t>
      </w:r>
      <w:proofErr w:type="spellStart"/>
      <w:r w:rsidR="001E3E86">
        <w:rPr>
          <w:rFonts w:ascii="Arial" w:hAnsi="Arial" w:cs="Arial"/>
        </w:rPr>
        <w:t>Francois</w:t>
      </w:r>
      <w:proofErr w:type="spellEnd"/>
      <w:r w:rsidR="001E3E86">
        <w:rPr>
          <w:rFonts w:ascii="Arial" w:hAnsi="Arial" w:cs="Arial"/>
        </w:rPr>
        <w:t xml:space="preserve"> </w:t>
      </w:r>
      <w:proofErr w:type="spellStart"/>
      <w:r w:rsidR="001E3E86">
        <w:rPr>
          <w:rFonts w:ascii="Arial" w:hAnsi="Arial" w:cs="Arial"/>
        </w:rPr>
        <w:t>Bayrou</w:t>
      </w:r>
      <w:proofErr w:type="spellEnd"/>
      <w:r w:rsidR="00067C8F">
        <w:rPr>
          <w:rFonts w:ascii="Arial" w:hAnsi="Arial" w:cs="Arial"/>
        </w:rPr>
        <w:t>.</w:t>
      </w:r>
      <w:r w:rsidR="001E3E86">
        <w:rPr>
          <w:rFonts w:ascii="Arial" w:hAnsi="Arial" w:cs="Arial"/>
        </w:rPr>
        <w:t xml:space="preserve"> </w:t>
      </w:r>
      <w:r w:rsidR="00134EB6">
        <w:rPr>
          <w:rFonts w:ascii="Arial" w:hAnsi="Arial" w:cs="Arial"/>
        </w:rPr>
        <w:t>Prancūzijos</w:t>
      </w:r>
      <w:r w:rsidR="00067C8F">
        <w:rPr>
          <w:rFonts w:ascii="Arial" w:hAnsi="Arial" w:cs="Arial"/>
        </w:rPr>
        <w:t>–</w:t>
      </w:r>
      <w:r w:rsidR="00134EB6">
        <w:rPr>
          <w:rFonts w:ascii="Arial" w:hAnsi="Arial" w:cs="Arial"/>
        </w:rPr>
        <w:t xml:space="preserve">Vokietijos </w:t>
      </w:r>
      <w:r w:rsidR="006F2D4A">
        <w:rPr>
          <w:rFonts w:ascii="Arial" w:hAnsi="Arial" w:cs="Arial"/>
        </w:rPr>
        <w:t xml:space="preserve">vyriausybės vertybinių popierių </w:t>
      </w:r>
      <w:r w:rsidR="00134EB6">
        <w:rPr>
          <w:rFonts w:ascii="Arial" w:hAnsi="Arial" w:cs="Arial"/>
        </w:rPr>
        <w:t>palūkanų normų skirtumas</w:t>
      </w:r>
      <w:r w:rsidR="004948A5">
        <w:rPr>
          <w:rFonts w:ascii="Arial" w:hAnsi="Arial" w:cs="Arial"/>
        </w:rPr>
        <w:t xml:space="preserve"> kiek sumažėjo (10 m. trukmės sektoriuje iki +80 ba</w:t>
      </w:r>
      <w:r w:rsidR="00B41DE9">
        <w:rPr>
          <w:rFonts w:ascii="Arial" w:hAnsi="Arial" w:cs="Arial"/>
        </w:rPr>
        <w:t>zinių punktų</w:t>
      </w:r>
      <w:r w:rsidR="00802D73">
        <w:rPr>
          <w:rFonts w:ascii="Arial" w:hAnsi="Arial" w:cs="Arial"/>
        </w:rPr>
        <w:t>)</w:t>
      </w:r>
      <w:r w:rsidR="00B41DE9">
        <w:rPr>
          <w:rFonts w:ascii="Arial" w:hAnsi="Arial" w:cs="Arial"/>
        </w:rPr>
        <w:t>, bet išlieka daug didesnis nei metų pradžioje</w:t>
      </w:r>
      <w:r w:rsidR="009361FD">
        <w:rPr>
          <w:rFonts w:ascii="Arial" w:hAnsi="Arial" w:cs="Arial"/>
        </w:rPr>
        <w:t>. Beje</w:t>
      </w:r>
      <w:r w:rsidR="00C64B62">
        <w:rPr>
          <w:rFonts w:ascii="Arial" w:hAnsi="Arial" w:cs="Arial"/>
        </w:rPr>
        <w:t>, Prancūzijoje</w:t>
      </w:r>
      <w:r w:rsidR="009361FD">
        <w:rPr>
          <w:rFonts w:ascii="Arial" w:hAnsi="Arial" w:cs="Arial"/>
        </w:rPr>
        <w:t xml:space="preserve"> 202</w:t>
      </w:r>
      <w:r w:rsidR="00191BE2">
        <w:rPr>
          <w:rFonts w:ascii="Arial" w:hAnsi="Arial" w:cs="Arial"/>
        </w:rPr>
        <w:t>3 m. biudžeto deficitas buvo 5,5 proc.</w:t>
      </w:r>
      <w:r w:rsidR="00C64B62">
        <w:rPr>
          <w:rFonts w:ascii="Arial" w:hAnsi="Arial" w:cs="Arial"/>
        </w:rPr>
        <w:t xml:space="preserve">, tarp euro zonos šalių didesnis </w:t>
      </w:r>
      <w:r w:rsidR="000A3960">
        <w:rPr>
          <w:rFonts w:ascii="Arial" w:hAnsi="Arial" w:cs="Arial"/>
        </w:rPr>
        <w:t>fiksuotas</w:t>
      </w:r>
      <w:r w:rsidR="00C64B62">
        <w:rPr>
          <w:rFonts w:ascii="Arial" w:hAnsi="Arial" w:cs="Arial"/>
        </w:rPr>
        <w:t xml:space="preserve"> tik Italijo</w:t>
      </w:r>
      <w:r w:rsidR="007D0863">
        <w:rPr>
          <w:rFonts w:ascii="Arial" w:hAnsi="Arial" w:cs="Arial"/>
        </w:rPr>
        <w:t>je</w:t>
      </w:r>
      <w:r w:rsidR="000A14DA">
        <w:rPr>
          <w:rFonts w:ascii="Arial" w:hAnsi="Arial" w:cs="Arial"/>
        </w:rPr>
        <w:t>.</w:t>
      </w:r>
    </w:p>
    <w:p w14:paraId="37ADB75A" w14:textId="1A4B2A4C" w:rsidR="009D3E41" w:rsidRPr="002852ED" w:rsidRDefault="009D3E41" w:rsidP="00B4325B">
      <w:pPr>
        <w:jc w:val="both"/>
        <w:rPr>
          <w:rFonts w:ascii="Arial" w:hAnsi="Arial" w:cs="Arial"/>
          <w:b/>
          <w:bCs/>
        </w:rPr>
      </w:pPr>
      <w:r w:rsidRPr="002852ED">
        <w:rPr>
          <w:rFonts w:ascii="Arial" w:hAnsi="Arial" w:cs="Arial"/>
          <w:b/>
          <w:bCs/>
        </w:rPr>
        <w:t>Žvilgsnis atgal</w:t>
      </w:r>
      <w:r w:rsidR="00F8433E">
        <w:rPr>
          <w:rFonts w:ascii="Arial" w:hAnsi="Arial" w:cs="Arial"/>
          <w:b/>
          <w:bCs/>
        </w:rPr>
        <w:t xml:space="preserve"> į aukso </w:t>
      </w:r>
      <w:r w:rsidR="009045E2">
        <w:rPr>
          <w:rFonts w:ascii="Arial" w:hAnsi="Arial" w:cs="Arial"/>
          <w:b/>
          <w:bCs/>
        </w:rPr>
        <w:t xml:space="preserve">amžiaus </w:t>
      </w:r>
      <w:r w:rsidR="00F8433E">
        <w:rPr>
          <w:rFonts w:ascii="Arial" w:hAnsi="Arial" w:cs="Arial"/>
          <w:b/>
          <w:bCs/>
        </w:rPr>
        <w:t>metus</w:t>
      </w:r>
    </w:p>
    <w:p w14:paraId="18946897" w14:textId="0D68CF75" w:rsidR="00067C8F" w:rsidRDefault="00AC7344" w:rsidP="00B4325B">
      <w:pPr>
        <w:jc w:val="both"/>
        <w:rPr>
          <w:rFonts w:ascii="Arial" w:hAnsi="Arial" w:cs="Arial"/>
        </w:rPr>
      </w:pPr>
      <w:r>
        <w:rPr>
          <w:rFonts w:ascii="Arial" w:hAnsi="Arial" w:cs="Arial"/>
        </w:rPr>
        <w:t>Pasaul</w:t>
      </w:r>
      <w:r w:rsidR="00647590">
        <w:rPr>
          <w:rFonts w:ascii="Arial" w:hAnsi="Arial" w:cs="Arial"/>
        </w:rPr>
        <w:t xml:space="preserve">yje 2024 m. </w:t>
      </w:r>
      <w:r w:rsidR="000C5402">
        <w:rPr>
          <w:rFonts w:ascii="Arial" w:hAnsi="Arial" w:cs="Arial"/>
        </w:rPr>
        <w:t>mažėjo infliacija, centriniai bankai mažin</w:t>
      </w:r>
      <w:r w:rsidR="002A3DB7">
        <w:rPr>
          <w:rFonts w:ascii="Arial" w:hAnsi="Arial" w:cs="Arial"/>
        </w:rPr>
        <w:t>o</w:t>
      </w:r>
      <w:r w:rsidR="000C5402">
        <w:rPr>
          <w:rFonts w:ascii="Arial" w:hAnsi="Arial" w:cs="Arial"/>
        </w:rPr>
        <w:t xml:space="preserve"> pinigų politikos ribojimus, </w:t>
      </w:r>
      <w:r w:rsidR="00067C8F">
        <w:rPr>
          <w:rFonts w:ascii="Arial" w:hAnsi="Arial" w:cs="Arial"/>
        </w:rPr>
        <w:t>o</w:t>
      </w:r>
      <w:r w:rsidR="000C5402">
        <w:rPr>
          <w:rFonts w:ascii="Arial" w:hAnsi="Arial" w:cs="Arial"/>
        </w:rPr>
        <w:t xml:space="preserve"> ekonomika ir darbo rinka (ypač JAV) išsiskyrė savo stabilumu</w:t>
      </w:r>
      <w:r w:rsidR="002A3DB7">
        <w:rPr>
          <w:rFonts w:ascii="Arial" w:hAnsi="Arial" w:cs="Arial"/>
        </w:rPr>
        <w:t>.</w:t>
      </w:r>
      <w:r w:rsidR="00A82158">
        <w:rPr>
          <w:rFonts w:ascii="Arial" w:hAnsi="Arial" w:cs="Arial"/>
        </w:rPr>
        <w:t xml:space="preserve"> </w:t>
      </w:r>
      <w:r w:rsidR="002A3DB7">
        <w:rPr>
          <w:rFonts w:ascii="Arial" w:hAnsi="Arial" w:cs="Arial"/>
        </w:rPr>
        <w:t>T</w:t>
      </w:r>
      <w:r w:rsidR="00A82158">
        <w:rPr>
          <w:rFonts w:ascii="Arial" w:hAnsi="Arial" w:cs="Arial"/>
        </w:rPr>
        <w:t xml:space="preserve">ai </w:t>
      </w:r>
      <w:r w:rsidR="00980BD5">
        <w:rPr>
          <w:rFonts w:ascii="Arial" w:hAnsi="Arial" w:cs="Arial"/>
        </w:rPr>
        <w:t>lėmė</w:t>
      </w:r>
      <w:r w:rsidR="000C5402">
        <w:rPr>
          <w:rFonts w:ascii="Arial" w:hAnsi="Arial" w:cs="Arial"/>
        </w:rPr>
        <w:t xml:space="preserve"> </w:t>
      </w:r>
      <w:r w:rsidR="002A3DB7">
        <w:rPr>
          <w:rFonts w:ascii="Arial" w:hAnsi="Arial" w:cs="Arial"/>
        </w:rPr>
        <w:t>a</w:t>
      </w:r>
      <w:r w:rsidR="000C5402">
        <w:rPr>
          <w:rFonts w:ascii="Arial" w:hAnsi="Arial" w:cs="Arial"/>
        </w:rPr>
        <w:t>ukso amži</w:t>
      </w:r>
      <w:r w:rsidR="00980BD5">
        <w:rPr>
          <w:rFonts w:ascii="Arial" w:hAnsi="Arial" w:cs="Arial"/>
        </w:rPr>
        <w:t>ų</w:t>
      </w:r>
      <w:r w:rsidR="000C5402">
        <w:rPr>
          <w:rFonts w:ascii="Arial" w:hAnsi="Arial" w:cs="Arial"/>
        </w:rPr>
        <w:t xml:space="preserve"> </w:t>
      </w:r>
      <w:r w:rsidR="00A82158">
        <w:rPr>
          <w:rFonts w:ascii="Arial" w:hAnsi="Arial" w:cs="Arial"/>
        </w:rPr>
        <w:t xml:space="preserve">visiems </w:t>
      </w:r>
      <w:r w:rsidR="00647590">
        <w:rPr>
          <w:rFonts w:ascii="Arial" w:hAnsi="Arial" w:cs="Arial"/>
        </w:rPr>
        <w:t>rizikingiems aktyvams</w:t>
      </w:r>
      <w:r w:rsidR="00067C8F">
        <w:rPr>
          <w:rFonts w:ascii="Arial" w:hAnsi="Arial" w:cs="Arial"/>
        </w:rPr>
        <w:t>.</w:t>
      </w:r>
      <w:r w:rsidR="00647590">
        <w:rPr>
          <w:rFonts w:ascii="Arial" w:hAnsi="Arial" w:cs="Arial"/>
        </w:rPr>
        <w:t xml:space="preserve"> </w:t>
      </w:r>
      <w:r w:rsidR="00067C8F">
        <w:rPr>
          <w:rFonts w:ascii="Arial" w:hAnsi="Arial" w:cs="Arial"/>
        </w:rPr>
        <w:t>A</w:t>
      </w:r>
      <w:r w:rsidR="00647590">
        <w:rPr>
          <w:rFonts w:ascii="Arial" w:hAnsi="Arial" w:cs="Arial"/>
        </w:rPr>
        <w:t xml:space="preserve">kcijos </w:t>
      </w:r>
      <w:r w:rsidR="009C0E87">
        <w:rPr>
          <w:rFonts w:ascii="Arial" w:hAnsi="Arial" w:cs="Arial"/>
        </w:rPr>
        <w:t xml:space="preserve">ir rizikingas turtas </w:t>
      </w:r>
      <w:r w:rsidR="00647590">
        <w:rPr>
          <w:rFonts w:ascii="Arial" w:hAnsi="Arial" w:cs="Arial"/>
        </w:rPr>
        <w:t xml:space="preserve">brango </w:t>
      </w:r>
      <w:r w:rsidR="00647590" w:rsidRPr="002629E9">
        <w:rPr>
          <w:rFonts w:ascii="Arial" w:hAnsi="Arial" w:cs="Arial"/>
        </w:rPr>
        <w:t>(</w:t>
      </w:r>
      <w:r w:rsidR="002629E9" w:rsidRPr="002629E9">
        <w:rPr>
          <w:rFonts w:ascii="Arial" w:hAnsi="Arial" w:cs="Arial"/>
        </w:rPr>
        <w:t>S</w:t>
      </w:r>
      <w:r w:rsidR="002629E9" w:rsidRPr="002629E9">
        <w:rPr>
          <w:rFonts w:ascii="Arial" w:hAnsi="Arial" w:cs="Arial"/>
          <w:lang w:val="en-US"/>
        </w:rPr>
        <w:t>&amp;P</w:t>
      </w:r>
      <w:r w:rsidR="00D66248">
        <w:rPr>
          <w:rFonts w:ascii="Arial" w:hAnsi="Arial" w:cs="Arial"/>
          <w:lang w:val="en-US"/>
        </w:rPr>
        <w:t xml:space="preserve"> 500</w:t>
      </w:r>
      <w:r w:rsidR="002629E9" w:rsidRPr="002629E9">
        <w:rPr>
          <w:rFonts w:ascii="Arial" w:hAnsi="Arial" w:cs="Arial"/>
          <w:lang w:val="en-US"/>
        </w:rPr>
        <w:t xml:space="preserve"> </w:t>
      </w:r>
      <w:proofErr w:type="spellStart"/>
      <w:r w:rsidR="002629E9" w:rsidRPr="002629E9">
        <w:rPr>
          <w:rFonts w:ascii="Arial" w:hAnsi="Arial" w:cs="Arial"/>
          <w:lang w:val="en-US"/>
        </w:rPr>
        <w:t>akcijų</w:t>
      </w:r>
      <w:proofErr w:type="spellEnd"/>
      <w:r w:rsidR="002629E9" w:rsidRPr="002629E9">
        <w:rPr>
          <w:rFonts w:ascii="Arial" w:hAnsi="Arial" w:cs="Arial"/>
          <w:lang w:val="en-US"/>
        </w:rPr>
        <w:t xml:space="preserve"> </w:t>
      </w:r>
      <w:proofErr w:type="spellStart"/>
      <w:r w:rsidR="002629E9" w:rsidRPr="002629E9">
        <w:rPr>
          <w:rFonts w:ascii="Arial" w:hAnsi="Arial" w:cs="Arial"/>
          <w:lang w:val="en-US"/>
        </w:rPr>
        <w:t>indeksas</w:t>
      </w:r>
      <w:proofErr w:type="spellEnd"/>
      <w:r w:rsidR="009C0E87" w:rsidRPr="002629E9">
        <w:rPr>
          <w:rFonts w:ascii="Arial" w:hAnsi="Arial" w:cs="Arial"/>
        </w:rPr>
        <w:t xml:space="preserve"> </w:t>
      </w:r>
      <w:r w:rsidR="009C0E87" w:rsidRPr="005571E1">
        <w:rPr>
          <w:rFonts w:ascii="Arial" w:hAnsi="Arial" w:cs="Arial"/>
        </w:rPr>
        <w:t>+2</w:t>
      </w:r>
      <w:r w:rsidR="007F58EB" w:rsidRPr="005571E1">
        <w:rPr>
          <w:rFonts w:ascii="Arial" w:hAnsi="Arial" w:cs="Arial"/>
        </w:rPr>
        <w:t>4</w:t>
      </w:r>
      <w:r w:rsidR="009C0E87" w:rsidRPr="005571E1">
        <w:rPr>
          <w:rFonts w:ascii="Arial" w:hAnsi="Arial" w:cs="Arial"/>
        </w:rPr>
        <w:t xml:space="preserve"> proc.</w:t>
      </w:r>
      <w:r w:rsidR="00A82158" w:rsidRPr="005571E1">
        <w:rPr>
          <w:rFonts w:ascii="Arial" w:hAnsi="Arial" w:cs="Arial"/>
        </w:rPr>
        <w:t>,</w:t>
      </w:r>
      <w:r w:rsidR="00A82158" w:rsidRPr="00485C73">
        <w:rPr>
          <w:rFonts w:ascii="Arial" w:hAnsi="Arial" w:cs="Arial"/>
        </w:rPr>
        <w:t xml:space="preserve"> </w:t>
      </w:r>
      <w:proofErr w:type="spellStart"/>
      <w:r w:rsidR="002629E9" w:rsidRPr="00485C73">
        <w:rPr>
          <w:rFonts w:ascii="Arial" w:hAnsi="Arial" w:cs="Arial"/>
        </w:rPr>
        <w:t>B</w:t>
      </w:r>
      <w:r w:rsidR="00A82158" w:rsidRPr="00485C73">
        <w:rPr>
          <w:rFonts w:ascii="Arial" w:hAnsi="Arial" w:cs="Arial"/>
        </w:rPr>
        <w:t>itcoin</w:t>
      </w:r>
      <w:proofErr w:type="spellEnd"/>
      <w:r w:rsidR="00D00D43" w:rsidRPr="00485C73">
        <w:rPr>
          <w:rFonts w:ascii="Arial" w:hAnsi="Arial" w:cs="Arial"/>
        </w:rPr>
        <w:t xml:space="preserve"> </w:t>
      </w:r>
      <w:r w:rsidR="009C0E87" w:rsidRPr="005571E1">
        <w:rPr>
          <w:rFonts w:ascii="Arial" w:hAnsi="Arial" w:cs="Arial"/>
        </w:rPr>
        <w:t>+13</w:t>
      </w:r>
      <w:r w:rsidR="005372C2" w:rsidRPr="005571E1">
        <w:rPr>
          <w:rFonts w:ascii="Arial" w:hAnsi="Arial" w:cs="Arial"/>
        </w:rPr>
        <w:t>2 proc</w:t>
      </w:r>
      <w:r w:rsidR="00D00D43" w:rsidRPr="005571E1">
        <w:rPr>
          <w:rFonts w:ascii="Arial" w:hAnsi="Arial" w:cs="Arial"/>
        </w:rPr>
        <w:t>.</w:t>
      </w:r>
      <w:r w:rsidR="00D95082" w:rsidRPr="00485C73">
        <w:rPr>
          <w:rFonts w:ascii="Arial" w:hAnsi="Arial" w:cs="Arial"/>
        </w:rPr>
        <w:t xml:space="preserve">), </w:t>
      </w:r>
      <w:r w:rsidR="004D4A22" w:rsidRPr="00485C73">
        <w:rPr>
          <w:rFonts w:ascii="Arial" w:hAnsi="Arial" w:cs="Arial"/>
        </w:rPr>
        <w:t xml:space="preserve">trumpalaikės </w:t>
      </w:r>
      <w:r w:rsidR="00D00D43" w:rsidRPr="00485C73">
        <w:rPr>
          <w:rFonts w:ascii="Arial" w:hAnsi="Arial" w:cs="Arial"/>
        </w:rPr>
        <w:t xml:space="preserve">palūkanų normos mažėjo, </w:t>
      </w:r>
      <w:r w:rsidR="00D95082" w:rsidRPr="00485C73">
        <w:rPr>
          <w:rFonts w:ascii="Arial" w:hAnsi="Arial" w:cs="Arial"/>
        </w:rPr>
        <w:t>o kredito premijos pasiekė istoriškai mažiausius lygius</w:t>
      </w:r>
      <w:r w:rsidR="00242DB8" w:rsidRPr="00485C73">
        <w:rPr>
          <w:rFonts w:ascii="Arial" w:hAnsi="Arial" w:cs="Arial"/>
        </w:rPr>
        <w:t xml:space="preserve">, tad </w:t>
      </w:r>
      <w:r w:rsidR="00E615F5" w:rsidRPr="00485C73">
        <w:rPr>
          <w:rFonts w:ascii="Arial" w:hAnsi="Arial" w:cs="Arial"/>
        </w:rPr>
        <w:t>teigiamą grąža uždirbo</w:t>
      </w:r>
      <w:r w:rsidR="00242DB8" w:rsidRPr="00485C73">
        <w:rPr>
          <w:rFonts w:ascii="Arial" w:hAnsi="Arial" w:cs="Arial"/>
        </w:rPr>
        <w:t xml:space="preserve"> ir fiksuoto pajamingumo vertybinia</w:t>
      </w:r>
      <w:r w:rsidR="00E615F5" w:rsidRPr="00485C73">
        <w:rPr>
          <w:rFonts w:ascii="Arial" w:hAnsi="Arial" w:cs="Arial"/>
        </w:rPr>
        <w:t>i popieriai</w:t>
      </w:r>
      <w:r w:rsidR="00242DB8" w:rsidRPr="00485C73">
        <w:rPr>
          <w:rFonts w:ascii="Arial" w:hAnsi="Arial" w:cs="Arial"/>
        </w:rPr>
        <w:t xml:space="preserve"> </w:t>
      </w:r>
      <w:r w:rsidR="004D4A22" w:rsidRPr="00485C73">
        <w:rPr>
          <w:rFonts w:ascii="Arial" w:hAnsi="Arial" w:cs="Arial"/>
        </w:rPr>
        <w:t>(</w:t>
      </w:r>
      <w:r w:rsidR="00640DC5" w:rsidRPr="00485C73">
        <w:rPr>
          <w:rFonts w:ascii="Arial" w:hAnsi="Arial" w:cs="Arial"/>
        </w:rPr>
        <w:t>korporacijų</w:t>
      </w:r>
      <w:r w:rsidR="002C3E7B" w:rsidRPr="00485C73">
        <w:rPr>
          <w:rFonts w:ascii="Arial" w:hAnsi="Arial" w:cs="Arial"/>
        </w:rPr>
        <w:t xml:space="preserve"> vertybinių popierių</w:t>
      </w:r>
      <w:r w:rsidR="00640DC5" w:rsidRPr="00485C73">
        <w:rPr>
          <w:rFonts w:ascii="Arial" w:hAnsi="Arial" w:cs="Arial"/>
        </w:rPr>
        <w:t xml:space="preserve"> indeksas</w:t>
      </w:r>
      <w:r w:rsidR="00D40233" w:rsidRPr="00485C73">
        <w:rPr>
          <w:rFonts w:ascii="Arial" w:hAnsi="Arial" w:cs="Arial"/>
        </w:rPr>
        <w:t xml:space="preserve"> </w:t>
      </w:r>
      <w:r w:rsidR="00D40233" w:rsidRPr="005571E1">
        <w:rPr>
          <w:rFonts w:ascii="Arial" w:hAnsi="Arial" w:cs="Arial"/>
        </w:rPr>
        <w:t>+4,7 proc.</w:t>
      </w:r>
      <w:r w:rsidR="00640DC5" w:rsidRPr="00485C73">
        <w:rPr>
          <w:rFonts w:ascii="Arial" w:hAnsi="Arial" w:cs="Arial"/>
        </w:rPr>
        <w:t>)</w:t>
      </w:r>
      <w:r w:rsidR="00D95082" w:rsidRPr="00485C73">
        <w:rPr>
          <w:rFonts w:ascii="Arial" w:hAnsi="Arial" w:cs="Arial"/>
        </w:rPr>
        <w:t>.</w:t>
      </w:r>
      <w:r w:rsidR="00640DC5" w:rsidRPr="00485C73">
        <w:rPr>
          <w:rFonts w:ascii="Arial" w:hAnsi="Arial" w:cs="Arial"/>
        </w:rPr>
        <w:t xml:space="preserve"> </w:t>
      </w:r>
      <w:r w:rsidR="00951726" w:rsidRPr="00485C73">
        <w:rPr>
          <w:rFonts w:ascii="Arial" w:hAnsi="Arial" w:cs="Arial"/>
        </w:rPr>
        <w:t>Globalios r</w:t>
      </w:r>
      <w:r w:rsidR="00640DC5" w:rsidRPr="00485C73">
        <w:rPr>
          <w:rFonts w:ascii="Arial" w:hAnsi="Arial" w:cs="Arial"/>
        </w:rPr>
        <w:t>inkos nekreipė dėmesio</w:t>
      </w:r>
      <w:r w:rsidR="00067C8F" w:rsidRPr="00485C73">
        <w:rPr>
          <w:rFonts w:ascii="Arial" w:hAnsi="Arial" w:cs="Arial"/>
        </w:rPr>
        <w:t xml:space="preserve"> nei</w:t>
      </w:r>
      <w:r w:rsidR="00640DC5" w:rsidRPr="00485C73">
        <w:rPr>
          <w:rFonts w:ascii="Arial" w:hAnsi="Arial" w:cs="Arial"/>
        </w:rPr>
        <w:t xml:space="preserve"> į </w:t>
      </w:r>
      <w:r w:rsidR="00215277" w:rsidRPr="00485C73">
        <w:rPr>
          <w:rFonts w:ascii="Arial" w:hAnsi="Arial" w:cs="Arial"/>
        </w:rPr>
        <w:t>besitęsiančius ar nauj</w:t>
      </w:r>
      <w:r w:rsidR="00644D0B" w:rsidRPr="00485C73">
        <w:rPr>
          <w:rFonts w:ascii="Arial" w:hAnsi="Arial" w:cs="Arial"/>
        </w:rPr>
        <w:t>ai prasidedančius</w:t>
      </w:r>
      <w:r w:rsidR="00215277" w:rsidRPr="00485C73">
        <w:rPr>
          <w:rFonts w:ascii="Arial" w:hAnsi="Arial" w:cs="Arial"/>
        </w:rPr>
        <w:t xml:space="preserve"> karus,</w:t>
      </w:r>
      <w:r w:rsidR="00951726" w:rsidRPr="00485C73">
        <w:rPr>
          <w:rFonts w:ascii="Arial" w:hAnsi="Arial" w:cs="Arial"/>
        </w:rPr>
        <w:t xml:space="preserve"> nekilnojamo turto kainų stagnaciją ir didelį jaunimo nedarbą Kinijoje, nei į kraštutinių </w:t>
      </w:r>
      <w:r w:rsidR="002C3E7B" w:rsidRPr="00485C73">
        <w:rPr>
          <w:rFonts w:ascii="Arial" w:hAnsi="Arial" w:cs="Arial"/>
        </w:rPr>
        <w:t>politinių</w:t>
      </w:r>
      <w:r w:rsidR="00951726" w:rsidRPr="00485C73">
        <w:rPr>
          <w:rFonts w:ascii="Arial" w:hAnsi="Arial" w:cs="Arial"/>
        </w:rPr>
        <w:t xml:space="preserve"> partijų </w:t>
      </w:r>
      <w:r w:rsidR="00644D0B" w:rsidRPr="00485C73">
        <w:rPr>
          <w:rFonts w:ascii="Arial" w:hAnsi="Arial" w:cs="Arial"/>
        </w:rPr>
        <w:t xml:space="preserve">pergales </w:t>
      </w:r>
      <w:r w:rsidR="00951726" w:rsidRPr="00485C73">
        <w:rPr>
          <w:rFonts w:ascii="Arial" w:hAnsi="Arial" w:cs="Arial"/>
        </w:rPr>
        <w:t>Europo</w:t>
      </w:r>
      <w:r w:rsidR="002C3E7B" w:rsidRPr="00485C73">
        <w:rPr>
          <w:rFonts w:ascii="Arial" w:hAnsi="Arial" w:cs="Arial"/>
        </w:rPr>
        <w:t>j</w:t>
      </w:r>
      <w:r w:rsidR="00E76980" w:rsidRPr="00485C73">
        <w:rPr>
          <w:rFonts w:ascii="Arial" w:hAnsi="Arial" w:cs="Arial"/>
        </w:rPr>
        <w:t>e</w:t>
      </w:r>
      <w:r w:rsidR="00644D0B" w:rsidRPr="00485C73">
        <w:rPr>
          <w:rFonts w:ascii="Arial" w:hAnsi="Arial" w:cs="Arial"/>
        </w:rPr>
        <w:t>.</w:t>
      </w:r>
      <w:r w:rsidR="00080BEE" w:rsidRPr="00485C73">
        <w:rPr>
          <w:rFonts w:ascii="Arial" w:hAnsi="Arial" w:cs="Arial"/>
        </w:rPr>
        <w:t xml:space="preserve"> </w:t>
      </w:r>
      <w:r w:rsidR="00644D0B" w:rsidRPr="00485C73">
        <w:rPr>
          <w:rFonts w:ascii="Arial" w:hAnsi="Arial" w:cs="Arial"/>
        </w:rPr>
        <w:t>T</w:t>
      </w:r>
      <w:r w:rsidR="00080BEE" w:rsidRPr="00485C73">
        <w:rPr>
          <w:rFonts w:ascii="Arial" w:hAnsi="Arial" w:cs="Arial"/>
        </w:rPr>
        <w:t>iesa</w:t>
      </w:r>
      <w:r w:rsidR="00644D0B" w:rsidRPr="00485C73">
        <w:rPr>
          <w:rFonts w:ascii="Arial" w:hAnsi="Arial" w:cs="Arial"/>
        </w:rPr>
        <w:t>,</w:t>
      </w:r>
      <w:r w:rsidR="00080BEE" w:rsidRPr="00485C73">
        <w:rPr>
          <w:rFonts w:ascii="Arial" w:hAnsi="Arial" w:cs="Arial"/>
        </w:rPr>
        <w:t xml:space="preserve"> regioninė</w:t>
      </w:r>
      <w:r w:rsidR="00B72612" w:rsidRPr="00485C73">
        <w:rPr>
          <w:rFonts w:ascii="Arial" w:hAnsi="Arial" w:cs="Arial"/>
        </w:rPr>
        <w:t xml:space="preserve">se rinkose </w:t>
      </w:r>
      <w:r w:rsidR="00524EFA" w:rsidRPr="00485C73">
        <w:rPr>
          <w:rFonts w:ascii="Arial" w:hAnsi="Arial" w:cs="Arial"/>
        </w:rPr>
        <w:t>grąža išsiskyrė</w:t>
      </w:r>
      <w:r w:rsidR="00DB3ACC" w:rsidRPr="00485C73">
        <w:rPr>
          <w:rFonts w:ascii="Arial" w:hAnsi="Arial" w:cs="Arial"/>
        </w:rPr>
        <w:t>,</w:t>
      </w:r>
      <w:r w:rsidR="00524EFA" w:rsidRPr="00485C73">
        <w:rPr>
          <w:rFonts w:ascii="Arial" w:hAnsi="Arial" w:cs="Arial"/>
        </w:rPr>
        <w:t xml:space="preserve"> </w:t>
      </w:r>
      <w:r w:rsidR="00DE5047" w:rsidRPr="00485C73">
        <w:rPr>
          <w:rFonts w:ascii="Arial" w:hAnsi="Arial" w:cs="Arial"/>
        </w:rPr>
        <w:t xml:space="preserve">per metus </w:t>
      </w:r>
      <w:r w:rsidR="00BB1D64" w:rsidRPr="00485C73">
        <w:rPr>
          <w:rFonts w:ascii="Arial" w:hAnsi="Arial" w:cs="Arial"/>
        </w:rPr>
        <w:t>b</w:t>
      </w:r>
      <w:r w:rsidR="009340D3" w:rsidRPr="00485C73">
        <w:rPr>
          <w:rFonts w:ascii="Arial" w:hAnsi="Arial" w:cs="Arial"/>
        </w:rPr>
        <w:t>endras</w:t>
      </w:r>
      <w:r w:rsidR="00301E65" w:rsidRPr="00485C73">
        <w:rPr>
          <w:rFonts w:ascii="Arial" w:hAnsi="Arial" w:cs="Arial"/>
        </w:rPr>
        <w:t xml:space="preserve"> </w:t>
      </w:r>
      <w:r w:rsidR="0028706F" w:rsidRPr="00485C73">
        <w:rPr>
          <w:rFonts w:ascii="Arial" w:hAnsi="Arial" w:cs="Arial"/>
        </w:rPr>
        <w:t>e</w:t>
      </w:r>
      <w:r w:rsidR="00DE5047" w:rsidRPr="00485C73">
        <w:rPr>
          <w:rFonts w:ascii="Arial" w:hAnsi="Arial" w:cs="Arial"/>
        </w:rPr>
        <w:t>uro</w:t>
      </w:r>
      <w:r w:rsidR="0028706F" w:rsidRPr="00485C73">
        <w:rPr>
          <w:rFonts w:ascii="Arial" w:hAnsi="Arial" w:cs="Arial"/>
        </w:rPr>
        <w:t xml:space="preserve"> zonos</w:t>
      </w:r>
      <w:r w:rsidR="00DE5047" w:rsidRPr="00485C73">
        <w:rPr>
          <w:rFonts w:ascii="Arial" w:hAnsi="Arial" w:cs="Arial"/>
        </w:rPr>
        <w:t xml:space="preserve"> akcijų indeksas</w:t>
      </w:r>
      <w:r w:rsidR="00E76980" w:rsidRPr="00485C73">
        <w:rPr>
          <w:rFonts w:ascii="Arial" w:hAnsi="Arial" w:cs="Arial"/>
        </w:rPr>
        <w:t xml:space="preserve"> </w:t>
      </w:r>
      <w:r w:rsidR="00E76980" w:rsidRPr="005571E1">
        <w:rPr>
          <w:rFonts w:ascii="Arial" w:hAnsi="Arial" w:cs="Arial"/>
        </w:rPr>
        <w:t>brango</w:t>
      </w:r>
      <w:r w:rsidR="00DE5047" w:rsidRPr="005571E1">
        <w:rPr>
          <w:rFonts w:ascii="Arial" w:hAnsi="Arial" w:cs="Arial"/>
        </w:rPr>
        <w:t xml:space="preserve"> </w:t>
      </w:r>
      <w:r w:rsidR="00D3095B" w:rsidRPr="005571E1">
        <w:rPr>
          <w:rFonts w:ascii="Arial" w:hAnsi="Arial" w:cs="Arial"/>
        </w:rPr>
        <w:t>+8 proc.</w:t>
      </w:r>
      <w:r w:rsidR="009340D3" w:rsidRPr="005571E1">
        <w:rPr>
          <w:rFonts w:ascii="Arial" w:hAnsi="Arial" w:cs="Arial"/>
        </w:rPr>
        <w:t xml:space="preserve">, </w:t>
      </w:r>
      <w:r w:rsidR="009340D3" w:rsidRPr="00485C73">
        <w:rPr>
          <w:rFonts w:ascii="Arial" w:hAnsi="Arial" w:cs="Arial"/>
        </w:rPr>
        <w:t>Prancūzijos</w:t>
      </w:r>
      <w:r w:rsidR="00301E65" w:rsidRPr="005571E1">
        <w:rPr>
          <w:rFonts w:ascii="Arial" w:hAnsi="Arial" w:cs="Arial"/>
        </w:rPr>
        <w:t xml:space="preserve"> pigo beveik </w:t>
      </w:r>
      <w:r w:rsidR="00FC149D" w:rsidRPr="005571E1">
        <w:rPr>
          <w:rFonts w:ascii="Arial" w:hAnsi="Arial" w:cs="Arial"/>
        </w:rPr>
        <w:t>2</w:t>
      </w:r>
      <w:r w:rsidR="00301E65" w:rsidRPr="005571E1">
        <w:rPr>
          <w:rFonts w:ascii="Arial" w:hAnsi="Arial" w:cs="Arial"/>
        </w:rPr>
        <w:t xml:space="preserve"> proc.,</w:t>
      </w:r>
      <w:r w:rsidR="009340D3" w:rsidRPr="005571E1">
        <w:rPr>
          <w:rFonts w:ascii="Arial" w:hAnsi="Arial" w:cs="Arial"/>
        </w:rPr>
        <w:t xml:space="preserve"> </w:t>
      </w:r>
      <w:r w:rsidR="00DE5047" w:rsidRPr="00485C73">
        <w:rPr>
          <w:rFonts w:ascii="Arial" w:hAnsi="Arial" w:cs="Arial"/>
        </w:rPr>
        <w:t>o Kinijos</w:t>
      </w:r>
      <w:r w:rsidR="00C26CC5" w:rsidRPr="00485C73">
        <w:rPr>
          <w:rFonts w:ascii="Arial" w:hAnsi="Arial" w:cs="Arial"/>
        </w:rPr>
        <w:t xml:space="preserve"> </w:t>
      </w:r>
      <w:r w:rsidR="004B6716" w:rsidRPr="00485C73">
        <w:rPr>
          <w:rFonts w:ascii="Arial" w:hAnsi="Arial" w:cs="Arial"/>
        </w:rPr>
        <w:t xml:space="preserve">(perskaičiuotas į EUR) </w:t>
      </w:r>
      <w:r w:rsidR="00301E65" w:rsidRPr="00485C73">
        <w:rPr>
          <w:rFonts w:ascii="Arial" w:hAnsi="Arial" w:cs="Arial"/>
        </w:rPr>
        <w:t xml:space="preserve">brango </w:t>
      </w:r>
      <w:r w:rsidR="00C26CC5" w:rsidRPr="005571E1">
        <w:rPr>
          <w:rFonts w:ascii="Arial" w:hAnsi="Arial" w:cs="Arial"/>
        </w:rPr>
        <w:t>+2</w:t>
      </w:r>
      <w:r w:rsidR="001C0E47" w:rsidRPr="005571E1">
        <w:rPr>
          <w:rFonts w:ascii="Arial" w:hAnsi="Arial" w:cs="Arial"/>
        </w:rPr>
        <w:t>7</w:t>
      </w:r>
      <w:r w:rsidR="00C26CC5" w:rsidRPr="005571E1">
        <w:rPr>
          <w:rFonts w:ascii="Arial" w:hAnsi="Arial" w:cs="Arial"/>
        </w:rPr>
        <w:t xml:space="preserve"> proc.</w:t>
      </w:r>
    </w:p>
    <w:p w14:paraId="40E03D01" w14:textId="700A2DAE" w:rsidR="009D3E41" w:rsidRDefault="00E76980" w:rsidP="00B4325B">
      <w:pPr>
        <w:jc w:val="both"/>
        <w:rPr>
          <w:rFonts w:ascii="Arial" w:hAnsi="Arial" w:cs="Arial"/>
        </w:rPr>
      </w:pPr>
      <w:r>
        <w:rPr>
          <w:rFonts w:ascii="Arial" w:hAnsi="Arial" w:cs="Arial"/>
        </w:rPr>
        <w:t>2024 metais r</w:t>
      </w:r>
      <w:r w:rsidR="00371444">
        <w:rPr>
          <w:rFonts w:ascii="Arial" w:hAnsi="Arial" w:cs="Arial"/>
        </w:rPr>
        <w:t xml:space="preserve">inkos </w:t>
      </w:r>
      <w:r w:rsidR="00704963">
        <w:rPr>
          <w:rFonts w:ascii="Arial" w:hAnsi="Arial" w:cs="Arial"/>
        </w:rPr>
        <w:t xml:space="preserve">buvo negailestingos </w:t>
      </w:r>
      <w:r w:rsidR="002934CA" w:rsidRPr="00644D0B">
        <w:rPr>
          <w:rFonts w:ascii="Arial" w:hAnsi="Arial" w:cs="Arial"/>
        </w:rPr>
        <w:t>ESG</w:t>
      </w:r>
      <w:r w:rsidR="00644D0B" w:rsidRPr="00644D0B">
        <w:rPr>
          <w:rFonts w:ascii="Arial" w:hAnsi="Arial" w:cs="Arial"/>
        </w:rPr>
        <w:t xml:space="preserve"> (angl. </w:t>
      </w:r>
      <w:proofErr w:type="spellStart"/>
      <w:r w:rsidR="00644D0B" w:rsidRPr="00644D0B">
        <w:rPr>
          <w:rFonts w:ascii="Arial" w:hAnsi="Arial" w:cs="Arial"/>
        </w:rPr>
        <w:t>Environmental</w:t>
      </w:r>
      <w:proofErr w:type="spellEnd"/>
      <w:r w:rsidR="00644D0B" w:rsidRPr="00644D0B">
        <w:rPr>
          <w:rFonts w:ascii="Arial" w:hAnsi="Arial" w:cs="Arial"/>
        </w:rPr>
        <w:t xml:space="preserve">, </w:t>
      </w:r>
      <w:proofErr w:type="spellStart"/>
      <w:r w:rsidR="00644D0B" w:rsidRPr="00644D0B">
        <w:rPr>
          <w:rFonts w:ascii="Arial" w:hAnsi="Arial" w:cs="Arial"/>
        </w:rPr>
        <w:t>Social</w:t>
      </w:r>
      <w:proofErr w:type="spellEnd"/>
      <w:r w:rsidR="00644D0B" w:rsidRPr="00644D0B">
        <w:rPr>
          <w:rFonts w:ascii="Arial" w:hAnsi="Arial" w:cs="Arial"/>
        </w:rPr>
        <w:t xml:space="preserve"> &amp; </w:t>
      </w:r>
      <w:proofErr w:type="spellStart"/>
      <w:r w:rsidR="00644D0B" w:rsidRPr="00067C8F">
        <w:rPr>
          <w:rFonts w:ascii="Arial" w:hAnsi="Arial" w:cs="Arial"/>
        </w:rPr>
        <w:t>Governance</w:t>
      </w:r>
      <w:proofErr w:type="spellEnd"/>
      <w:r w:rsidR="00644D0B" w:rsidRPr="00067C8F">
        <w:rPr>
          <w:rFonts w:ascii="Arial" w:hAnsi="Arial" w:cs="Arial"/>
        </w:rPr>
        <w:t>, ESG</w:t>
      </w:r>
      <w:r w:rsidR="00644D0B" w:rsidRPr="00C34263">
        <w:rPr>
          <w:rFonts w:ascii="Arial" w:hAnsi="Arial" w:cs="Arial"/>
          <w:shd w:val="clear" w:color="auto" w:fill="FFFFFF"/>
        </w:rPr>
        <w:t>)</w:t>
      </w:r>
      <w:r w:rsidR="002934CA" w:rsidRPr="00067C8F">
        <w:rPr>
          <w:rFonts w:ascii="Arial" w:hAnsi="Arial" w:cs="Arial"/>
        </w:rPr>
        <w:t xml:space="preserve"> </w:t>
      </w:r>
      <w:r w:rsidR="00704963">
        <w:rPr>
          <w:rFonts w:ascii="Arial" w:hAnsi="Arial" w:cs="Arial"/>
        </w:rPr>
        <w:t>investicijoms</w:t>
      </w:r>
      <w:r w:rsidR="00AB13E8">
        <w:rPr>
          <w:rFonts w:ascii="Arial" w:hAnsi="Arial" w:cs="Arial"/>
        </w:rPr>
        <w:t>:</w:t>
      </w:r>
      <w:r w:rsidR="004A7556">
        <w:rPr>
          <w:rFonts w:ascii="Arial" w:hAnsi="Arial" w:cs="Arial"/>
        </w:rPr>
        <w:t xml:space="preserve"> didelė </w:t>
      </w:r>
      <w:r w:rsidR="00ED0DC4">
        <w:rPr>
          <w:rFonts w:ascii="Arial" w:hAnsi="Arial" w:cs="Arial"/>
        </w:rPr>
        <w:t xml:space="preserve">JAV </w:t>
      </w:r>
      <w:r w:rsidR="004A7556">
        <w:rPr>
          <w:rFonts w:ascii="Arial" w:hAnsi="Arial" w:cs="Arial"/>
        </w:rPr>
        <w:t>rinkos koncentracija, kuomet išskirtinai brango tik keleto kompanijų akcijos</w:t>
      </w:r>
      <w:r w:rsidR="00525989">
        <w:rPr>
          <w:rFonts w:ascii="Arial" w:hAnsi="Arial" w:cs="Arial"/>
        </w:rPr>
        <w:t>,</w:t>
      </w:r>
      <w:r w:rsidR="00AB13E8">
        <w:rPr>
          <w:rFonts w:ascii="Arial" w:hAnsi="Arial" w:cs="Arial"/>
        </w:rPr>
        <w:t xml:space="preserve"> </w:t>
      </w:r>
      <w:r w:rsidR="00DD3AEB">
        <w:rPr>
          <w:rFonts w:ascii="Arial" w:hAnsi="Arial" w:cs="Arial"/>
        </w:rPr>
        <w:t>didėjantis „žalumo“ reguli</w:t>
      </w:r>
      <w:r w:rsidR="00FE316E">
        <w:rPr>
          <w:rFonts w:ascii="Arial" w:hAnsi="Arial" w:cs="Arial"/>
        </w:rPr>
        <w:t>a</w:t>
      </w:r>
      <w:r w:rsidR="00DD3AEB">
        <w:rPr>
          <w:rFonts w:ascii="Arial" w:hAnsi="Arial" w:cs="Arial"/>
        </w:rPr>
        <w:t>vimas Europoje</w:t>
      </w:r>
      <w:r w:rsidR="00FE316E">
        <w:rPr>
          <w:rFonts w:ascii="Arial" w:hAnsi="Arial" w:cs="Arial"/>
        </w:rPr>
        <w:t>, Kinijos konkurencija</w:t>
      </w:r>
      <w:r w:rsidR="00067C8F">
        <w:rPr>
          <w:rFonts w:ascii="Arial" w:hAnsi="Arial" w:cs="Arial"/>
        </w:rPr>
        <w:t xml:space="preserve"> </w:t>
      </w:r>
      <w:r w:rsidR="00141C48">
        <w:rPr>
          <w:rFonts w:ascii="Arial" w:hAnsi="Arial" w:cs="Arial"/>
        </w:rPr>
        <w:t>bei JAV posūkis pri</w:t>
      </w:r>
      <w:r w:rsidR="00301E65">
        <w:rPr>
          <w:rFonts w:ascii="Arial" w:hAnsi="Arial" w:cs="Arial"/>
        </w:rPr>
        <w:t>e</w:t>
      </w:r>
      <w:r w:rsidR="00141C48">
        <w:rPr>
          <w:rFonts w:ascii="Arial" w:hAnsi="Arial" w:cs="Arial"/>
        </w:rPr>
        <w:t xml:space="preserve">šinga </w:t>
      </w:r>
      <w:r w:rsidR="00166EAC">
        <w:rPr>
          <w:rFonts w:ascii="Arial" w:hAnsi="Arial" w:cs="Arial"/>
        </w:rPr>
        <w:t>nuo „žalumo“ kryptimi, po D. Trump</w:t>
      </w:r>
      <w:r w:rsidR="00644D0B">
        <w:rPr>
          <w:rFonts w:ascii="Arial" w:hAnsi="Arial" w:cs="Arial"/>
        </w:rPr>
        <w:t>o</w:t>
      </w:r>
      <w:r w:rsidR="00166EAC">
        <w:rPr>
          <w:rFonts w:ascii="Arial" w:hAnsi="Arial" w:cs="Arial"/>
        </w:rPr>
        <w:t xml:space="preserve"> išrinkimo </w:t>
      </w:r>
      <w:r w:rsidR="00662156">
        <w:rPr>
          <w:rFonts w:ascii="Arial" w:hAnsi="Arial" w:cs="Arial"/>
        </w:rPr>
        <w:t xml:space="preserve">JAV </w:t>
      </w:r>
      <w:r w:rsidR="00166EAC">
        <w:rPr>
          <w:rFonts w:ascii="Arial" w:hAnsi="Arial" w:cs="Arial"/>
        </w:rPr>
        <w:t>prezidentu</w:t>
      </w:r>
      <w:r w:rsidR="00683DA8">
        <w:rPr>
          <w:rFonts w:ascii="Arial" w:hAnsi="Arial" w:cs="Arial"/>
        </w:rPr>
        <w:t>, lėmė tiek mažėjančią investuotojų paklausą žalioms investicijoms (</w:t>
      </w:r>
      <w:r w:rsidR="002A2B51">
        <w:rPr>
          <w:rFonts w:ascii="Arial" w:hAnsi="Arial" w:cs="Arial"/>
        </w:rPr>
        <w:t xml:space="preserve">2024 m. </w:t>
      </w:r>
      <w:r w:rsidR="00C37018">
        <w:rPr>
          <w:rFonts w:ascii="Arial" w:hAnsi="Arial" w:cs="Arial"/>
        </w:rPr>
        <w:t xml:space="preserve">investicijos į </w:t>
      </w:r>
      <w:r w:rsidR="00F227BE">
        <w:rPr>
          <w:rFonts w:ascii="Arial" w:hAnsi="Arial" w:cs="Arial"/>
        </w:rPr>
        <w:t>su ESG tema susietus</w:t>
      </w:r>
      <w:r w:rsidR="001C0E47">
        <w:rPr>
          <w:rFonts w:ascii="Arial" w:hAnsi="Arial" w:cs="Arial"/>
        </w:rPr>
        <w:t xml:space="preserve"> </w:t>
      </w:r>
      <w:r w:rsidR="000E1FF5">
        <w:rPr>
          <w:rFonts w:ascii="Arial" w:hAnsi="Arial" w:cs="Arial"/>
        </w:rPr>
        <w:t>UCITS</w:t>
      </w:r>
      <w:r w:rsidR="00A26938">
        <w:rPr>
          <w:rFonts w:ascii="Arial" w:hAnsi="Arial" w:cs="Arial"/>
        </w:rPr>
        <w:t xml:space="preserve"> Europos</w:t>
      </w:r>
      <w:r w:rsidR="00F227BE">
        <w:rPr>
          <w:rFonts w:ascii="Arial" w:hAnsi="Arial" w:cs="Arial"/>
        </w:rPr>
        <w:t xml:space="preserve"> ETF</w:t>
      </w:r>
      <w:r w:rsidR="00D96930">
        <w:rPr>
          <w:rFonts w:ascii="Arial" w:hAnsi="Arial" w:cs="Arial"/>
        </w:rPr>
        <w:t xml:space="preserve"> buvo mažiausios per pastaruosiu</w:t>
      </w:r>
      <w:r w:rsidR="0077438B">
        <w:rPr>
          <w:rFonts w:ascii="Arial" w:hAnsi="Arial" w:cs="Arial"/>
        </w:rPr>
        <w:t>s</w:t>
      </w:r>
      <w:r w:rsidR="00D96930">
        <w:rPr>
          <w:rFonts w:ascii="Arial" w:hAnsi="Arial" w:cs="Arial"/>
        </w:rPr>
        <w:t xml:space="preserve"> penkerius metus,</w:t>
      </w:r>
      <w:r w:rsidR="0077438B">
        <w:rPr>
          <w:rFonts w:ascii="Arial" w:hAnsi="Arial" w:cs="Arial"/>
        </w:rPr>
        <w:t xml:space="preserve"> ir sudarė </w:t>
      </w:r>
      <w:r w:rsidR="00433512">
        <w:rPr>
          <w:rFonts w:ascii="Arial" w:hAnsi="Arial" w:cs="Arial"/>
        </w:rPr>
        <w:t>tik</w:t>
      </w:r>
      <w:r w:rsidR="0077438B">
        <w:rPr>
          <w:rFonts w:ascii="Arial" w:hAnsi="Arial" w:cs="Arial"/>
        </w:rPr>
        <w:t xml:space="preserve"> </w:t>
      </w:r>
      <w:r w:rsidR="009B4CBB">
        <w:rPr>
          <w:rFonts w:ascii="Arial" w:hAnsi="Arial" w:cs="Arial"/>
        </w:rPr>
        <w:t>15 proc.</w:t>
      </w:r>
      <w:r w:rsidR="001A09E7">
        <w:rPr>
          <w:rFonts w:ascii="Arial" w:hAnsi="Arial" w:cs="Arial"/>
        </w:rPr>
        <w:t xml:space="preserve"> nuo</w:t>
      </w:r>
      <w:r w:rsidR="00852821">
        <w:rPr>
          <w:rFonts w:ascii="Arial" w:hAnsi="Arial" w:cs="Arial"/>
        </w:rPr>
        <w:t xml:space="preserve"> </w:t>
      </w:r>
      <w:r w:rsidR="00433512">
        <w:rPr>
          <w:rFonts w:ascii="Arial" w:hAnsi="Arial" w:cs="Arial"/>
        </w:rPr>
        <w:t>naujų</w:t>
      </w:r>
      <w:r w:rsidR="00852821">
        <w:rPr>
          <w:rFonts w:ascii="Arial" w:hAnsi="Arial" w:cs="Arial"/>
        </w:rPr>
        <w:t xml:space="preserve"> investicijų</w:t>
      </w:r>
      <w:r w:rsidR="00433512">
        <w:rPr>
          <w:rFonts w:ascii="Arial" w:hAnsi="Arial" w:cs="Arial"/>
        </w:rPr>
        <w:t xml:space="preserve"> į ETF</w:t>
      </w:r>
      <w:r w:rsidR="0048214E">
        <w:rPr>
          <w:rFonts w:ascii="Arial" w:hAnsi="Arial" w:cs="Arial"/>
        </w:rPr>
        <w:t>,</w:t>
      </w:r>
      <w:r w:rsidR="0008236E">
        <w:rPr>
          <w:rFonts w:ascii="Arial" w:hAnsi="Arial" w:cs="Arial"/>
        </w:rPr>
        <w:t xml:space="preserve"> </w:t>
      </w:r>
      <w:r w:rsidR="00067C8F">
        <w:rPr>
          <w:rFonts w:ascii="Arial" w:hAnsi="Arial" w:cs="Arial"/>
        </w:rPr>
        <w:t>o</w:t>
      </w:r>
      <w:r w:rsidR="00571507">
        <w:rPr>
          <w:rFonts w:ascii="Arial" w:hAnsi="Arial" w:cs="Arial"/>
        </w:rPr>
        <w:t xml:space="preserve"> 2022 m. šis santykis buvo </w:t>
      </w:r>
      <w:r w:rsidR="00852821">
        <w:rPr>
          <w:rFonts w:ascii="Arial" w:hAnsi="Arial" w:cs="Arial"/>
        </w:rPr>
        <w:t>65 proc.</w:t>
      </w:r>
      <w:r w:rsidR="00683DA8">
        <w:rPr>
          <w:rFonts w:ascii="Arial" w:hAnsi="Arial" w:cs="Arial"/>
        </w:rPr>
        <w:t>)</w:t>
      </w:r>
      <w:r w:rsidR="00067C8F">
        <w:rPr>
          <w:rFonts w:ascii="Arial" w:hAnsi="Arial" w:cs="Arial"/>
        </w:rPr>
        <w:t>,</w:t>
      </w:r>
      <w:r w:rsidR="00683DA8">
        <w:rPr>
          <w:rFonts w:ascii="Arial" w:hAnsi="Arial" w:cs="Arial"/>
        </w:rPr>
        <w:t xml:space="preserve"> tiek ir </w:t>
      </w:r>
      <w:r w:rsidR="00427458">
        <w:rPr>
          <w:rFonts w:ascii="Arial" w:hAnsi="Arial" w:cs="Arial"/>
        </w:rPr>
        <w:t>apie 10 proc. mažesnę tokių investicijų grąžą</w:t>
      </w:r>
      <w:r w:rsidR="004B1361">
        <w:rPr>
          <w:rFonts w:ascii="Arial" w:hAnsi="Arial" w:cs="Arial"/>
        </w:rPr>
        <w:t>.</w:t>
      </w:r>
    </w:p>
    <w:p w14:paraId="7483F540" w14:textId="36EFD6AA" w:rsidR="002852ED" w:rsidRPr="00E85BB2" w:rsidRDefault="002852ED" w:rsidP="00B4325B">
      <w:pPr>
        <w:jc w:val="both"/>
        <w:rPr>
          <w:rFonts w:ascii="Arial" w:hAnsi="Arial" w:cs="Arial"/>
          <w:b/>
          <w:bCs/>
        </w:rPr>
      </w:pPr>
      <w:r w:rsidRPr="00E85BB2">
        <w:rPr>
          <w:rFonts w:ascii="Arial" w:hAnsi="Arial" w:cs="Arial"/>
          <w:b/>
          <w:bCs/>
        </w:rPr>
        <w:t>Baltijos šalyse</w:t>
      </w:r>
      <w:r w:rsidR="00F8433E" w:rsidRPr="00E85BB2">
        <w:rPr>
          <w:rFonts w:ascii="Arial" w:hAnsi="Arial" w:cs="Arial"/>
          <w:b/>
          <w:bCs/>
        </w:rPr>
        <w:t xml:space="preserve"> tendencijos</w:t>
      </w:r>
      <w:r w:rsidR="00E85BB2" w:rsidRPr="00E85BB2">
        <w:rPr>
          <w:rFonts w:ascii="Arial" w:hAnsi="Arial" w:cs="Arial"/>
          <w:b/>
          <w:bCs/>
        </w:rPr>
        <w:t xml:space="preserve"> ir lūkesčiai išsiskyrė</w:t>
      </w:r>
    </w:p>
    <w:p w14:paraId="4D87AC87" w14:textId="3CF3AD74" w:rsidR="008A0FC7" w:rsidRPr="00485C73" w:rsidRDefault="00AC7344" w:rsidP="00B4325B">
      <w:pPr>
        <w:jc w:val="both"/>
        <w:rPr>
          <w:rFonts w:ascii="Arial" w:hAnsi="Arial" w:cs="Arial"/>
        </w:rPr>
      </w:pPr>
      <w:r>
        <w:rPr>
          <w:rFonts w:ascii="Arial" w:hAnsi="Arial" w:cs="Arial"/>
        </w:rPr>
        <w:lastRenderedPageBreak/>
        <w:t>Baltijos šalys</w:t>
      </w:r>
      <w:r w:rsidR="00CD3A6B">
        <w:rPr>
          <w:rFonts w:ascii="Arial" w:hAnsi="Arial" w:cs="Arial"/>
        </w:rPr>
        <w:t>e</w:t>
      </w:r>
      <w:r w:rsidR="006D5BC5">
        <w:rPr>
          <w:rFonts w:ascii="Arial" w:hAnsi="Arial" w:cs="Arial"/>
        </w:rPr>
        <w:t xml:space="preserve"> akcijų rinkos išsiskyrė </w:t>
      </w:r>
      <w:r w:rsidR="000E64A6">
        <w:rPr>
          <w:rFonts w:ascii="Arial" w:hAnsi="Arial" w:cs="Arial"/>
        </w:rPr>
        <w:t>specifini</w:t>
      </w:r>
      <w:r w:rsidR="00644D0B">
        <w:rPr>
          <w:rFonts w:ascii="Arial" w:hAnsi="Arial" w:cs="Arial"/>
        </w:rPr>
        <w:t>ais</w:t>
      </w:r>
      <w:r w:rsidR="006D5BC5">
        <w:rPr>
          <w:rFonts w:ascii="Arial" w:hAnsi="Arial" w:cs="Arial"/>
        </w:rPr>
        <w:t xml:space="preserve"> biržos įvyki</w:t>
      </w:r>
      <w:r w:rsidR="00644D0B">
        <w:rPr>
          <w:rFonts w:ascii="Arial" w:hAnsi="Arial" w:cs="Arial"/>
        </w:rPr>
        <w:t>ais</w:t>
      </w:r>
      <w:r w:rsidR="009B3230">
        <w:rPr>
          <w:rFonts w:ascii="Arial" w:hAnsi="Arial" w:cs="Arial"/>
        </w:rPr>
        <w:t>.</w:t>
      </w:r>
      <w:r w:rsidR="006D5BC5">
        <w:rPr>
          <w:rFonts w:ascii="Arial" w:hAnsi="Arial" w:cs="Arial"/>
        </w:rPr>
        <w:t xml:space="preserve"> </w:t>
      </w:r>
      <w:r w:rsidR="009B3230">
        <w:rPr>
          <w:rFonts w:ascii="Arial" w:hAnsi="Arial" w:cs="Arial"/>
        </w:rPr>
        <w:t>V</w:t>
      </w:r>
      <w:r w:rsidR="00457D8E">
        <w:rPr>
          <w:rFonts w:ascii="Arial" w:hAnsi="Arial" w:cs="Arial"/>
        </w:rPr>
        <w:t>asarą R</w:t>
      </w:r>
      <w:r w:rsidR="00FC5BCE">
        <w:rPr>
          <w:rFonts w:ascii="Arial" w:hAnsi="Arial" w:cs="Arial"/>
        </w:rPr>
        <w:t>y</w:t>
      </w:r>
      <w:r w:rsidR="00457D8E">
        <w:rPr>
          <w:rFonts w:ascii="Arial" w:hAnsi="Arial" w:cs="Arial"/>
        </w:rPr>
        <w:t xml:space="preserve">gos OMX </w:t>
      </w:r>
      <w:proofErr w:type="spellStart"/>
      <w:r w:rsidR="00457D8E">
        <w:rPr>
          <w:rFonts w:ascii="Arial" w:hAnsi="Arial" w:cs="Arial"/>
        </w:rPr>
        <w:t>biržoi</w:t>
      </w:r>
      <w:r w:rsidR="00EE0678">
        <w:rPr>
          <w:rFonts w:ascii="Arial" w:hAnsi="Arial" w:cs="Arial"/>
        </w:rPr>
        <w:t>e</w:t>
      </w:r>
      <w:proofErr w:type="spellEnd"/>
      <w:r w:rsidR="00457D8E">
        <w:rPr>
          <w:rFonts w:ascii="Arial" w:hAnsi="Arial" w:cs="Arial"/>
        </w:rPr>
        <w:t xml:space="preserve"> buvo </w:t>
      </w:r>
      <w:r w:rsidR="00FC5BCE">
        <w:rPr>
          <w:rFonts w:ascii="Arial" w:hAnsi="Arial" w:cs="Arial"/>
        </w:rPr>
        <w:t>paskelbta</w:t>
      </w:r>
      <w:r w:rsidR="00E81633">
        <w:rPr>
          <w:rFonts w:ascii="Arial" w:hAnsi="Arial" w:cs="Arial"/>
        </w:rPr>
        <w:t>s</w:t>
      </w:r>
      <w:r w:rsidR="00FC5BCE">
        <w:rPr>
          <w:rFonts w:ascii="Arial" w:hAnsi="Arial" w:cs="Arial"/>
        </w:rPr>
        <w:t xml:space="preserve"> </w:t>
      </w:r>
      <w:r w:rsidR="00644D0B">
        <w:rPr>
          <w:rFonts w:ascii="Arial" w:hAnsi="Arial" w:cs="Arial"/>
        </w:rPr>
        <w:t>„</w:t>
      </w:r>
      <w:proofErr w:type="spellStart"/>
      <w:r w:rsidR="00FC5BCE">
        <w:rPr>
          <w:rFonts w:ascii="Arial" w:hAnsi="Arial" w:cs="Arial"/>
        </w:rPr>
        <w:t>Latvijas</w:t>
      </w:r>
      <w:proofErr w:type="spellEnd"/>
      <w:r w:rsidR="00FC5BCE">
        <w:rPr>
          <w:rFonts w:ascii="Arial" w:hAnsi="Arial" w:cs="Arial"/>
        </w:rPr>
        <w:t xml:space="preserve"> </w:t>
      </w:r>
      <w:proofErr w:type="spellStart"/>
      <w:r w:rsidR="00FC5BCE">
        <w:rPr>
          <w:rFonts w:ascii="Arial" w:hAnsi="Arial" w:cs="Arial"/>
        </w:rPr>
        <w:t>Gaze</w:t>
      </w:r>
      <w:proofErr w:type="spellEnd"/>
      <w:r w:rsidR="00644D0B">
        <w:rPr>
          <w:rFonts w:ascii="Arial" w:hAnsi="Arial" w:cs="Arial"/>
        </w:rPr>
        <w:t>“</w:t>
      </w:r>
      <w:r w:rsidR="00FC5BCE">
        <w:rPr>
          <w:rFonts w:ascii="Arial" w:hAnsi="Arial" w:cs="Arial"/>
        </w:rPr>
        <w:t xml:space="preserve"> </w:t>
      </w:r>
      <w:r w:rsidR="00860CB5">
        <w:rPr>
          <w:rFonts w:ascii="Arial" w:hAnsi="Arial" w:cs="Arial"/>
        </w:rPr>
        <w:t>įmonės akcijų supirkimas</w:t>
      </w:r>
      <w:r w:rsidR="00CF5673">
        <w:rPr>
          <w:rFonts w:ascii="Arial" w:hAnsi="Arial" w:cs="Arial"/>
        </w:rPr>
        <w:t xml:space="preserve"> ir vėliau įmonė</w:t>
      </w:r>
      <w:r w:rsidR="00860CB5">
        <w:rPr>
          <w:rFonts w:ascii="Arial" w:hAnsi="Arial" w:cs="Arial"/>
        </w:rPr>
        <w:t xml:space="preserve"> buvo </w:t>
      </w:r>
      <w:proofErr w:type="spellStart"/>
      <w:r w:rsidR="00457D8E">
        <w:rPr>
          <w:rFonts w:ascii="Arial" w:hAnsi="Arial" w:cs="Arial"/>
        </w:rPr>
        <w:t>delistinguota</w:t>
      </w:r>
      <w:proofErr w:type="spellEnd"/>
      <w:r w:rsidR="00BB5369">
        <w:rPr>
          <w:rFonts w:ascii="Arial" w:hAnsi="Arial" w:cs="Arial"/>
        </w:rPr>
        <w:t xml:space="preserve"> (</w:t>
      </w:r>
      <w:r w:rsidR="00644D0B">
        <w:rPr>
          <w:rFonts w:ascii="Arial" w:hAnsi="Arial" w:cs="Arial"/>
        </w:rPr>
        <w:t>„</w:t>
      </w:r>
      <w:proofErr w:type="spellStart"/>
      <w:r w:rsidR="00E23298">
        <w:rPr>
          <w:rFonts w:ascii="Arial" w:hAnsi="Arial" w:cs="Arial"/>
        </w:rPr>
        <w:t>Latvijas</w:t>
      </w:r>
      <w:proofErr w:type="spellEnd"/>
      <w:r w:rsidR="00E23298">
        <w:rPr>
          <w:rFonts w:ascii="Arial" w:hAnsi="Arial" w:cs="Arial"/>
        </w:rPr>
        <w:t xml:space="preserve"> </w:t>
      </w:r>
      <w:proofErr w:type="spellStart"/>
      <w:r w:rsidR="00644D0B">
        <w:rPr>
          <w:rFonts w:ascii="Arial" w:hAnsi="Arial" w:cs="Arial"/>
        </w:rPr>
        <w:t>G</w:t>
      </w:r>
      <w:r w:rsidR="00E23298">
        <w:rPr>
          <w:rFonts w:ascii="Arial" w:hAnsi="Arial" w:cs="Arial"/>
        </w:rPr>
        <w:t>aze</w:t>
      </w:r>
      <w:proofErr w:type="spellEnd"/>
      <w:r w:rsidR="00644D0B">
        <w:rPr>
          <w:rFonts w:ascii="Arial" w:hAnsi="Arial" w:cs="Arial"/>
        </w:rPr>
        <w:t>“</w:t>
      </w:r>
      <w:r w:rsidR="00E23298">
        <w:rPr>
          <w:rFonts w:ascii="Arial" w:hAnsi="Arial" w:cs="Arial"/>
        </w:rPr>
        <w:t xml:space="preserve"> akcijų</w:t>
      </w:r>
      <w:r w:rsidR="00CB2117">
        <w:rPr>
          <w:rFonts w:ascii="Arial" w:hAnsi="Arial" w:cs="Arial"/>
        </w:rPr>
        <w:t xml:space="preserve"> kaina krito nuo 9 EUR metų pradžioje iki 4 EUR</w:t>
      </w:r>
      <w:r w:rsidR="00665696">
        <w:rPr>
          <w:rFonts w:ascii="Arial" w:hAnsi="Arial" w:cs="Arial"/>
        </w:rPr>
        <w:t xml:space="preserve"> liepą)</w:t>
      </w:r>
      <w:r w:rsidR="00C75CDA">
        <w:rPr>
          <w:rFonts w:ascii="Arial" w:hAnsi="Arial" w:cs="Arial"/>
        </w:rPr>
        <w:t xml:space="preserve">, </w:t>
      </w:r>
      <w:r w:rsidR="008A0FC7">
        <w:rPr>
          <w:rFonts w:ascii="Arial" w:hAnsi="Arial" w:cs="Arial"/>
        </w:rPr>
        <w:t>o</w:t>
      </w:r>
      <w:r w:rsidR="00D6685D">
        <w:rPr>
          <w:rFonts w:ascii="Arial" w:hAnsi="Arial" w:cs="Arial"/>
        </w:rPr>
        <w:t xml:space="preserve"> Latvijos įmonė</w:t>
      </w:r>
      <w:r w:rsidR="00C75CDA">
        <w:rPr>
          <w:rFonts w:ascii="Arial" w:hAnsi="Arial" w:cs="Arial"/>
        </w:rPr>
        <w:t xml:space="preserve"> </w:t>
      </w:r>
      <w:r w:rsidR="00D6685D">
        <w:rPr>
          <w:rFonts w:ascii="Arial" w:hAnsi="Arial" w:cs="Arial"/>
        </w:rPr>
        <w:t>„</w:t>
      </w:r>
      <w:proofErr w:type="spellStart"/>
      <w:r w:rsidR="00D6685D">
        <w:rPr>
          <w:rFonts w:ascii="Arial" w:hAnsi="Arial" w:cs="Arial"/>
        </w:rPr>
        <w:t>Eleving</w:t>
      </w:r>
      <w:proofErr w:type="spellEnd"/>
      <w:r w:rsidR="00D6685D">
        <w:rPr>
          <w:rFonts w:ascii="Arial" w:hAnsi="Arial" w:cs="Arial"/>
        </w:rPr>
        <w:t xml:space="preserve"> </w:t>
      </w:r>
      <w:proofErr w:type="spellStart"/>
      <w:r w:rsidR="00D6685D">
        <w:rPr>
          <w:rFonts w:ascii="Arial" w:hAnsi="Arial" w:cs="Arial"/>
        </w:rPr>
        <w:t>group</w:t>
      </w:r>
      <w:proofErr w:type="spellEnd"/>
      <w:r w:rsidR="00D6685D">
        <w:rPr>
          <w:rFonts w:ascii="Arial" w:hAnsi="Arial" w:cs="Arial"/>
        </w:rPr>
        <w:t xml:space="preserve"> SA“ buvo </w:t>
      </w:r>
      <w:r w:rsidR="00C75CDA">
        <w:rPr>
          <w:rFonts w:ascii="Arial" w:hAnsi="Arial" w:cs="Arial"/>
        </w:rPr>
        <w:t xml:space="preserve"> </w:t>
      </w:r>
      <w:proofErr w:type="spellStart"/>
      <w:r w:rsidR="00C75CDA">
        <w:rPr>
          <w:rFonts w:ascii="Arial" w:hAnsi="Arial" w:cs="Arial"/>
        </w:rPr>
        <w:t>listinguota</w:t>
      </w:r>
      <w:proofErr w:type="spellEnd"/>
      <w:r w:rsidR="2828E492" w:rsidRPr="145B7130">
        <w:rPr>
          <w:rFonts w:ascii="Arial" w:hAnsi="Arial" w:cs="Arial"/>
        </w:rPr>
        <w:t xml:space="preserve"> naujai</w:t>
      </w:r>
      <w:r w:rsidR="008A0FC7" w:rsidRPr="145B7130">
        <w:rPr>
          <w:rFonts w:ascii="Arial" w:hAnsi="Arial" w:cs="Arial"/>
        </w:rPr>
        <w:t>.</w:t>
      </w:r>
      <w:r w:rsidR="00D6685D">
        <w:rPr>
          <w:rFonts w:ascii="Arial" w:hAnsi="Arial" w:cs="Arial"/>
        </w:rPr>
        <w:t xml:space="preserve"> </w:t>
      </w:r>
      <w:r w:rsidR="00C75CDA">
        <w:rPr>
          <w:rFonts w:ascii="Arial" w:hAnsi="Arial" w:cs="Arial"/>
        </w:rPr>
        <w:t xml:space="preserve"> </w:t>
      </w:r>
      <w:r w:rsidR="008A0FC7">
        <w:rPr>
          <w:rFonts w:ascii="Arial" w:hAnsi="Arial" w:cs="Arial"/>
        </w:rPr>
        <w:t>D</w:t>
      </w:r>
      <w:r w:rsidR="00D656CB">
        <w:rPr>
          <w:rFonts w:ascii="Arial" w:hAnsi="Arial" w:cs="Arial"/>
        </w:rPr>
        <w:t>augum</w:t>
      </w:r>
      <w:r w:rsidR="00D23EF5">
        <w:rPr>
          <w:rFonts w:ascii="Arial" w:hAnsi="Arial" w:cs="Arial"/>
        </w:rPr>
        <w:t>os</w:t>
      </w:r>
      <w:r w:rsidR="00D656CB">
        <w:rPr>
          <w:rFonts w:ascii="Arial" w:hAnsi="Arial" w:cs="Arial"/>
        </w:rPr>
        <w:t xml:space="preserve"> kitų </w:t>
      </w:r>
      <w:r w:rsidR="00EA16BD">
        <w:rPr>
          <w:rFonts w:ascii="Arial" w:hAnsi="Arial" w:cs="Arial"/>
        </w:rPr>
        <w:t xml:space="preserve">biržoje kotiruojamų </w:t>
      </w:r>
      <w:r w:rsidR="00E81633">
        <w:rPr>
          <w:rFonts w:ascii="Arial" w:hAnsi="Arial" w:cs="Arial"/>
        </w:rPr>
        <w:t xml:space="preserve">įmonių </w:t>
      </w:r>
      <w:r w:rsidR="00EA16BD">
        <w:rPr>
          <w:rFonts w:ascii="Arial" w:hAnsi="Arial" w:cs="Arial"/>
        </w:rPr>
        <w:t>akcijų kain</w:t>
      </w:r>
      <w:r w:rsidR="00606DFB">
        <w:rPr>
          <w:rFonts w:ascii="Arial" w:hAnsi="Arial" w:cs="Arial"/>
        </w:rPr>
        <w:t>os</w:t>
      </w:r>
      <w:r w:rsidR="00EA16BD">
        <w:rPr>
          <w:rFonts w:ascii="Arial" w:hAnsi="Arial" w:cs="Arial"/>
        </w:rPr>
        <w:t xml:space="preserve"> taip pat krito</w:t>
      </w:r>
      <w:r w:rsidR="00A60AE7">
        <w:rPr>
          <w:rFonts w:ascii="Arial" w:hAnsi="Arial" w:cs="Arial"/>
        </w:rPr>
        <w:t xml:space="preserve"> ir tik </w:t>
      </w:r>
      <w:r w:rsidR="00D6685D">
        <w:rPr>
          <w:rFonts w:ascii="Arial" w:hAnsi="Arial" w:cs="Arial"/>
        </w:rPr>
        <w:t>„</w:t>
      </w:r>
      <w:proofErr w:type="spellStart"/>
      <w:r w:rsidR="00A60AE7" w:rsidRPr="00A60AE7">
        <w:rPr>
          <w:rFonts w:ascii="Arial" w:hAnsi="Arial" w:cs="Arial"/>
        </w:rPr>
        <w:t>Rigas</w:t>
      </w:r>
      <w:proofErr w:type="spellEnd"/>
      <w:r w:rsidR="00A60AE7" w:rsidRPr="00A60AE7">
        <w:rPr>
          <w:rFonts w:ascii="Arial" w:hAnsi="Arial" w:cs="Arial"/>
        </w:rPr>
        <w:t xml:space="preserve"> </w:t>
      </w:r>
      <w:proofErr w:type="spellStart"/>
      <w:r w:rsidR="00A60AE7" w:rsidRPr="00A60AE7">
        <w:rPr>
          <w:rFonts w:ascii="Arial" w:hAnsi="Arial" w:cs="Arial"/>
        </w:rPr>
        <w:t>Kugu</w:t>
      </w:r>
      <w:proofErr w:type="spellEnd"/>
      <w:r w:rsidR="00A60AE7" w:rsidRPr="00A60AE7">
        <w:rPr>
          <w:rFonts w:ascii="Arial" w:hAnsi="Arial" w:cs="Arial"/>
        </w:rPr>
        <w:t xml:space="preserve"> </w:t>
      </w:r>
      <w:proofErr w:type="spellStart"/>
      <w:r w:rsidR="00A60AE7" w:rsidRPr="00A60AE7">
        <w:rPr>
          <w:rFonts w:ascii="Arial" w:hAnsi="Arial" w:cs="Arial"/>
        </w:rPr>
        <w:t>Buvetava</w:t>
      </w:r>
      <w:proofErr w:type="spellEnd"/>
      <w:r w:rsidR="00D6685D">
        <w:rPr>
          <w:rFonts w:ascii="Arial" w:hAnsi="Arial" w:cs="Arial"/>
        </w:rPr>
        <w:t>“</w:t>
      </w:r>
      <w:r w:rsidR="00A60AE7" w:rsidRPr="00A60AE7">
        <w:rPr>
          <w:rFonts w:ascii="Arial" w:hAnsi="Arial" w:cs="Arial"/>
        </w:rPr>
        <w:t xml:space="preserve"> (</w:t>
      </w:r>
      <w:proofErr w:type="spellStart"/>
      <w:r w:rsidR="00A60AE7" w:rsidRPr="00A60AE7">
        <w:rPr>
          <w:rFonts w:ascii="Arial" w:hAnsi="Arial" w:cs="Arial"/>
        </w:rPr>
        <w:t>Riga</w:t>
      </w:r>
      <w:proofErr w:type="spellEnd"/>
      <w:r w:rsidR="00A60AE7" w:rsidRPr="00A60AE7">
        <w:rPr>
          <w:rFonts w:ascii="Arial" w:hAnsi="Arial" w:cs="Arial"/>
        </w:rPr>
        <w:t xml:space="preserve"> </w:t>
      </w:r>
      <w:proofErr w:type="spellStart"/>
      <w:r w:rsidR="00A60AE7" w:rsidRPr="00A60AE7">
        <w:rPr>
          <w:rFonts w:ascii="Arial" w:hAnsi="Arial" w:cs="Arial"/>
        </w:rPr>
        <w:t>Shipyard</w:t>
      </w:r>
      <w:proofErr w:type="spellEnd"/>
      <w:r w:rsidR="00A60AE7" w:rsidRPr="00A60AE7">
        <w:rPr>
          <w:rFonts w:ascii="Arial" w:hAnsi="Arial" w:cs="Arial"/>
        </w:rPr>
        <w:t>)</w:t>
      </w:r>
      <w:r w:rsidR="00D6685D">
        <w:rPr>
          <w:rFonts w:ascii="Arial" w:hAnsi="Arial" w:cs="Arial"/>
        </w:rPr>
        <w:t xml:space="preserve"> akcijų kainos</w:t>
      </w:r>
      <w:r w:rsidR="00A60AE7">
        <w:rPr>
          <w:rFonts w:ascii="Arial" w:hAnsi="Arial" w:cs="Arial"/>
        </w:rPr>
        <w:t xml:space="preserve"> brango</w:t>
      </w:r>
      <w:r w:rsidR="00EA16BD">
        <w:rPr>
          <w:rFonts w:ascii="Arial" w:hAnsi="Arial" w:cs="Arial"/>
        </w:rPr>
        <w:t xml:space="preserve">. Bendrai </w:t>
      </w:r>
      <w:r w:rsidR="00E23298">
        <w:rPr>
          <w:rFonts w:ascii="Arial" w:hAnsi="Arial" w:cs="Arial"/>
        </w:rPr>
        <w:t>šie pokyčiai</w:t>
      </w:r>
      <w:r w:rsidR="008A0FC7">
        <w:rPr>
          <w:rFonts w:ascii="Arial" w:hAnsi="Arial" w:cs="Arial"/>
        </w:rPr>
        <w:t xml:space="preserve"> </w:t>
      </w:r>
      <w:r w:rsidR="0088145F" w:rsidRPr="00485C73">
        <w:rPr>
          <w:rFonts w:ascii="Arial" w:hAnsi="Arial" w:cs="Arial"/>
        </w:rPr>
        <w:t xml:space="preserve">lėmė </w:t>
      </w:r>
      <w:r w:rsidR="008B1575" w:rsidRPr="005571E1">
        <w:rPr>
          <w:rFonts w:ascii="Arial" w:hAnsi="Arial" w:cs="Arial"/>
        </w:rPr>
        <w:t>-</w:t>
      </w:r>
      <w:r w:rsidR="000E1FF5" w:rsidRPr="005571E1">
        <w:rPr>
          <w:rFonts w:ascii="Arial" w:hAnsi="Arial" w:cs="Arial"/>
        </w:rPr>
        <w:t>35</w:t>
      </w:r>
      <w:r w:rsidR="008B1575" w:rsidRPr="005571E1">
        <w:rPr>
          <w:rFonts w:ascii="Arial" w:hAnsi="Arial" w:cs="Arial"/>
        </w:rPr>
        <w:t xml:space="preserve"> proc</w:t>
      </w:r>
      <w:r w:rsidR="008B1575" w:rsidRPr="00485C73">
        <w:rPr>
          <w:rFonts w:ascii="Arial" w:hAnsi="Arial" w:cs="Arial"/>
        </w:rPr>
        <w:t xml:space="preserve">. </w:t>
      </w:r>
      <w:r w:rsidR="004B0A4F" w:rsidRPr="00485C73">
        <w:rPr>
          <w:rFonts w:ascii="Arial" w:hAnsi="Arial" w:cs="Arial"/>
        </w:rPr>
        <w:t>Latvijos</w:t>
      </w:r>
      <w:r w:rsidR="00F14927" w:rsidRPr="00485C73">
        <w:rPr>
          <w:rFonts w:ascii="Arial" w:hAnsi="Arial" w:cs="Arial"/>
        </w:rPr>
        <w:t xml:space="preserve"> biržos </w:t>
      </w:r>
      <w:r w:rsidR="008C0A9B" w:rsidRPr="00485C73">
        <w:rPr>
          <w:rFonts w:ascii="Arial" w:hAnsi="Arial" w:cs="Arial"/>
        </w:rPr>
        <w:t>indekso kainos</w:t>
      </w:r>
      <w:r w:rsidR="008B1575" w:rsidRPr="00485C73">
        <w:rPr>
          <w:rFonts w:ascii="Arial" w:hAnsi="Arial" w:cs="Arial"/>
        </w:rPr>
        <w:t xml:space="preserve"> sumažėjimą</w:t>
      </w:r>
      <w:r w:rsidR="008A0FC7" w:rsidRPr="00485C73">
        <w:rPr>
          <w:rFonts w:ascii="Arial" w:hAnsi="Arial" w:cs="Arial"/>
        </w:rPr>
        <w:t xml:space="preserve">. </w:t>
      </w:r>
      <w:r w:rsidR="008B1575" w:rsidRPr="00485C73">
        <w:rPr>
          <w:rFonts w:ascii="Arial" w:hAnsi="Arial" w:cs="Arial"/>
        </w:rPr>
        <w:t>Estijo</w:t>
      </w:r>
      <w:r w:rsidR="008C0A9B" w:rsidRPr="00485C73">
        <w:rPr>
          <w:rFonts w:ascii="Arial" w:hAnsi="Arial" w:cs="Arial"/>
        </w:rPr>
        <w:t>s</w:t>
      </w:r>
      <w:r w:rsidR="008B1575" w:rsidRPr="00485C73">
        <w:rPr>
          <w:rFonts w:ascii="Arial" w:hAnsi="Arial" w:cs="Arial"/>
        </w:rPr>
        <w:t xml:space="preserve"> </w:t>
      </w:r>
      <w:r w:rsidR="004832DE" w:rsidRPr="00485C73">
        <w:rPr>
          <w:rFonts w:ascii="Arial" w:hAnsi="Arial" w:cs="Arial"/>
        </w:rPr>
        <w:t>biržos indeks</w:t>
      </w:r>
      <w:r w:rsidR="00F14927" w:rsidRPr="00485C73">
        <w:rPr>
          <w:rFonts w:ascii="Arial" w:hAnsi="Arial" w:cs="Arial"/>
        </w:rPr>
        <w:t>o kaina</w:t>
      </w:r>
      <w:r w:rsidR="004832DE" w:rsidRPr="00485C73">
        <w:rPr>
          <w:rFonts w:ascii="Arial" w:hAnsi="Arial" w:cs="Arial"/>
        </w:rPr>
        <w:t xml:space="preserve"> </w:t>
      </w:r>
      <w:r w:rsidR="00F14927" w:rsidRPr="00485C73">
        <w:rPr>
          <w:rFonts w:ascii="Arial" w:hAnsi="Arial" w:cs="Arial"/>
        </w:rPr>
        <w:t xml:space="preserve">per metus </w:t>
      </w:r>
      <w:r w:rsidR="00023286" w:rsidRPr="00485C73">
        <w:rPr>
          <w:rFonts w:ascii="Arial" w:hAnsi="Arial" w:cs="Arial"/>
        </w:rPr>
        <w:t xml:space="preserve">mažėjo apie </w:t>
      </w:r>
      <w:r w:rsidR="00023286" w:rsidRPr="005571E1">
        <w:rPr>
          <w:rFonts w:ascii="Arial" w:hAnsi="Arial" w:cs="Arial"/>
        </w:rPr>
        <w:t>2 proc</w:t>
      </w:r>
      <w:r w:rsidR="000E64A6" w:rsidRPr="005571E1">
        <w:rPr>
          <w:rFonts w:ascii="Arial" w:hAnsi="Arial" w:cs="Arial"/>
        </w:rPr>
        <w:t>.</w:t>
      </w:r>
      <w:r w:rsidR="00023286" w:rsidRPr="00485C73">
        <w:rPr>
          <w:rFonts w:ascii="Arial" w:hAnsi="Arial" w:cs="Arial"/>
        </w:rPr>
        <w:t>, o Lietuvo</w:t>
      </w:r>
      <w:r w:rsidR="00312EAF" w:rsidRPr="00485C73">
        <w:rPr>
          <w:rFonts w:ascii="Arial" w:hAnsi="Arial" w:cs="Arial"/>
        </w:rPr>
        <w:t>s</w:t>
      </w:r>
      <w:r w:rsidR="00023286" w:rsidRPr="00485C73">
        <w:rPr>
          <w:rFonts w:ascii="Arial" w:hAnsi="Arial" w:cs="Arial"/>
        </w:rPr>
        <w:t xml:space="preserve"> augo </w:t>
      </w:r>
      <w:r w:rsidR="002111D1" w:rsidRPr="00485C73">
        <w:rPr>
          <w:rFonts w:ascii="Arial" w:hAnsi="Arial" w:cs="Arial"/>
        </w:rPr>
        <w:t xml:space="preserve">apie </w:t>
      </w:r>
      <w:r w:rsidR="002111D1" w:rsidRPr="005571E1">
        <w:rPr>
          <w:rFonts w:ascii="Arial" w:hAnsi="Arial" w:cs="Arial"/>
        </w:rPr>
        <w:t>1</w:t>
      </w:r>
      <w:r w:rsidR="00CC51E8" w:rsidRPr="005571E1">
        <w:rPr>
          <w:rFonts w:ascii="Arial" w:hAnsi="Arial" w:cs="Arial"/>
        </w:rPr>
        <w:t>2,5</w:t>
      </w:r>
      <w:r w:rsidR="002111D1" w:rsidRPr="005571E1">
        <w:rPr>
          <w:rFonts w:ascii="Arial" w:hAnsi="Arial" w:cs="Arial"/>
        </w:rPr>
        <w:t xml:space="preserve"> proc</w:t>
      </w:r>
      <w:r w:rsidR="002111D1" w:rsidRPr="00485C73">
        <w:rPr>
          <w:rFonts w:ascii="Arial" w:hAnsi="Arial" w:cs="Arial"/>
        </w:rPr>
        <w:t>.</w:t>
      </w:r>
    </w:p>
    <w:p w14:paraId="77FA211A" w14:textId="3C7317AC" w:rsidR="00AC7344" w:rsidRPr="00485C73" w:rsidRDefault="00D6685D" w:rsidP="00B4325B">
      <w:pPr>
        <w:jc w:val="both"/>
        <w:rPr>
          <w:rFonts w:ascii="Arial" w:hAnsi="Arial" w:cs="Arial"/>
          <w:color w:val="A6A6A6" w:themeColor="background1" w:themeShade="A6"/>
        </w:rPr>
      </w:pPr>
      <w:r w:rsidRPr="00485C73">
        <w:rPr>
          <w:rFonts w:ascii="Arial" w:hAnsi="Arial" w:cs="Arial"/>
        </w:rPr>
        <w:t>Kartu su šiais pokyčiais</w:t>
      </w:r>
      <w:r w:rsidR="002111D1" w:rsidRPr="00485C73">
        <w:rPr>
          <w:rFonts w:ascii="Arial" w:hAnsi="Arial" w:cs="Arial"/>
        </w:rPr>
        <w:t xml:space="preserve"> </w:t>
      </w:r>
      <w:r w:rsidR="00C26B86" w:rsidRPr="00485C73">
        <w:rPr>
          <w:rFonts w:ascii="Arial" w:hAnsi="Arial" w:cs="Arial"/>
        </w:rPr>
        <w:t>B</w:t>
      </w:r>
      <w:r w:rsidR="002111D1" w:rsidRPr="00485C73">
        <w:rPr>
          <w:rFonts w:ascii="Arial" w:hAnsi="Arial" w:cs="Arial"/>
        </w:rPr>
        <w:t xml:space="preserve">altijos šalių </w:t>
      </w:r>
      <w:r w:rsidR="00C26B86" w:rsidRPr="00485C73">
        <w:rPr>
          <w:rFonts w:ascii="Arial" w:hAnsi="Arial" w:cs="Arial"/>
        </w:rPr>
        <w:t xml:space="preserve">rinkų </w:t>
      </w:r>
      <w:r w:rsidR="002111D1" w:rsidRPr="00485C73">
        <w:rPr>
          <w:rFonts w:ascii="Arial" w:hAnsi="Arial" w:cs="Arial"/>
        </w:rPr>
        <w:t>išsiskyrimą lėmė ir ekonominiai veiksniai</w:t>
      </w:r>
      <w:r w:rsidRPr="00485C73">
        <w:rPr>
          <w:rFonts w:ascii="Arial" w:hAnsi="Arial" w:cs="Arial"/>
        </w:rPr>
        <w:t>.</w:t>
      </w:r>
      <w:r w:rsidR="002111D1" w:rsidRPr="00485C73">
        <w:rPr>
          <w:rFonts w:ascii="Arial" w:hAnsi="Arial" w:cs="Arial"/>
        </w:rPr>
        <w:t xml:space="preserve"> Lietuvos vartotojai išlieka labiausiai optimistiškai nusiteikę</w:t>
      </w:r>
      <w:r w:rsidR="00EB4BFC" w:rsidRPr="00485C73">
        <w:rPr>
          <w:rFonts w:ascii="Arial" w:hAnsi="Arial" w:cs="Arial"/>
        </w:rPr>
        <w:t xml:space="preserve"> tarp </w:t>
      </w:r>
      <w:r w:rsidR="002706EF" w:rsidRPr="00485C73">
        <w:rPr>
          <w:rFonts w:ascii="Arial" w:hAnsi="Arial" w:cs="Arial"/>
        </w:rPr>
        <w:t>B</w:t>
      </w:r>
      <w:r w:rsidR="00EB4BFC" w:rsidRPr="00485C73">
        <w:rPr>
          <w:rFonts w:ascii="Arial" w:hAnsi="Arial" w:cs="Arial"/>
        </w:rPr>
        <w:t>altijos šalių</w:t>
      </w:r>
      <w:r w:rsidR="0035593B" w:rsidRPr="00485C73">
        <w:rPr>
          <w:rFonts w:ascii="Arial" w:hAnsi="Arial" w:cs="Arial"/>
        </w:rPr>
        <w:t xml:space="preserve"> (pasak </w:t>
      </w:r>
      <w:r w:rsidRPr="00485C73">
        <w:rPr>
          <w:rFonts w:ascii="Arial" w:hAnsi="Arial" w:cs="Arial"/>
        </w:rPr>
        <w:t>„</w:t>
      </w:r>
      <w:proofErr w:type="spellStart"/>
      <w:r w:rsidR="0035593B" w:rsidRPr="00485C73">
        <w:rPr>
          <w:rFonts w:ascii="Arial" w:hAnsi="Arial" w:cs="Arial"/>
        </w:rPr>
        <w:t>Eurostat</w:t>
      </w:r>
      <w:proofErr w:type="spellEnd"/>
      <w:r w:rsidRPr="00485C73">
        <w:rPr>
          <w:rFonts w:ascii="Arial" w:hAnsi="Arial" w:cs="Arial"/>
        </w:rPr>
        <w:t>“</w:t>
      </w:r>
      <w:r w:rsidR="0035593B" w:rsidRPr="00485C73">
        <w:rPr>
          <w:rFonts w:ascii="Arial" w:hAnsi="Arial" w:cs="Arial"/>
        </w:rPr>
        <w:t xml:space="preserve"> ekonomikos sentimento indikatori</w:t>
      </w:r>
      <w:r w:rsidR="30F64645" w:rsidRPr="00485C73">
        <w:rPr>
          <w:rFonts w:ascii="Arial" w:hAnsi="Arial" w:cs="Arial"/>
        </w:rPr>
        <w:t>a</w:t>
      </w:r>
      <w:r w:rsidR="0035593B" w:rsidRPr="00485C73">
        <w:rPr>
          <w:rFonts w:ascii="Arial" w:hAnsi="Arial" w:cs="Arial"/>
        </w:rPr>
        <w:t xml:space="preserve">us </w:t>
      </w:r>
      <w:r w:rsidR="000E5727" w:rsidRPr="00485C73">
        <w:rPr>
          <w:rFonts w:ascii="Arial" w:hAnsi="Arial" w:cs="Arial"/>
        </w:rPr>
        <w:t>Lietuvoje 105,4, Latvijoje 98,5, o Estijoje 87,6</w:t>
      </w:r>
      <w:r w:rsidR="005471A1" w:rsidRPr="00485C73">
        <w:rPr>
          <w:rFonts w:ascii="Arial" w:hAnsi="Arial" w:cs="Arial"/>
        </w:rPr>
        <w:t>)</w:t>
      </w:r>
      <w:r w:rsidR="008E3CC8" w:rsidRPr="00485C73">
        <w:rPr>
          <w:rFonts w:ascii="Arial" w:hAnsi="Arial" w:cs="Arial"/>
        </w:rPr>
        <w:t>.</w:t>
      </w:r>
      <w:r w:rsidR="002706EF" w:rsidRPr="00485C73">
        <w:rPr>
          <w:rFonts w:ascii="Arial" w:hAnsi="Arial" w:cs="Arial"/>
        </w:rPr>
        <w:t xml:space="preserve"> </w:t>
      </w:r>
      <w:r w:rsidR="008E3CC8" w:rsidRPr="00485C73">
        <w:rPr>
          <w:rFonts w:ascii="Arial" w:hAnsi="Arial" w:cs="Arial"/>
        </w:rPr>
        <w:t xml:space="preserve">Nepaisant </w:t>
      </w:r>
      <w:r w:rsidR="0035593B" w:rsidRPr="00485C73">
        <w:rPr>
          <w:rFonts w:ascii="Arial" w:hAnsi="Arial" w:cs="Arial"/>
        </w:rPr>
        <w:t>to, kad</w:t>
      </w:r>
      <w:r w:rsidR="0021133C" w:rsidRPr="00485C73">
        <w:rPr>
          <w:rFonts w:ascii="Arial" w:hAnsi="Arial" w:cs="Arial"/>
        </w:rPr>
        <w:t xml:space="preserve"> Baltijos šalių </w:t>
      </w:r>
      <w:r w:rsidR="007D72B1" w:rsidRPr="00485C73">
        <w:rPr>
          <w:rFonts w:ascii="Arial" w:hAnsi="Arial" w:cs="Arial"/>
        </w:rPr>
        <w:t>ekonominis</w:t>
      </w:r>
      <w:r w:rsidR="0021133C" w:rsidRPr="00485C73">
        <w:rPr>
          <w:rFonts w:ascii="Arial" w:hAnsi="Arial" w:cs="Arial"/>
        </w:rPr>
        <w:t xml:space="preserve"> augimas</w:t>
      </w:r>
      <w:r w:rsidR="00A2429E" w:rsidRPr="00485C73">
        <w:rPr>
          <w:rFonts w:ascii="Arial" w:hAnsi="Arial" w:cs="Arial"/>
        </w:rPr>
        <w:t xml:space="preserve"> iškart</w:t>
      </w:r>
      <w:r w:rsidR="0021133C" w:rsidRPr="00485C73">
        <w:rPr>
          <w:rFonts w:ascii="Arial" w:hAnsi="Arial" w:cs="Arial"/>
        </w:rPr>
        <w:t xml:space="preserve"> po </w:t>
      </w:r>
      <w:r w:rsidRPr="00485C73">
        <w:rPr>
          <w:rFonts w:ascii="Arial" w:hAnsi="Arial" w:cs="Arial"/>
        </w:rPr>
        <w:t>COVID-</w:t>
      </w:r>
      <w:r w:rsidRPr="00485C73">
        <w:rPr>
          <w:rFonts w:ascii="Arial" w:hAnsi="Arial" w:cs="Arial"/>
          <w:lang w:val="en-US"/>
        </w:rPr>
        <w:t>19</w:t>
      </w:r>
      <w:r w:rsidRPr="00485C73">
        <w:rPr>
          <w:rFonts w:ascii="Arial" w:hAnsi="Arial" w:cs="Arial"/>
        </w:rPr>
        <w:t xml:space="preserve"> </w:t>
      </w:r>
      <w:r w:rsidR="0021133C" w:rsidRPr="00485C73">
        <w:rPr>
          <w:rFonts w:ascii="Arial" w:hAnsi="Arial" w:cs="Arial"/>
        </w:rPr>
        <w:t>krizės buvo panašus</w:t>
      </w:r>
      <w:r w:rsidR="007B6B55" w:rsidRPr="00485C73">
        <w:rPr>
          <w:rFonts w:ascii="Arial" w:hAnsi="Arial" w:cs="Arial"/>
        </w:rPr>
        <w:t xml:space="preserve">, </w:t>
      </w:r>
      <w:r w:rsidR="007D72B1" w:rsidRPr="00485C73">
        <w:rPr>
          <w:rFonts w:ascii="Arial" w:hAnsi="Arial" w:cs="Arial"/>
        </w:rPr>
        <w:t xml:space="preserve">jau </w:t>
      </w:r>
      <w:r w:rsidR="007B6B55" w:rsidRPr="00485C73">
        <w:rPr>
          <w:rFonts w:ascii="Arial" w:hAnsi="Arial" w:cs="Arial"/>
        </w:rPr>
        <w:t>nuo 2022 m.</w:t>
      </w:r>
      <w:r w:rsidR="0021133C" w:rsidRPr="00485C73">
        <w:rPr>
          <w:rFonts w:ascii="Arial" w:hAnsi="Arial" w:cs="Arial"/>
        </w:rPr>
        <w:t xml:space="preserve"> </w:t>
      </w:r>
      <w:r w:rsidR="00A2429E" w:rsidRPr="00485C73">
        <w:rPr>
          <w:rFonts w:ascii="Arial" w:hAnsi="Arial" w:cs="Arial"/>
        </w:rPr>
        <w:t xml:space="preserve">šios </w:t>
      </w:r>
      <w:r w:rsidR="007B6B55" w:rsidRPr="00485C73">
        <w:rPr>
          <w:rFonts w:ascii="Arial" w:hAnsi="Arial" w:cs="Arial"/>
        </w:rPr>
        <w:t>tendencijos išsiskyrė</w:t>
      </w:r>
      <w:r w:rsidR="003C3435" w:rsidRPr="00485C73">
        <w:rPr>
          <w:rFonts w:ascii="Arial" w:hAnsi="Arial" w:cs="Arial"/>
        </w:rPr>
        <w:t xml:space="preserve">: </w:t>
      </w:r>
      <w:r w:rsidR="003B438C" w:rsidRPr="00485C73">
        <w:rPr>
          <w:rFonts w:ascii="Arial" w:hAnsi="Arial" w:cs="Arial"/>
        </w:rPr>
        <w:t xml:space="preserve">iš viso </w:t>
      </w:r>
      <w:r w:rsidR="007D72B1" w:rsidRPr="00485C73">
        <w:rPr>
          <w:rFonts w:ascii="Arial" w:hAnsi="Arial" w:cs="Arial"/>
        </w:rPr>
        <w:t xml:space="preserve">per pastaruosius </w:t>
      </w:r>
      <w:r w:rsidR="003B438C" w:rsidRPr="00485C73">
        <w:rPr>
          <w:rFonts w:ascii="Arial" w:hAnsi="Arial" w:cs="Arial"/>
        </w:rPr>
        <w:t>5</w:t>
      </w:r>
      <w:r w:rsidR="007D72B1" w:rsidRPr="00485C73">
        <w:rPr>
          <w:rFonts w:ascii="Arial" w:hAnsi="Arial" w:cs="Arial"/>
        </w:rPr>
        <w:t xml:space="preserve"> metus</w:t>
      </w:r>
      <w:r w:rsidR="00E91859" w:rsidRPr="00485C73">
        <w:rPr>
          <w:rFonts w:ascii="Arial" w:hAnsi="Arial" w:cs="Arial"/>
        </w:rPr>
        <w:t xml:space="preserve"> iki 2024 m. III </w:t>
      </w:r>
      <w:proofErr w:type="spellStart"/>
      <w:r w:rsidR="00E91859" w:rsidRPr="00485C73">
        <w:rPr>
          <w:rFonts w:ascii="Arial" w:hAnsi="Arial" w:cs="Arial"/>
        </w:rPr>
        <w:t>ketv</w:t>
      </w:r>
      <w:proofErr w:type="spellEnd"/>
      <w:r w:rsidR="00E91859" w:rsidRPr="00485C73">
        <w:rPr>
          <w:rFonts w:ascii="Arial" w:hAnsi="Arial" w:cs="Arial"/>
        </w:rPr>
        <w:t>.</w:t>
      </w:r>
      <w:r w:rsidR="007D72B1" w:rsidRPr="00485C73">
        <w:rPr>
          <w:rFonts w:ascii="Arial" w:hAnsi="Arial" w:cs="Arial"/>
        </w:rPr>
        <w:t xml:space="preserve"> </w:t>
      </w:r>
      <w:r w:rsidR="003C3435" w:rsidRPr="00485C73">
        <w:rPr>
          <w:rFonts w:ascii="Arial" w:hAnsi="Arial" w:cs="Arial"/>
        </w:rPr>
        <w:t xml:space="preserve">Lietuvoje realus BVP augo </w:t>
      </w:r>
      <w:r w:rsidR="00093DA2" w:rsidRPr="00485C73">
        <w:rPr>
          <w:rFonts w:ascii="Arial" w:hAnsi="Arial" w:cs="Arial"/>
        </w:rPr>
        <w:t>virš 10</w:t>
      </w:r>
      <w:r w:rsidR="008A0FC7" w:rsidRPr="00485C73">
        <w:rPr>
          <w:rFonts w:ascii="Arial" w:hAnsi="Arial" w:cs="Arial"/>
        </w:rPr>
        <w:t xml:space="preserve"> proc.</w:t>
      </w:r>
      <w:r w:rsidR="003C3435" w:rsidRPr="00485C73">
        <w:rPr>
          <w:rFonts w:ascii="Arial" w:hAnsi="Arial" w:cs="Arial"/>
        </w:rPr>
        <w:t>, Latvijo</w:t>
      </w:r>
      <w:r w:rsidR="002706EF" w:rsidRPr="00485C73">
        <w:rPr>
          <w:rFonts w:ascii="Arial" w:hAnsi="Arial" w:cs="Arial"/>
        </w:rPr>
        <w:t>je</w:t>
      </w:r>
      <w:r w:rsidR="00093DA2" w:rsidRPr="00485C73">
        <w:rPr>
          <w:rFonts w:ascii="Arial" w:hAnsi="Arial" w:cs="Arial"/>
        </w:rPr>
        <w:t xml:space="preserve"> apie 3</w:t>
      </w:r>
      <w:r w:rsidR="008A0FC7" w:rsidRPr="00485C73">
        <w:rPr>
          <w:rFonts w:ascii="Arial" w:hAnsi="Arial" w:cs="Arial"/>
        </w:rPr>
        <w:t xml:space="preserve"> proc.</w:t>
      </w:r>
      <w:r w:rsidR="003C3435" w:rsidRPr="00485C73">
        <w:rPr>
          <w:rFonts w:ascii="Arial" w:hAnsi="Arial" w:cs="Arial"/>
        </w:rPr>
        <w:t xml:space="preserve">, o Estijoje </w:t>
      </w:r>
      <w:r w:rsidR="00093DA2" w:rsidRPr="00485C73">
        <w:rPr>
          <w:rFonts w:ascii="Arial" w:hAnsi="Arial" w:cs="Arial"/>
        </w:rPr>
        <w:t>beveik nepakito</w:t>
      </w:r>
      <w:r w:rsidR="00D11A2A" w:rsidRPr="00485C73">
        <w:rPr>
          <w:rFonts w:ascii="Arial" w:hAnsi="Arial" w:cs="Arial"/>
        </w:rPr>
        <w:t>.</w:t>
      </w:r>
      <w:r w:rsidR="00436913" w:rsidRPr="00485C73">
        <w:rPr>
          <w:rFonts w:ascii="Arial" w:hAnsi="Arial" w:cs="Arial"/>
        </w:rPr>
        <w:t xml:space="preserve"> Vienas p</w:t>
      </w:r>
      <w:r w:rsidR="00722934" w:rsidRPr="00485C73">
        <w:rPr>
          <w:rFonts w:ascii="Arial" w:hAnsi="Arial" w:cs="Arial"/>
        </w:rPr>
        <w:t>a</w:t>
      </w:r>
      <w:r w:rsidR="00436913" w:rsidRPr="00485C73">
        <w:rPr>
          <w:rFonts w:ascii="Arial" w:hAnsi="Arial" w:cs="Arial"/>
        </w:rPr>
        <w:t xml:space="preserve">grindinių </w:t>
      </w:r>
      <w:r w:rsidR="007F6889" w:rsidRPr="00485C73">
        <w:rPr>
          <w:rFonts w:ascii="Arial" w:hAnsi="Arial" w:cs="Arial"/>
        </w:rPr>
        <w:t xml:space="preserve">neigiamų ekonomikos veiksnių Estijoje </w:t>
      </w:r>
      <w:r w:rsidR="00962920" w:rsidRPr="00485C73">
        <w:rPr>
          <w:rFonts w:ascii="Arial" w:hAnsi="Arial" w:cs="Arial"/>
        </w:rPr>
        <w:t>buvo</w:t>
      </w:r>
      <w:r w:rsidR="007F6889" w:rsidRPr="00485C73">
        <w:rPr>
          <w:rFonts w:ascii="Arial" w:hAnsi="Arial" w:cs="Arial"/>
        </w:rPr>
        <w:t xml:space="preserve"> </w:t>
      </w:r>
      <w:r w:rsidR="00787CCA" w:rsidRPr="00485C73">
        <w:rPr>
          <w:rFonts w:ascii="Arial" w:hAnsi="Arial" w:cs="Arial"/>
        </w:rPr>
        <w:t>mažiau diversifikuotos eksporto rinkos ir mažėjantis e</w:t>
      </w:r>
      <w:r w:rsidR="005471A1" w:rsidRPr="00485C73">
        <w:rPr>
          <w:rFonts w:ascii="Arial" w:hAnsi="Arial" w:cs="Arial"/>
        </w:rPr>
        <w:t>k</w:t>
      </w:r>
      <w:r w:rsidR="00787CCA" w:rsidRPr="00485C73">
        <w:rPr>
          <w:rFonts w:ascii="Arial" w:hAnsi="Arial" w:cs="Arial"/>
        </w:rPr>
        <w:t>s</w:t>
      </w:r>
      <w:r w:rsidR="0095619C" w:rsidRPr="00485C73">
        <w:rPr>
          <w:rFonts w:ascii="Arial" w:hAnsi="Arial" w:cs="Arial"/>
        </w:rPr>
        <w:t>p</w:t>
      </w:r>
      <w:r w:rsidR="00787CCA" w:rsidRPr="00485C73">
        <w:rPr>
          <w:rFonts w:ascii="Arial" w:hAnsi="Arial" w:cs="Arial"/>
        </w:rPr>
        <w:t xml:space="preserve">ortas, </w:t>
      </w:r>
      <w:r w:rsidR="008A0FC7" w:rsidRPr="00485C73">
        <w:rPr>
          <w:rFonts w:ascii="Arial" w:hAnsi="Arial" w:cs="Arial"/>
        </w:rPr>
        <w:t>o</w:t>
      </w:r>
      <w:r w:rsidR="00787CCA" w:rsidRPr="00485C73">
        <w:rPr>
          <w:rFonts w:ascii="Arial" w:hAnsi="Arial" w:cs="Arial"/>
        </w:rPr>
        <w:t xml:space="preserve"> </w:t>
      </w:r>
      <w:r w:rsidR="00B302A2" w:rsidRPr="00485C73">
        <w:rPr>
          <w:rFonts w:ascii="Arial" w:hAnsi="Arial" w:cs="Arial"/>
        </w:rPr>
        <w:t>Latvijoje tarp neigiamų veiksnių paminėtinas gyventojų ir darbo jėgos mažėjimas.</w:t>
      </w:r>
      <w:r w:rsidR="00BD488B" w:rsidRPr="005571E1">
        <w:rPr>
          <w:rFonts w:ascii="Arial" w:hAnsi="Arial" w:cs="Arial"/>
          <w:color w:val="A6A6A6" w:themeColor="background1" w:themeShade="A6"/>
        </w:rPr>
        <w:t xml:space="preserve"> </w:t>
      </w:r>
    </w:p>
    <w:p w14:paraId="770A8E31" w14:textId="39F832DD" w:rsidR="00ED0521" w:rsidRDefault="00B30AFE" w:rsidP="00B4325B">
      <w:pPr>
        <w:jc w:val="both"/>
        <w:rPr>
          <w:rFonts w:ascii="Arial" w:hAnsi="Arial" w:cs="Arial"/>
        </w:rPr>
      </w:pPr>
      <w:r w:rsidRPr="00485C73">
        <w:rPr>
          <w:rFonts w:ascii="Arial" w:hAnsi="Arial" w:cs="Arial"/>
        </w:rPr>
        <w:t xml:space="preserve">Baltijos šalių </w:t>
      </w:r>
      <w:r w:rsidR="00D6685D" w:rsidRPr="00485C73">
        <w:rPr>
          <w:rFonts w:ascii="Arial" w:hAnsi="Arial" w:cs="Arial"/>
        </w:rPr>
        <w:t>„</w:t>
      </w:r>
      <w:r w:rsidR="005471A1" w:rsidRPr="00485C73">
        <w:rPr>
          <w:rFonts w:ascii="Arial" w:hAnsi="Arial" w:cs="Arial"/>
        </w:rPr>
        <w:t>Luminor</w:t>
      </w:r>
      <w:r w:rsidR="00D6685D" w:rsidRPr="00485C73">
        <w:rPr>
          <w:rFonts w:ascii="Arial" w:hAnsi="Arial" w:cs="Arial"/>
        </w:rPr>
        <w:t xml:space="preserve"> investicijų valdymo“</w:t>
      </w:r>
      <w:r w:rsidR="005471A1" w:rsidRPr="00485C73">
        <w:rPr>
          <w:rFonts w:ascii="Arial" w:hAnsi="Arial" w:cs="Arial"/>
        </w:rPr>
        <w:t xml:space="preserve"> </w:t>
      </w:r>
      <w:r w:rsidRPr="00485C73">
        <w:rPr>
          <w:rFonts w:ascii="Arial" w:hAnsi="Arial" w:cs="Arial"/>
        </w:rPr>
        <w:t>p</w:t>
      </w:r>
      <w:r w:rsidR="00ED0521" w:rsidRPr="00485C73">
        <w:rPr>
          <w:rFonts w:ascii="Arial" w:hAnsi="Arial" w:cs="Arial"/>
        </w:rPr>
        <w:t xml:space="preserve">ensijų </w:t>
      </w:r>
      <w:r w:rsidRPr="00485C73">
        <w:rPr>
          <w:rFonts w:ascii="Arial" w:hAnsi="Arial" w:cs="Arial"/>
        </w:rPr>
        <w:t xml:space="preserve">fondų grąžą </w:t>
      </w:r>
      <w:r w:rsidR="00D6685D" w:rsidRPr="00485C73">
        <w:rPr>
          <w:rFonts w:ascii="Arial" w:hAnsi="Arial" w:cs="Arial"/>
        </w:rPr>
        <w:t>daugiausiai</w:t>
      </w:r>
      <w:r w:rsidR="008A0FC7" w:rsidRPr="00485C73">
        <w:rPr>
          <w:rFonts w:ascii="Arial" w:hAnsi="Arial" w:cs="Arial"/>
        </w:rPr>
        <w:t xml:space="preserve"> </w:t>
      </w:r>
      <w:r w:rsidRPr="00485C73">
        <w:rPr>
          <w:rFonts w:ascii="Arial" w:hAnsi="Arial" w:cs="Arial"/>
        </w:rPr>
        <w:t>lėmė pasaulio rinkos</w:t>
      </w:r>
      <w:r w:rsidR="009962C3" w:rsidRPr="00485C73">
        <w:rPr>
          <w:rFonts w:ascii="Arial" w:hAnsi="Arial" w:cs="Arial"/>
        </w:rPr>
        <w:t>, tad</w:t>
      </w:r>
      <w:r w:rsidRPr="00485C73">
        <w:rPr>
          <w:rFonts w:ascii="Arial" w:hAnsi="Arial" w:cs="Arial"/>
        </w:rPr>
        <w:t xml:space="preserve"> </w:t>
      </w:r>
      <w:r w:rsidR="007D628E" w:rsidRPr="00485C73">
        <w:rPr>
          <w:rFonts w:ascii="Arial" w:hAnsi="Arial" w:cs="Arial"/>
        </w:rPr>
        <w:t>investuotojai į pensijų fondus gali</w:t>
      </w:r>
      <w:r w:rsidR="00320F15" w:rsidRPr="00485C73">
        <w:rPr>
          <w:rFonts w:ascii="Arial" w:hAnsi="Arial" w:cs="Arial"/>
        </w:rPr>
        <w:t xml:space="preserve"> pasidžiaugti </w:t>
      </w:r>
      <w:r w:rsidR="009962C3" w:rsidRPr="00485C73">
        <w:rPr>
          <w:rFonts w:ascii="Arial" w:hAnsi="Arial" w:cs="Arial"/>
        </w:rPr>
        <w:t>dar vienais</w:t>
      </w:r>
      <w:r w:rsidR="00320F15" w:rsidRPr="00485C73">
        <w:rPr>
          <w:rFonts w:ascii="Arial" w:hAnsi="Arial" w:cs="Arial"/>
        </w:rPr>
        <w:t xml:space="preserve"> labai gera</w:t>
      </w:r>
      <w:r w:rsidR="00932EF2" w:rsidRPr="00485C73">
        <w:rPr>
          <w:rFonts w:ascii="Arial" w:hAnsi="Arial" w:cs="Arial"/>
        </w:rPr>
        <w:t>i</w:t>
      </w:r>
      <w:r w:rsidR="00320F15" w:rsidRPr="00485C73">
        <w:rPr>
          <w:rFonts w:ascii="Arial" w:hAnsi="Arial" w:cs="Arial"/>
        </w:rPr>
        <w:t>s metais</w:t>
      </w:r>
      <w:r w:rsidR="009962C3" w:rsidRPr="00485C73">
        <w:rPr>
          <w:rFonts w:ascii="Arial" w:hAnsi="Arial" w:cs="Arial"/>
        </w:rPr>
        <w:t>:</w:t>
      </w:r>
      <w:r w:rsidR="00320F15" w:rsidRPr="00485C73">
        <w:rPr>
          <w:rFonts w:ascii="Arial" w:hAnsi="Arial" w:cs="Arial"/>
        </w:rPr>
        <w:t xml:space="preserve"> </w:t>
      </w:r>
      <w:r w:rsidR="009962C3" w:rsidRPr="00485C73">
        <w:rPr>
          <w:rFonts w:ascii="Arial" w:hAnsi="Arial" w:cs="Arial"/>
        </w:rPr>
        <w:t>a</w:t>
      </w:r>
      <w:r w:rsidR="00932EF2" w:rsidRPr="00485C73">
        <w:rPr>
          <w:rFonts w:ascii="Arial" w:hAnsi="Arial" w:cs="Arial"/>
        </w:rPr>
        <w:t xml:space="preserve">kcijų pensijų fondai uždirbo </w:t>
      </w:r>
      <w:r w:rsidR="00AB6877" w:rsidRPr="00485C73">
        <w:rPr>
          <w:rFonts w:ascii="Arial" w:hAnsi="Arial" w:cs="Arial"/>
        </w:rPr>
        <w:t xml:space="preserve">virš </w:t>
      </w:r>
      <w:r w:rsidR="00AB6877" w:rsidRPr="005571E1">
        <w:rPr>
          <w:rFonts w:ascii="Arial" w:hAnsi="Arial" w:cs="Arial"/>
        </w:rPr>
        <w:t>2</w:t>
      </w:r>
      <w:r w:rsidR="00BF16EB" w:rsidRPr="005571E1">
        <w:rPr>
          <w:rFonts w:ascii="Arial" w:hAnsi="Arial" w:cs="Arial"/>
        </w:rPr>
        <w:t>3</w:t>
      </w:r>
      <w:r w:rsidR="00AB6877" w:rsidRPr="005571E1">
        <w:rPr>
          <w:rFonts w:ascii="Arial" w:hAnsi="Arial" w:cs="Arial"/>
        </w:rPr>
        <w:t xml:space="preserve"> proc</w:t>
      </w:r>
      <w:r w:rsidR="00AB6877" w:rsidRPr="00485C73">
        <w:rPr>
          <w:rFonts w:ascii="Arial" w:hAnsi="Arial" w:cs="Arial"/>
        </w:rPr>
        <w:t>.</w:t>
      </w:r>
      <w:r w:rsidR="00587D46" w:rsidRPr="00485C73">
        <w:rPr>
          <w:rFonts w:ascii="Arial" w:hAnsi="Arial" w:cs="Arial"/>
        </w:rPr>
        <w:t xml:space="preserve">, </w:t>
      </w:r>
      <w:r w:rsidR="008A0FC7" w:rsidRPr="00485C73">
        <w:rPr>
          <w:rFonts w:ascii="Arial" w:hAnsi="Arial" w:cs="Arial"/>
        </w:rPr>
        <w:t>o</w:t>
      </w:r>
      <w:r w:rsidR="00587D46" w:rsidRPr="00485C73">
        <w:rPr>
          <w:rFonts w:ascii="Arial" w:hAnsi="Arial" w:cs="Arial"/>
        </w:rPr>
        <w:t xml:space="preserve"> konservatyvūs obligacijų fondai</w:t>
      </w:r>
      <w:r w:rsidR="00921A66" w:rsidRPr="00485C73">
        <w:rPr>
          <w:rFonts w:ascii="Arial" w:hAnsi="Arial" w:cs="Arial"/>
        </w:rPr>
        <w:t xml:space="preserve"> </w:t>
      </w:r>
      <w:r w:rsidR="00BF16EB" w:rsidRPr="00485C73">
        <w:rPr>
          <w:rFonts w:ascii="Arial" w:hAnsi="Arial" w:cs="Arial"/>
        </w:rPr>
        <w:t>4,9</w:t>
      </w:r>
      <w:r w:rsidR="00AB6877" w:rsidRPr="005571E1">
        <w:rPr>
          <w:rFonts w:ascii="Arial" w:hAnsi="Arial" w:cs="Arial"/>
        </w:rPr>
        <w:t xml:space="preserve"> proc</w:t>
      </w:r>
      <w:r w:rsidR="00AB6877" w:rsidRPr="00485C73">
        <w:rPr>
          <w:rFonts w:ascii="Arial" w:hAnsi="Arial" w:cs="Arial"/>
        </w:rPr>
        <w:t>.</w:t>
      </w:r>
      <w:r w:rsidR="00511458" w:rsidRPr="00485C73">
        <w:rPr>
          <w:rFonts w:ascii="Arial" w:hAnsi="Arial" w:cs="Arial"/>
        </w:rPr>
        <w:t xml:space="preserve"> </w:t>
      </w:r>
      <w:r w:rsidR="008A0FC7" w:rsidRPr="00485C73">
        <w:rPr>
          <w:rFonts w:ascii="Arial" w:hAnsi="Arial" w:cs="Arial"/>
        </w:rPr>
        <w:t>S</w:t>
      </w:r>
      <w:r w:rsidR="00511458" w:rsidRPr="00485C73">
        <w:rPr>
          <w:rFonts w:ascii="Arial" w:hAnsi="Arial" w:cs="Arial"/>
        </w:rPr>
        <w:t>ubalansuotų</w:t>
      </w:r>
      <w:r w:rsidR="00511458">
        <w:rPr>
          <w:rFonts w:ascii="Arial" w:hAnsi="Arial" w:cs="Arial"/>
        </w:rPr>
        <w:t xml:space="preserve"> fondų grąža svyravo tarp šių skaičių.</w:t>
      </w:r>
      <w:r w:rsidR="00932EF2">
        <w:rPr>
          <w:rFonts w:ascii="Arial" w:hAnsi="Arial" w:cs="Arial"/>
        </w:rPr>
        <w:t xml:space="preserve"> </w:t>
      </w:r>
    </w:p>
    <w:p w14:paraId="0E079331" w14:textId="5E20081A" w:rsidR="001209C4" w:rsidRPr="002852ED" w:rsidRDefault="00EC7743" w:rsidP="00B4325B">
      <w:pPr>
        <w:jc w:val="both"/>
        <w:rPr>
          <w:rFonts w:ascii="Arial" w:hAnsi="Arial" w:cs="Arial"/>
          <w:b/>
          <w:bCs/>
        </w:rPr>
      </w:pPr>
      <w:r w:rsidRPr="002852ED">
        <w:rPr>
          <w:rFonts w:ascii="Arial" w:hAnsi="Arial" w:cs="Arial"/>
          <w:b/>
          <w:bCs/>
        </w:rPr>
        <w:t>Ko laukti ateityje</w:t>
      </w:r>
      <w:r w:rsidR="000A1BC2">
        <w:rPr>
          <w:rFonts w:ascii="Arial" w:hAnsi="Arial" w:cs="Arial"/>
          <w:b/>
          <w:bCs/>
        </w:rPr>
        <w:t>:</w:t>
      </w:r>
      <w:r w:rsidR="001209C4" w:rsidRPr="002852ED">
        <w:rPr>
          <w:rFonts w:ascii="Arial" w:hAnsi="Arial" w:cs="Arial"/>
          <w:b/>
          <w:bCs/>
        </w:rPr>
        <w:t xml:space="preserve"> </w:t>
      </w:r>
      <w:r w:rsidR="0068088D">
        <w:rPr>
          <w:rFonts w:ascii="Arial" w:hAnsi="Arial" w:cs="Arial"/>
          <w:b/>
          <w:bCs/>
        </w:rPr>
        <w:t>po aukso amžiaus</w:t>
      </w:r>
      <w:r w:rsidR="008A0FC7">
        <w:rPr>
          <w:rFonts w:ascii="Arial" w:hAnsi="Arial" w:cs="Arial"/>
          <w:b/>
          <w:bCs/>
        </w:rPr>
        <w:t xml:space="preserve"> – </w:t>
      </w:r>
      <w:r w:rsidR="008A0FC7" w:rsidRPr="002852ED">
        <w:rPr>
          <w:rFonts w:ascii="Arial" w:hAnsi="Arial" w:cs="Arial"/>
          <w:b/>
          <w:bCs/>
        </w:rPr>
        <w:t>neužtikrintumo metai</w:t>
      </w:r>
    </w:p>
    <w:p w14:paraId="20A28973" w14:textId="6B52192C" w:rsidR="0030442F" w:rsidRDefault="001209C4" w:rsidP="00B4325B">
      <w:pPr>
        <w:jc w:val="both"/>
        <w:rPr>
          <w:rFonts w:ascii="Arial" w:hAnsi="Arial" w:cs="Arial"/>
        </w:rPr>
      </w:pPr>
      <w:r>
        <w:rPr>
          <w:rFonts w:ascii="Arial" w:hAnsi="Arial" w:cs="Arial"/>
        </w:rPr>
        <w:t>T</w:t>
      </w:r>
      <w:r w:rsidR="004E44C1">
        <w:rPr>
          <w:rFonts w:ascii="Arial" w:hAnsi="Arial" w:cs="Arial"/>
        </w:rPr>
        <w:t xml:space="preserve">ikėtina, kad gruodis atskleidė dalį </w:t>
      </w:r>
      <w:r w:rsidR="00324278">
        <w:rPr>
          <w:rFonts w:ascii="Arial" w:hAnsi="Arial" w:cs="Arial"/>
        </w:rPr>
        <w:t>2025 metais laukiamų tendencijų</w:t>
      </w:r>
      <w:r w:rsidR="008A0FC7">
        <w:rPr>
          <w:rFonts w:ascii="Arial" w:hAnsi="Arial" w:cs="Arial"/>
        </w:rPr>
        <w:t>.</w:t>
      </w:r>
      <w:r w:rsidR="00324278">
        <w:rPr>
          <w:rFonts w:ascii="Arial" w:hAnsi="Arial" w:cs="Arial"/>
        </w:rPr>
        <w:t xml:space="preserve"> </w:t>
      </w:r>
      <w:r w:rsidR="008A0FC7">
        <w:rPr>
          <w:rFonts w:ascii="Arial" w:hAnsi="Arial" w:cs="Arial"/>
        </w:rPr>
        <w:t>P</w:t>
      </w:r>
      <w:r w:rsidR="00324278">
        <w:rPr>
          <w:rFonts w:ascii="Arial" w:hAnsi="Arial" w:cs="Arial"/>
        </w:rPr>
        <w:t xml:space="preserve">inigų politikai </w:t>
      </w:r>
      <w:r w:rsidR="000718BD">
        <w:rPr>
          <w:rFonts w:ascii="Arial" w:hAnsi="Arial" w:cs="Arial"/>
        </w:rPr>
        <w:t>artėjant link</w:t>
      </w:r>
      <w:r w:rsidR="00324278">
        <w:rPr>
          <w:rFonts w:ascii="Arial" w:hAnsi="Arial" w:cs="Arial"/>
        </w:rPr>
        <w:t xml:space="preserve"> neutrali</w:t>
      </w:r>
      <w:r w:rsidR="000718BD">
        <w:rPr>
          <w:rFonts w:ascii="Arial" w:hAnsi="Arial" w:cs="Arial"/>
        </w:rPr>
        <w:t>os</w:t>
      </w:r>
      <w:r w:rsidR="00BE43A2">
        <w:rPr>
          <w:rFonts w:ascii="Arial" w:hAnsi="Arial" w:cs="Arial"/>
        </w:rPr>
        <w:t xml:space="preserve"> ir lėtėjant palūkanų </w:t>
      </w:r>
      <w:r w:rsidR="000A1BC2">
        <w:rPr>
          <w:rFonts w:ascii="Arial" w:hAnsi="Arial" w:cs="Arial"/>
        </w:rPr>
        <w:t xml:space="preserve">normų </w:t>
      </w:r>
      <w:r w:rsidR="00BE43A2">
        <w:rPr>
          <w:rFonts w:ascii="Arial" w:hAnsi="Arial" w:cs="Arial"/>
        </w:rPr>
        <w:t>mažinimams</w:t>
      </w:r>
      <w:r w:rsidR="00324278">
        <w:rPr>
          <w:rFonts w:ascii="Arial" w:hAnsi="Arial" w:cs="Arial"/>
        </w:rPr>
        <w:t xml:space="preserve">, rizikingų aktyvų aukso amžius </w:t>
      </w:r>
      <w:r w:rsidR="00BE706E">
        <w:rPr>
          <w:rFonts w:ascii="Arial" w:hAnsi="Arial" w:cs="Arial"/>
        </w:rPr>
        <w:t>artėja prie pabaigos</w:t>
      </w:r>
      <w:r w:rsidR="008A0FC7">
        <w:rPr>
          <w:rFonts w:ascii="Arial" w:hAnsi="Arial" w:cs="Arial"/>
        </w:rPr>
        <w:t>. T</w:t>
      </w:r>
      <w:r w:rsidR="004E5D96">
        <w:rPr>
          <w:rFonts w:ascii="Arial" w:hAnsi="Arial" w:cs="Arial"/>
        </w:rPr>
        <w:t>a</w:t>
      </w:r>
      <w:r w:rsidR="00027100">
        <w:rPr>
          <w:rFonts w:ascii="Arial" w:hAnsi="Arial" w:cs="Arial"/>
        </w:rPr>
        <w:t>d</w:t>
      </w:r>
      <w:r w:rsidR="004E5D96">
        <w:rPr>
          <w:rFonts w:ascii="Arial" w:hAnsi="Arial" w:cs="Arial"/>
        </w:rPr>
        <w:t xml:space="preserve"> jei viskas vystysis pagal planą</w:t>
      </w:r>
      <w:r w:rsidR="008A0FC7">
        <w:rPr>
          <w:rFonts w:ascii="Arial" w:hAnsi="Arial" w:cs="Arial"/>
        </w:rPr>
        <w:t>,</w:t>
      </w:r>
      <w:r w:rsidR="004E5D96">
        <w:rPr>
          <w:rFonts w:ascii="Arial" w:hAnsi="Arial" w:cs="Arial"/>
        </w:rPr>
        <w:t xml:space="preserve"> </w:t>
      </w:r>
      <w:r w:rsidR="00027100">
        <w:rPr>
          <w:rFonts w:ascii="Arial" w:hAnsi="Arial" w:cs="Arial"/>
        </w:rPr>
        <w:t>2025 metais</w:t>
      </w:r>
      <w:r w:rsidR="004E5D96">
        <w:rPr>
          <w:rFonts w:ascii="Arial" w:hAnsi="Arial" w:cs="Arial"/>
        </w:rPr>
        <w:t xml:space="preserve"> laukiama 5</w:t>
      </w:r>
      <w:r w:rsidR="008A0FC7">
        <w:rPr>
          <w:rFonts w:ascii="Arial" w:hAnsi="Arial" w:cs="Arial"/>
        </w:rPr>
        <w:t>–</w:t>
      </w:r>
      <w:r w:rsidR="004E5D96">
        <w:rPr>
          <w:rFonts w:ascii="Arial" w:hAnsi="Arial" w:cs="Arial"/>
        </w:rPr>
        <w:t>7</w:t>
      </w:r>
      <w:r w:rsidR="008125BB">
        <w:rPr>
          <w:rFonts w:ascii="Arial" w:hAnsi="Arial" w:cs="Arial"/>
        </w:rPr>
        <w:t xml:space="preserve"> proc. </w:t>
      </w:r>
      <w:r w:rsidR="004E5D96">
        <w:rPr>
          <w:rFonts w:ascii="Arial" w:hAnsi="Arial" w:cs="Arial"/>
        </w:rPr>
        <w:t>akcijų grąžos ir 3</w:t>
      </w:r>
      <w:r w:rsidR="008A0FC7">
        <w:rPr>
          <w:rFonts w:ascii="Arial" w:hAnsi="Arial" w:cs="Arial"/>
        </w:rPr>
        <w:t>–</w:t>
      </w:r>
      <w:r w:rsidR="00C02528">
        <w:rPr>
          <w:rFonts w:ascii="Arial" w:hAnsi="Arial" w:cs="Arial"/>
        </w:rPr>
        <w:t>6</w:t>
      </w:r>
      <w:r w:rsidR="008125BB">
        <w:rPr>
          <w:rFonts w:ascii="Arial" w:hAnsi="Arial" w:cs="Arial"/>
        </w:rPr>
        <w:t xml:space="preserve"> proc. </w:t>
      </w:r>
      <w:r w:rsidR="001E0A38">
        <w:rPr>
          <w:rFonts w:ascii="Arial" w:hAnsi="Arial" w:cs="Arial"/>
        </w:rPr>
        <w:t>obligacijų grąžos. Tačia</w:t>
      </w:r>
      <w:r w:rsidR="008A0FC7">
        <w:rPr>
          <w:rFonts w:ascii="Arial" w:hAnsi="Arial" w:cs="Arial"/>
        </w:rPr>
        <w:t>u</w:t>
      </w:r>
      <w:r w:rsidR="00502A47">
        <w:rPr>
          <w:rFonts w:ascii="Arial" w:hAnsi="Arial" w:cs="Arial"/>
        </w:rPr>
        <w:t xml:space="preserve"> </w:t>
      </w:r>
      <w:r w:rsidR="0025064D">
        <w:rPr>
          <w:rFonts w:ascii="Arial" w:hAnsi="Arial" w:cs="Arial"/>
        </w:rPr>
        <w:t>prognozuojamas ekonominis augimas</w:t>
      </w:r>
      <w:r w:rsidR="008A0FC7">
        <w:rPr>
          <w:rFonts w:ascii="Arial" w:hAnsi="Arial" w:cs="Arial"/>
        </w:rPr>
        <w:t xml:space="preserve"> yra</w:t>
      </w:r>
      <w:r w:rsidR="0025064D">
        <w:rPr>
          <w:rFonts w:ascii="Arial" w:hAnsi="Arial" w:cs="Arial"/>
        </w:rPr>
        <w:t xml:space="preserve"> pakankamai nedidelis</w:t>
      </w:r>
      <w:r w:rsidR="000F4489">
        <w:rPr>
          <w:rFonts w:ascii="Arial" w:hAnsi="Arial" w:cs="Arial"/>
        </w:rPr>
        <w:t xml:space="preserve"> (pasak ECB</w:t>
      </w:r>
      <w:r w:rsidR="00D746B3">
        <w:rPr>
          <w:rFonts w:ascii="Arial" w:hAnsi="Arial" w:cs="Arial"/>
        </w:rPr>
        <w:t>,</w:t>
      </w:r>
      <w:r w:rsidR="000F4489">
        <w:rPr>
          <w:rFonts w:ascii="Arial" w:hAnsi="Arial" w:cs="Arial"/>
        </w:rPr>
        <w:t xml:space="preserve"> euro zonos </w:t>
      </w:r>
      <w:r w:rsidR="008C3FB3">
        <w:rPr>
          <w:rFonts w:ascii="Arial" w:hAnsi="Arial" w:cs="Arial"/>
        </w:rPr>
        <w:t xml:space="preserve">realus </w:t>
      </w:r>
      <w:r w:rsidR="000F4489">
        <w:rPr>
          <w:rFonts w:ascii="Arial" w:hAnsi="Arial" w:cs="Arial"/>
        </w:rPr>
        <w:t xml:space="preserve">BVP </w:t>
      </w:r>
      <w:r w:rsidR="00F51DAA">
        <w:rPr>
          <w:rFonts w:ascii="Arial" w:hAnsi="Arial" w:cs="Arial"/>
        </w:rPr>
        <w:t xml:space="preserve">2025 m. </w:t>
      </w:r>
      <w:r w:rsidR="000F4489">
        <w:rPr>
          <w:rFonts w:ascii="Arial" w:hAnsi="Arial" w:cs="Arial"/>
        </w:rPr>
        <w:t xml:space="preserve">turėtų augti </w:t>
      </w:r>
      <w:r w:rsidR="008C3FB3">
        <w:rPr>
          <w:rFonts w:ascii="Arial" w:hAnsi="Arial" w:cs="Arial"/>
        </w:rPr>
        <w:t>1,1 proc.</w:t>
      </w:r>
      <w:r w:rsidR="000F4489">
        <w:rPr>
          <w:rFonts w:ascii="Arial" w:hAnsi="Arial" w:cs="Arial"/>
        </w:rPr>
        <w:t>)</w:t>
      </w:r>
      <w:r w:rsidR="0025064D">
        <w:rPr>
          <w:rFonts w:ascii="Arial" w:hAnsi="Arial" w:cs="Arial"/>
        </w:rPr>
        <w:t>,</w:t>
      </w:r>
      <w:r w:rsidR="00251E39">
        <w:rPr>
          <w:rFonts w:ascii="Arial" w:hAnsi="Arial" w:cs="Arial"/>
        </w:rPr>
        <w:t xml:space="preserve"> infliacijos tikslas dar nepasiektas, o nedarbo lygis švelniai didėja</w:t>
      </w:r>
      <w:r w:rsidR="006A23F2">
        <w:rPr>
          <w:rFonts w:ascii="Arial" w:hAnsi="Arial" w:cs="Arial"/>
        </w:rPr>
        <w:t>,</w:t>
      </w:r>
      <w:r w:rsidR="0025064D">
        <w:rPr>
          <w:rFonts w:ascii="Arial" w:hAnsi="Arial" w:cs="Arial"/>
        </w:rPr>
        <w:t xml:space="preserve"> tad net ir nedidelis nukrypimas </w:t>
      </w:r>
      <w:r w:rsidR="0079655A">
        <w:rPr>
          <w:rFonts w:ascii="Arial" w:hAnsi="Arial" w:cs="Arial"/>
        </w:rPr>
        <w:t>nuo</w:t>
      </w:r>
      <w:r w:rsidR="000F4489">
        <w:rPr>
          <w:rFonts w:ascii="Arial" w:hAnsi="Arial" w:cs="Arial"/>
        </w:rPr>
        <w:t xml:space="preserve"> kelio</w:t>
      </w:r>
      <w:r w:rsidR="0079655A">
        <w:rPr>
          <w:rFonts w:ascii="Arial" w:hAnsi="Arial" w:cs="Arial"/>
        </w:rPr>
        <w:t xml:space="preserve"> gali </w:t>
      </w:r>
      <w:r w:rsidR="00F51DAA">
        <w:rPr>
          <w:rFonts w:ascii="Arial" w:hAnsi="Arial" w:cs="Arial"/>
        </w:rPr>
        <w:t>lemti</w:t>
      </w:r>
      <w:r w:rsidR="0079655A">
        <w:rPr>
          <w:rFonts w:ascii="Arial" w:hAnsi="Arial" w:cs="Arial"/>
        </w:rPr>
        <w:t xml:space="preserve"> recesiją, </w:t>
      </w:r>
      <w:r w:rsidR="00300C0E">
        <w:rPr>
          <w:rFonts w:ascii="Arial" w:hAnsi="Arial" w:cs="Arial"/>
        </w:rPr>
        <w:t xml:space="preserve">kuri </w:t>
      </w:r>
      <w:r w:rsidR="0079655A">
        <w:rPr>
          <w:rFonts w:ascii="Arial" w:hAnsi="Arial" w:cs="Arial"/>
        </w:rPr>
        <w:t>mažėjanči</w:t>
      </w:r>
      <w:r w:rsidR="00300C0E">
        <w:rPr>
          <w:rFonts w:ascii="Arial" w:hAnsi="Arial" w:cs="Arial"/>
        </w:rPr>
        <w:t>o</w:t>
      </w:r>
      <w:r w:rsidR="0079655A">
        <w:rPr>
          <w:rFonts w:ascii="Arial" w:hAnsi="Arial" w:cs="Arial"/>
        </w:rPr>
        <w:t xml:space="preserve"> </w:t>
      </w:r>
      <w:r w:rsidR="00F511B5">
        <w:rPr>
          <w:rFonts w:ascii="Arial" w:hAnsi="Arial" w:cs="Arial"/>
        </w:rPr>
        <w:t xml:space="preserve">rinkos </w:t>
      </w:r>
      <w:r w:rsidR="0079655A">
        <w:rPr>
          <w:rFonts w:ascii="Arial" w:hAnsi="Arial" w:cs="Arial"/>
        </w:rPr>
        <w:t>likvidum</w:t>
      </w:r>
      <w:r w:rsidR="00300C0E">
        <w:rPr>
          <w:rFonts w:ascii="Arial" w:hAnsi="Arial" w:cs="Arial"/>
        </w:rPr>
        <w:t>o</w:t>
      </w:r>
      <w:r w:rsidR="0079655A">
        <w:rPr>
          <w:rFonts w:ascii="Arial" w:hAnsi="Arial" w:cs="Arial"/>
        </w:rPr>
        <w:t xml:space="preserve"> ir istoriškai aukšt</w:t>
      </w:r>
      <w:r w:rsidR="00300C0E">
        <w:rPr>
          <w:rFonts w:ascii="Arial" w:hAnsi="Arial" w:cs="Arial"/>
        </w:rPr>
        <w:t>ų</w:t>
      </w:r>
      <w:r w:rsidR="0079655A">
        <w:rPr>
          <w:rFonts w:ascii="Arial" w:hAnsi="Arial" w:cs="Arial"/>
        </w:rPr>
        <w:t xml:space="preserve"> akcijų kain</w:t>
      </w:r>
      <w:r w:rsidR="00300C0E">
        <w:rPr>
          <w:rFonts w:ascii="Arial" w:hAnsi="Arial" w:cs="Arial"/>
        </w:rPr>
        <w:t>ų</w:t>
      </w:r>
      <w:r w:rsidR="0079655A">
        <w:rPr>
          <w:rFonts w:ascii="Arial" w:hAnsi="Arial" w:cs="Arial"/>
        </w:rPr>
        <w:t xml:space="preserve"> JAV</w:t>
      </w:r>
      <w:r w:rsidR="00300C0E">
        <w:rPr>
          <w:rFonts w:ascii="Arial" w:hAnsi="Arial" w:cs="Arial"/>
        </w:rPr>
        <w:t xml:space="preserve"> aplinkoje</w:t>
      </w:r>
      <w:r w:rsidR="008A0FC7">
        <w:rPr>
          <w:rFonts w:ascii="Arial" w:hAnsi="Arial" w:cs="Arial"/>
        </w:rPr>
        <w:t xml:space="preserve"> </w:t>
      </w:r>
      <w:r w:rsidR="001C3EF8">
        <w:rPr>
          <w:rFonts w:ascii="Arial" w:hAnsi="Arial" w:cs="Arial"/>
        </w:rPr>
        <w:t xml:space="preserve">gali </w:t>
      </w:r>
      <w:r w:rsidR="002A1B61">
        <w:rPr>
          <w:rFonts w:ascii="Arial" w:hAnsi="Arial" w:cs="Arial"/>
        </w:rPr>
        <w:t>sukel</w:t>
      </w:r>
      <w:r w:rsidR="001C3EF8">
        <w:rPr>
          <w:rFonts w:ascii="Arial" w:hAnsi="Arial" w:cs="Arial"/>
        </w:rPr>
        <w:t>ti</w:t>
      </w:r>
      <w:r w:rsidR="002A1B61">
        <w:rPr>
          <w:rFonts w:ascii="Arial" w:hAnsi="Arial" w:cs="Arial"/>
        </w:rPr>
        <w:t xml:space="preserve"> rizikingų aktyvų kainų korekciją žemyn</w:t>
      </w:r>
      <w:r w:rsidR="00CB0D04">
        <w:rPr>
          <w:rFonts w:ascii="Arial" w:hAnsi="Arial" w:cs="Arial"/>
        </w:rPr>
        <w:t>.</w:t>
      </w:r>
      <w:r w:rsidR="00A94E36">
        <w:rPr>
          <w:rFonts w:ascii="Arial" w:hAnsi="Arial" w:cs="Arial"/>
        </w:rPr>
        <w:t xml:space="preserve"> </w:t>
      </w:r>
      <w:r w:rsidR="0030442F">
        <w:rPr>
          <w:rFonts w:ascii="Arial" w:hAnsi="Arial" w:cs="Arial"/>
        </w:rPr>
        <w:t>L</w:t>
      </w:r>
      <w:r w:rsidR="00A943D5">
        <w:rPr>
          <w:rFonts w:ascii="Arial" w:hAnsi="Arial" w:cs="Arial"/>
        </w:rPr>
        <w:t>abiausiais</w:t>
      </w:r>
      <w:r w:rsidR="00DC35DF">
        <w:rPr>
          <w:rFonts w:ascii="Arial" w:hAnsi="Arial" w:cs="Arial"/>
        </w:rPr>
        <w:t xml:space="preserve"> pesimistiškai nusiteikę analitikai laukia 10</w:t>
      </w:r>
      <w:r w:rsidR="00A026F2">
        <w:rPr>
          <w:rFonts w:ascii="Arial" w:hAnsi="Arial" w:cs="Arial"/>
        </w:rPr>
        <w:t xml:space="preserve"> proc. ar net </w:t>
      </w:r>
      <w:r w:rsidR="007D3BA2">
        <w:rPr>
          <w:rFonts w:ascii="Arial" w:hAnsi="Arial" w:cs="Arial"/>
        </w:rPr>
        <w:t xml:space="preserve"> </w:t>
      </w:r>
      <w:r w:rsidR="00DC35DF">
        <w:rPr>
          <w:rFonts w:ascii="Arial" w:hAnsi="Arial" w:cs="Arial"/>
        </w:rPr>
        <w:t xml:space="preserve">25 proc. </w:t>
      </w:r>
      <w:r w:rsidR="006A23F2" w:rsidRPr="002629E9">
        <w:rPr>
          <w:rFonts w:ascii="Arial" w:hAnsi="Arial" w:cs="Arial"/>
        </w:rPr>
        <w:t>S</w:t>
      </w:r>
      <w:r w:rsidR="006A23F2" w:rsidRPr="002629E9">
        <w:rPr>
          <w:rFonts w:ascii="Arial" w:hAnsi="Arial" w:cs="Arial"/>
          <w:lang w:val="en-US"/>
        </w:rPr>
        <w:t xml:space="preserve">&amp;P </w:t>
      </w:r>
      <w:r w:rsidR="00E029E5">
        <w:rPr>
          <w:rFonts w:ascii="Arial" w:hAnsi="Arial" w:cs="Arial"/>
          <w:lang w:val="en-US"/>
        </w:rPr>
        <w:t xml:space="preserve">500 </w:t>
      </w:r>
      <w:proofErr w:type="spellStart"/>
      <w:r w:rsidR="006A23F2" w:rsidRPr="002629E9">
        <w:rPr>
          <w:rFonts w:ascii="Arial" w:hAnsi="Arial" w:cs="Arial"/>
          <w:lang w:val="en-US"/>
        </w:rPr>
        <w:t>akcijų</w:t>
      </w:r>
      <w:proofErr w:type="spellEnd"/>
      <w:r w:rsidR="006A23F2" w:rsidRPr="002629E9">
        <w:rPr>
          <w:rFonts w:ascii="Arial" w:hAnsi="Arial" w:cs="Arial"/>
          <w:lang w:val="en-US"/>
        </w:rPr>
        <w:t xml:space="preserve"> </w:t>
      </w:r>
      <w:r w:rsidR="00BE44C5">
        <w:rPr>
          <w:rFonts w:ascii="Arial" w:hAnsi="Arial" w:cs="Arial"/>
        </w:rPr>
        <w:t>indekso k</w:t>
      </w:r>
      <w:r w:rsidR="00103F0A">
        <w:rPr>
          <w:rFonts w:ascii="Arial" w:hAnsi="Arial" w:cs="Arial"/>
        </w:rPr>
        <w:t>ainų</w:t>
      </w:r>
      <w:r w:rsidR="00C06131">
        <w:rPr>
          <w:rFonts w:ascii="Arial" w:hAnsi="Arial" w:cs="Arial"/>
        </w:rPr>
        <w:t xml:space="preserve"> kritimo</w:t>
      </w:r>
      <w:r w:rsidR="00BE44C5">
        <w:rPr>
          <w:rFonts w:ascii="Arial" w:hAnsi="Arial" w:cs="Arial"/>
        </w:rPr>
        <w:t xml:space="preserve">, </w:t>
      </w:r>
      <w:r w:rsidR="008A0FC7">
        <w:rPr>
          <w:rFonts w:ascii="Arial" w:hAnsi="Arial" w:cs="Arial"/>
        </w:rPr>
        <w:t>tačiau</w:t>
      </w:r>
      <w:r w:rsidR="00AF2E5A">
        <w:rPr>
          <w:rFonts w:ascii="Arial" w:hAnsi="Arial" w:cs="Arial"/>
        </w:rPr>
        <w:t xml:space="preserve"> dauguma </w:t>
      </w:r>
      <w:r w:rsidR="00FA2A41">
        <w:rPr>
          <w:rFonts w:ascii="Arial" w:hAnsi="Arial" w:cs="Arial"/>
        </w:rPr>
        <w:t>tikisi</w:t>
      </w:r>
      <w:r w:rsidR="008A0FC7">
        <w:rPr>
          <w:rFonts w:ascii="Arial" w:hAnsi="Arial" w:cs="Arial"/>
        </w:rPr>
        <w:t>,</w:t>
      </w:r>
      <w:r w:rsidR="00FA2A41">
        <w:rPr>
          <w:rFonts w:ascii="Arial" w:hAnsi="Arial" w:cs="Arial"/>
        </w:rPr>
        <w:t xml:space="preserve"> kad 2025 m. </w:t>
      </w:r>
      <w:r w:rsidR="00CB453F" w:rsidRPr="002629E9">
        <w:rPr>
          <w:rFonts w:ascii="Arial" w:hAnsi="Arial" w:cs="Arial"/>
        </w:rPr>
        <w:t>S</w:t>
      </w:r>
      <w:r w:rsidR="00CB453F" w:rsidRPr="002629E9">
        <w:rPr>
          <w:rFonts w:ascii="Arial" w:hAnsi="Arial" w:cs="Arial"/>
          <w:lang w:val="en-US"/>
        </w:rPr>
        <w:t>&amp;P</w:t>
      </w:r>
      <w:r w:rsidR="00A94E36">
        <w:rPr>
          <w:rFonts w:ascii="Arial" w:hAnsi="Arial" w:cs="Arial"/>
          <w:lang w:val="en-US"/>
        </w:rPr>
        <w:t xml:space="preserve"> 500</w:t>
      </w:r>
      <w:r w:rsidR="00CB453F" w:rsidRPr="002629E9">
        <w:rPr>
          <w:rFonts w:ascii="Arial" w:hAnsi="Arial" w:cs="Arial"/>
          <w:lang w:val="en-US"/>
        </w:rPr>
        <w:t xml:space="preserve"> </w:t>
      </w:r>
      <w:proofErr w:type="spellStart"/>
      <w:r w:rsidR="00CB453F" w:rsidRPr="002629E9">
        <w:rPr>
          <w:rFonts w:ascii="Arial" w:hAnsi="Arial" w:cs="Arial"/>
          <w:lang w:val="en-US"/>
        </w:rPr>
        <w:t>akcijų</w:t>
      </w:r>
      <w:proofErr w:type="spellEnd"/>
      <w:r w:rsidR="00CB453F" w:rsidRPr="002629E9">
        <w:rPr>
          <w:rFonts w:ascii="Arial" w:hAnsi="Arial" w:cs="Arial"/>
          <w:lang w:val="en-US"/>
        </w:rPr>
        <w:t xml:space="preserve"> </w:t>
      </w:r>
      <w:proofErr w:type="spellStart"/>
      <w:r w:rsidR="00CB453F" w:rsidRPr="002629E9">
        <w:rPr>
          <w:rFonts w:ascii="Arial" w:hAnsi="Arial" w:cs="Arial"/>
          <w:lang w:val="en-US"/>
        </w:rPr>
        <w:t>indeksas</w:t>
      </w:r>
      <w:proofErr w:type="spellEnd"/>
      <w:r w:rsidR="00FA2A41">
        <w:rPr>
          <w:rFonts w:ascii="Arial" w:hAnsi="Arial" w:cs="Arial"/>
        </w:rPr>
        <w:t xml:space="preserve"> brangs </w:t>
      </w:r>
      <w:r w:rsidR="00F44947">
        <w:rPr>
          <w:rFonts w:ascii="Arial" w:hAnsi="Arial" w:cs="Arial"/>
        </w:rPr>
        <w:t>8</w:t>
      </w:r>
      <w:r w:rsidR="008A0FC7">
        <w:rPr>
          <w:rFonts w:ascii="Arial" w:hAnsi="Arial" w:cs="Arial"/>
        </w:rPr>
        <w:t>–</w:t>
      </w:r>
      <w:r w:rsidR="00F44947">
        <w:rPr>
          <w:rFonts w:ascii="Arial" w:hAnsi="Arial" w:cs="Arial"/>
        </w:rPr>
        <w:t>13</w:t>
      </w:r>
      <w:r w:rsidR="00FA2A41">
        <w:rPr>
          <w:rFonts w:ascii="Arial" w:hAnsi="Arial" w:cs="Arial"/>
        </w:rPr>
        <w:t xml:space="preserve"> proc.</w:t>
      </w:r>
      <w:r w:rsidR="00DC35DF">
        <w:rPr>
          <w:rFonts w:ascii="Arial" w:hAnsi="Arial" w:cs="Arial"/>
        </w:rPr>
        <w:t xml:space="preserve"> </w:t>
      </w:r>
    </w:p>
    <w:p w14:paraId="09F562D5" w14:textId="09B5DB16" w:rsidR="004E44C1" w:rsidRDefault="00D06686" w:rsidP="00B4325B">
      <w:pPr>
        <w:jc w:val="both"/>
        <w:rPr>
          <w:rFonts w:ascii="Arial" w:hAnsi="Arial" w:cs="Arial"/>
        </w:rPr>
      </w:pPr>
      <w:r>
        <w:rPr>
          <w:rFonts w:ascii="Arial" w:hAnsi="Arial" w:cs="Arial"/>
        </w:rPr>
        <w:t xml:space="preserve">Kiek aiškiau </w:t>
      </w:r>
      <w:r w:rsidR="008A0FC7">
        <w:rPr>
          <w:rFonts w:ascii="Arial" w:hAnsi="Arial" w:cs="Arial"/>
        </w:rPr>
        <w:t xml:space="preserve">yra </w:t>
      </w:r>
      <w:r w:rsidR="00670689">
        <w:rPr>
          <w:rFonts w:ascii="Arial" w:hAnsi="Arial" w:cs="Arial"/>
        </w:rPr>
        <w:t>su fiksuoto pajamingumo vertybiniais popieriais</w:t>
      </w:r>
      <w:r w:rsidR="00113B64">
        <w:rPr>
          <w:rFonts w:ascii="Arial" w:hAnsi="Arial" w:cs="Arial"/>
        </w:rPr>
        <w:t>:</w:t>
      </w:r>
      <w:r w:rsidR="00670689">
        <w:rPr>
          <w:rFonts w:ascii="Arial" w:hAnsi="Arial" w:cs="Arial"/>
        </w:rPr>
        <w:t xml:space="preserve"> dabartinis </w:t>
      </w:r>
      <w:r w:rsidR="00E30A19">
        <w:rPr>
          <w:rFonts w:ascii="Arial" w:hAnsi="Arial" w:cs="Arial"/>
        </w:rPr>
        <w:t xml:space="preserve">pelningumas </w:t>
      </w:r>
      <w:r w:rsidR="00F5019D">
        <w:rPr>
          <w:rFonts w:ascii="Arial" w:hAnsi="Arial" w:cs="Arial"/>
        </w:rPr>
        <w:t xml:space="preserve">eurais </w:t>
      </w:r>
      <w:r w:rsidR="00E30A19">
        <w:rPr>
          <w:rFonts w:ascii="Arial" w:hAnsi="Arial" w:cs="Arial"/>
        </w:rPr>
        <w:t xml:space="preserve">siekia </w:t>
      </w:r>
      <w:r w:rsidR="00FF7511">
        <w:rPr>
          <w:rFonts w:ascii="Arial" w:hAnsi="Arial" w:cs="Arial"/>
        </w:rPr>
        <w:t>2,5</w:t>
      </w:r>
      <w:r w:rsidR="008A0FC7">
        <w:rPr>
          <w:rFonts w:ascii="Arial" w:hAnsi="Arial" w:cs="Arial"/>
        </w:rPr>
        <w:t>–</w:t>
      </w:r>
      <w:r w:rsidR="00FF7511">
        <w:rPr>
          <w:rFonts w:ascii="Arial" w:hAnsi="Arial" w:cs="Arial"/>
        </w:rPr>
        <w:t>6 proc.</w:t>
      </w:r>
      <w:r w:rsidR="008A0FC7">
        <w:rPr>
          <w:rFonts w:ascii="Arial" w:hAnsi="Arial" w:cs="Arial"/>
        </w:rPr>
        <w:t xml:space="preserve"> K</w:t>
      </w:r>
      <w:r w:rsidR="00177509">
        <w:rPr>
          <w:rFonts w:ascii="Arial" w:hAnsi="Arial" w:cs="Arial"/>
        </w:rPr>
        <w:t>adangi ECB dar pasiryžęs mažinti palūkanų normas, kas teigi</w:t>
      </w:r>
      <w:r w:rsidR="00113B64">
        <w:rPr>
          <w:rFonts w:ascii="Arial" w:hAnsi="Arial" w:cs="Arial"/>
        </w:rPr>
        <w:t>a</w:t>
      </w:r>
      <w:r w:rsidR="00177509">
        <w:rPr>
          <w:rFonts w:ascii="Arial" w:hAnsi="Arial" w:cs="Arial"/>
        </w:rPr>
        <w:t>mai veiktų obligacijų grąžą, laukiama</w:t>
      </w:r>
      <w:r w:rsidR="000B054D">
        <w:rPr>
          <w:rFonts w:ascii="Arial" w:hAnsi="Arial" w:cs="Arial"/>
        </w:rPr>
        <w:t xml:space="preserve"> obligacijų grąža </w:t>
      </w:r>
      <w:r w:rsidR="00113B64">
        <w:rPr>
          <w:rFonts w:ascii="Arial" w:hAnsi="Arial" w:cs="Arial"/>
        </w:rPr>
        <w:t xml:space="preserve">eurais </w:t>
      </w:r>
      <w:r w:rsidR="000B054D">
        <w:rPr>
          <w:rFonts w:ascii="Arial" w:hAnsi="Arial" w:cs="Arial"/>
        </w:rPr>
        <w:t>2025 m.</w:t>
      </w:r>
      <w:r w:rsidR="000D02FD">
        <w:rPr>
          <w:rFonts w:ascii="Arial" w:hAnsi="Arial" w:cs="Arial"/>
        </w:rPr>
        <w:t xml:space="preserve"> kiek didesnė už pajamingumą ir</w:t>
      </w:r>
      <w:r w:rsidR="008A0FC7">
        <w:rPr>
          <w:rFonts w:ascii="Arial" w:hAnsi="Arial" w:cs="Arial"/>
        </w:rPr>
        <w:t>,</w:t>
      </w:r>
      <w:r w:rsidR="00CE4220">
        <w:rPr>
          <w:rFonts w:ascii="Arial" w:hAnsi="Arial" w:cs="Arial"/>
        </w:rPr>
        <w:t xml:space="preserve"> priklausomai nuo </w:t>
      </w:r>
      <w:r w:rsidR="00241F7D">
        <w:rPr>
          <w:rFonts w:ascii="Arial" w:hAnsi="Arial" w:cs="Arial"/>
        </w:rPr>
        <w:t>turto klasės</w:t>
      </w:r>
      <w:r w:rsidR="008A0FC7">
        <w:rPr>
          <w:rFonts w:ascii="Arial" w:hAnsi="Arial" w:cs="Arial"/>
        </w:rPr>
        <w:t>,</w:t>
      </w:r>
      <w:r w:rsidR="00CE4220">
        <w:rPr>
          <w:rFonts w:ascii="Arial" w:hAnsi="Arial" w:cs="Arial"/>
        </w:rPr>
        <w:t xml:space="preserve"> </w:t>
      </w:r>
      <w:r w:rsidR="00722934">
        <w:rPr>
          <w:rFonts w:ascii="Arial" w:hAnsi="Arial" w:cs="Arial"/>
        </w:rPr>
        <w:t>turėtų siekti</w:t>
      </w:r>
      <w:r w:rsidR="000B054D">
        <w:rPr>
          <w:rFonts w:ascii="Arial" w:hAnsi="Arial" w:cs="Arial"/>
        </w:rPr>
        <w:t xml:space="preserve"> 3</w:t>
      </w:r>
      <w:r w:rsidR="008A0FC7">
        <w:rPr>
          <w:rFonts w:ascii="Arial" w:hAnsi="Arial" w:cs="Arial"/>
        </w:rPr>
        <w:t>–</w:t>
      </w:r>
      <w:r w:rsidR="00ED5B5F">
        <w:rPr>
          <w:rFonts w:ascii="Arial" w:hAnsi="Arial" w:cs="Arial"/>
        </w:rPr>
        <w:t>6</w:t>
      </w:r>
      <w:r w:rsidR="008A0FC7">
        <w:rPr>
          <w:rFonts w:ascii="Arial" w:hAnsi="Arial" w:cs="Arial"/>
        </w:rPr>
        <w:t xml:space="preserve"> proc.</w:t>
      </w:r>
    </w:p>
    <w:p w14:paraId="2470D2F6" w14:textId="4CE33E98" w:rsidR="00F02E86" w:rsidRPr="00F02E86" w:rsidRDefault="00F02E86" w:rsidP="00B4325B">
      <w:pPr>
        <w:jc w:val="both"/>
        <w:rPr>
          <w:rFonts w:ascii="Arial" w:eastAsia="Arial" w:hAnsi="Arial" w:cs="Arial"/>
          <w:i/>
          <w:iCs/>
        </w:rPr>
      </w:pPr>
      <w:r w:rsidRPr="0003220F">
        <w:rPr>
          <w:rFonts w:ascii="Arial" w:hAnsi="Arial" w:cs="Arial"/>
        </w:rPr>
        <w:br/>
      </w:r>
      <w:r w:rsidRPr="00F02E86">
        <w:rPr>
          <w:rFonts w:ascii="Arial" w:eastAsia="Arial" w:hAnsi="Arial" w:cs="Arial"/>
          <w:b/>
          <w:bCs/>
          <w:i/>
          <w:iCs/>
          <w:sz w:val="20"/>
          <w:szCs w:val="20"/>
        </w:rPr>
        <w:t xml:space="preserve">Svarbu: </w:t>
      </w:r>
      <w:r w:rsidRPr="00F02E86">
        <w:rPr>
          <w:rFonts w:ascii="Arial" w:eastAsia="Arial" w:hAnsi="Arial" w:cs="Arial"/>
          <w:i/>
          <w:iCs/>
          <w:sz w:val="20"/>
          <w:szCs w:val="20"/>
        </w:rPr>
        <w:t>Kaupdami pensijų fonduose, patiriate investavimo riziką, o tai reiškia, kad investicijų vertė gali ir kilti, ir kristi, yra galimybė atgauti mažiau negu investavote. „Luminor investicijų valdymas“ UAB, investicijų grąžos, pensijų fondų pelningumo ar išmokamų anuiteto dydžių negarantuoja. Pensijų fondų praeities rezultatai negarantuoja ateities rezultatų. Prieš priimdami sprendimą kaupti papildomą pensiją „Luminor“ pensijų fonduose susipažinkite su pensijų fondų taisyklėmis, taikomais atskaitymais, investavimo strategija ir rizikos veiksniais. Pensijų fondus valdo „Luminor investicijų valdymas“ UAB, įm. k. 226299280.</w:t>
      </w:r>
      <w:bookmarkEnd w:id="0"/>
    </w:p>
    <w:p w14:paraId="3A4A5EA8" w14:textId="77777777" w:rsidR="003E24A5" w:rsidRPr="00A00450" w:rsidRDefault="003E24A5" w:rsidP="00B4325B">
      <w:pPr>
        <w:contextualSpacing/>
        <w:jc w:val="both"/>
        <w:rPr>
          <w:rFonts w:ascii="Arial" w:eastAsia="Calibri" w:hAnsi="Arial" w:cs="Arial"/>
          <w:b/>
          <w:bCs/>
          <w:shd w:val="clear" w:color="auto" w:fill="FFFFFF"/>
        </w:rPr>
      </w:pPr>
      <w:r w:rsidRPr="00A00450">
        <w:rPr>
          <w:rFonts w:ascii="Arial" w:eastAsia="Calibri" w:hAnsi="Arial" w:cs="Arial"/>
          <w:b/>
          <w:bCs/>
          <w:shd w:val="clear" w:color="auto" w:fill="FFFFFF"/>
        </w:rPr>
        <w:t xml:space="preserve">Kontaktai žiniasklaidai: </w:t>
      </w:r>
    </w:p>
    <w:p w14:paraId="521E2095" w14:textId="43AEF353" w:rsidR="003E24A5" w:rsidRPr="00A00450" w:rsidRDefault="00292200" w:rsidP="00B4325B">
      <w:pPr>
        <w:contextualSpacing/>
        <w:jc w:val="both"/>
        <w:rPr>
          <w:rFonts w:ascii="Arial" w:eastAsia="Calibri" w:hAnsi="Arial" w:cs="Arial"/>
          <w:shd w:val="clear" w:color="auto" w:fill="FFFFFF"/>
        </w:rPr>
      </w:pPr>
      <w:r>
        <w:rPr>
          <w:rFonts w:ascii="Arial" w:eastAsia="Calibri" w:hAnsi="Arial" w:cs="Arial"/>
          <w:shd w:val="clear" w:color="auto" w:fill="FFFFFF"/>
        </w:rPr>
        <w:t>Evelina Laučiūtė</w:t>
      </w:r>
    </w:p>
    <w:p w14:paraId="68D4CDE4" w14:textId="65A0C1A2" w:rsidR="003E24A5" w:rsidRPr="00A00450" w:rsidRDefault="003E24A5" w:rsidP="00B4325B">
      <w:pPr>
        <w:contextualSpacing/>
        <w:jc w:val="both"/>
        <w:rPr>
          <w:rFonts w:ascii="Arial" w:eastAsia="Calibri" w:hAnsi="Arial" w:cs="Arial"/>
          <w:shd w:val="clear" w:color="auto" w:fill="FFFFFF"/>
        </w:rPr>
      </w:pPr>
      <w:r w:rsidRPr="00A00450">
        <w:rPr>
          <w:rFonts w:ascii="Arial" w:eastAsia="Calibri" w:hAnsi="Arial" w:cs="Arial"/>
          <w:shd w:val="clear" w:color="auto" w:fill="FFFFFF"/>
        </w:rPr>
        <w:t xml:space="preserve">Mob. </w:t>
      </w:r>
      <w:proofErr w:type="spellStart"/>
      <w:r w:rsidRPr="00A00450">
        <w:rPr>
          <w:rFonts w:ascii="Arial" w:eastAsia="Calibri" w:hAnsi="Arial" w:cs="Arial"/>
          <w:shd w:val="clear" w:color="auto" w:fill="FFFFFF"/>
        </w:rPr>
        <w:t>tel</w:t>
      </w:r>
      <w:proofErr w:type="spellEnd"/>
      <w:r w:rsidRPr="00A00450">
        <w:rPr>
          <w:rFonts w:ascii="Arial" w:eastAsia="Calibri" w:hAnsi="Arial" w:cs="Arial"/>
          <w:shd w:val="clear" w:color="auto" w:fill="FFFFFF"/>
        </w:rPr>
        <w:t>: +370 6</w:t>
      </w:r>
      <w:r w:rsidR="00292200">
        <w:rPr>
          <w:rFonts w:ascii="Arial" w:eastAsia="Calibri" w:hAnsi="Arial" w:cs="Arial"/>
          <w:shd w:val="clear" w:color="auto" w:fill="FFFFFF"/>
        </w:rPr>
        <w:t>16</w:t>
      </w:r>
      <w:r w:rsidRPr="00A00450">
        <w:rPr>
          <w:rFonts w:ascii="Arial" w:eastAsia="Calibri" w:hAnsi="Arial" w:cs="Arial"/>
          <w:shd w:val="clear" w:color="auto" w:fill="FFFFFF"/>
        </w:rPr>
        <w:t xml:space="preserve"> </w:t>
      </w:r>
      <w:r w:rsidR="00292200">
        <w:rPr>
          <w:rFonts w:ascii="Arial" w:eastAsia="Calibri" w:hAnsi="Arial" w:cs="Arial"/>
          <w:shd w:val="clear" w:color="auto" w:fill="FFFFFF"/>
        </w:rPr>
        <w:t>40</w:t>
      </w:r>
      <w:r w:rsidRPr="00A00450">
        <w:rPr>
          <w:rFonts w:ascii="Arial" w:eastAsia="Calibri" w:hAnsi="Arial" w:cs="Arial"/>
          <w:shd w:val="clear" w:color="auto" w:fill="FFFFFF"/>
        </w:rPr>
        <w:t xml:space="preserve"> </w:t>
      </w:r>
      <w:r w:rsidR="00292200">
        <w:rPr>
          <w:rFonts w:ascii="Arial" w:eastAsia="Calibri" w:hAnsi="Arial" w:cs="Arial"/>
          <w:shd w:val="clear" w:color="auto" w:fill="FFFFFF"/>
        </w:rPr>
        <w:t>185</w:t>
      </w:r>
      <w:r w:rsidRPr="00A00450">
        <w:rPr>
          <w:rFonts w:ascii="Arial" w:eastAsia="Calibri" w:hAnsi="Arial" w:cs="Arial"/>
          <w:shd w:val="clear" w:color="auto" w:fill="FFFFFF"/>
        </w:rPr>
        <w:t xml:space="preserve"> </w:t>
      </w:r>
    </w:p>
    <w:p w14:paraId="54FCD6E0" w14:textId="715DCCD7" w:rsidR="00A00450" w:rsidRPr="00A00450" w:rsidRDefault="00292200" w:rsidP="00B4325B">
      <w:pPr>
        <w:contextualSpacing/>
        <w:jc w:val="both"/>
        <w:rPr>
          <w:rFonts w:ascii="Arial" w:eastAsia="Arial" w:hAnsi="Arial" w:cs="Arial"/>
          <w:color w:val="000000" w:themeColor="text1"/>
        </w:rPr>
      </w:pPr>
      <w:r>
        <w:rPr>
          <w:rFonts w:ascii="Arial" w:eastAsia="Calibri" w:hAnsi="Arial" w:cs="Arial"/>
          <w:shd w:val="clear" w:color="auto" w:fill="FFFFFF"/>
        </w:rPr>
        <w:t>evelina.l</w:t>
      </w:r>
      <w:r w:rsidR="003E24A5" w:rsidRPr="00A00450">
        <w:rPr>
          <w:rFonts w:ascii="Arial" w:eastAsia="Calibri" w:hAnsi="Arial" w:cs="Arial"/>
          <w:shd w:val="clear" w:color="auto" w:fill="FFFFFF"/>
        </w:rPr>
        <w:t>@coagency.lt</w:t>
      </w:r>
    </w:p>
    <w:sectPr w:rsidR="00A00450" w:rsidRPr="00A00450">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383A0" w14:textId="77777777" w:rsidR="00A3045A" w:rsidRDefault="00A3045A" w:rsidP="0015437D">
      <w:pPr>
        <w:spacing w:after="0" w:line="240" w:lineRule="auto"/>
      </w:pPr>
      <w:r>
        <w:separator/>
      </w:r>
    </w:p>
  </w:endnote>
  <w:endnote w:type="continuationSeparator" w:id="0">
    <w:p w14:paraId="40A9EB8D" w14:textId="77777777" w:rsidR="00A3045A" w:rsidRDefault="00A3045A" w:rsidP="0015437D">
      <w:pPr>
        <w:spacing w:after="0" w:line="240" w:lineRule="auto"/>
      </w:pPr>
      <w:r>
        <w:continuationSeparator/>
      </w:r>
    </w:p>
  </w:endnote>
  <w:endnote w:type="continuationNotice" w:id="1">
    <w:p w14:paraId="0BC629B1" w14:textId="77777777" w:rsidR="00A3045A" w:rsidRDefault="00A304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EB770" w14:textId="77777777" w:rsidR="00A3045A" w:rsidRDefault="00A3045A" w:rsidP="0015437D">
      <w:pPr>
        <w:spacing w:after="0" w:line="240" w:lineRule="auto"/>
      </w:pPr>
      <w:r>
        <w:separator/>
      </w:r>
    </w:p>
  </w:footnote>
  <w:footnote w:type="continuationSeparator" w:id="0">
    <w:p w14:paraId="0681830A" w14:textId="77777777" w:rsidR="00A3045A" w:rsidRDefault="00A3045A" w:rsidP="0015437D">
      <w:pPr>
        <w:spacing w:after="0" w:line="240" w:lineRule="auto"/>
      </w:pPr>
      <w:r>
        <w:continuationSeparator/>
      </w:r>
    </w:p>
  </w:footnote>
  <w:footnote w:type="continuationNotice" w:id="1">
    <w:p w14:paraId="0180025B" w14:textId="77777777" w:rsidR="00A3045A" w:rsidRDefault="00A304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541CD" w14:textId="2CDD731E" w:rsidR="0015437D" w:rsidRPr="0015437D" w:rsidRDefault="0015437D" w:rsidP="00C775C2">
    <w:pPr>
      <w:tabs>
        <w:tab w:val="center" w:pos="4513"/>
        <w:tab w:val="right" w:pos="9026"/>
      </w:tabs>
      <w:spacing w:after="0" w:line="240" w:lineRule="auto"/>
      <w:jc w:val="center"/>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21090A77"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4F3E3E">
      <w:rPr>
        <w:rFonts w:ascii="Calibri" w:eastAsia="Calibri" w:hAnsi="Calibri" w:cs="Times New Roman"/>
        <w:sz w:val="20"/>
      </w:rPr>
      <w:t>202</w:t>
    </w:r>
    <w:r w:rsidR="00F02E86" w:rsidRPr="004F3E3E">
      <w:rPr>
        <w:rFonts w:ascii="Calibri" w:eastAsia="Calibri" w:hAnsi="Calibri" w:cs="Times New Roman"/>
        <w:sz w:val="20"/>
      </w:rPr>
      <w:t>4</w:t>
    </w:r>
    <w:r w:rsidRPr="004F3E3E">
      <w:rPr>
        <w:rFonts w:ascii="Calibri" w:eastAsia="Calibri" w:hAnsi="Calibri" w:cs="Times New Roman"/>
        <w:sz w:val="20"/>
      </w:rPr>
      <w:t xml:space="preserve"> m. </w:t>
    </w:r>
    <w:r w:rsidR="00DA459B">
      <w:rPr>
        <w:rFonts w:ascii="Calibri" w:eastAsia="Calibri" w:hAnsi="Calibri" w:cs="Times New Roman"/>
        <w:sz w:val="20"/>
      </w:rPr>
      <w:t>sausio</w:t>
    </w:r>
    <w:r w:rsidR="00F3350D">
      <w:rPr>
        <w:rFonts w:ascii="Calibri" w:eastAsia="Calibri" w:hAnsi="Calibri" w:cs="Times New Roman"/>
        <w:sz w:val="20"/>
      </w:rPr>
      <w:t xml:space="preserve"> </w:t>
    </w:r>
    <w:r w:rsidR="00DA459B">
      <w:rPr>
        <w:rFonts w:ascii="Calibri" w:eastAsia="Calibri" w:hAnsi="Calibri" w:cs="Times New Roman"/>
        <w:sz w:val="20"/>
      </w:rPr>
      <w:t>2</w:t>
    </w:r>
    <w:r w:rsidR="00712C5C" w:rsidRPr="004F3E3E">
      <w:rPr>
        <w:rFonts w:ascii="Calibri" w:eastAsia="Calibri" w:hAnsi="Calibri" w:cs="Times New Roman"/>
        <w:sz w:val="20"/>
      </w:rPr>
      <w:t xml:space="preserve"> </w:t>
    </w:r>
    <w:r w:rsidRPr="004F3E3E">
      <w:rPr>
        <w:rFonts w:ascii="Calibri" w:eastAsia="Calibri" w:hAnsi="Calibri" w:cs="Times New Roman"/>
        <w:sz w:val="20"/>
      </w:rPr>
      <w:t>d.</w:t>
    </w:r>
    <w:r w:rsidRPr="0015437D">
      <w:rPr>
        <w:rFonts w:ascii="Calibri" w:eastAsia="Calibri" w:hAnsi="Calibri" w:cs="Times New Roman"/>
        <w:sz w:val="20"/>
      </w:rPr>
      <w:t xml:space="preserve"> </w:t>
    </w:r>
  </w:p>
  <w:p w14:paraId="0DBFE0D0" w14:textId="77777777" w:rsidR="0015437D" w:rsidRDefault="001543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00FD3"/>
    <w:rsid w:val="000205EB"/>
    <w:rsid w:val="00022D79"/>
    <w:rsid w:val="00023286"/>
    <w:rsid w:val="00027100"/>
    <w:rsid w:val="0003220F"/>
    <w:rsid w:val="00034FC7"/>
    <w:rsid w:val="0003754F"/>
    <w:rsid w:val="0003D549"/>
    <w:rsid w:val="00050152"/>
    <w:rsid w:val="0006207C"/>
    <w:rsid w:val="00067C8F"/>
    <w:rsid w:val="000718BD"/>
    <w:rsid w:val="00080BEE"/>
    <w:rsid w:val="0008236E"/>
    <w:rsid w:val="00093DA2"/>
    <w:rsid w:val="0009607E"/>
    <w:rsid w:val="000A14DA"/>
    <w:rsid w:val="000A1BC2"/>
    <w:rsid w:val="000A3960"/>
    <w:rsid w:val="000B054D"/>
    <w:rsid w:val="000C1B3A"/>
    <w:rsid w:val="000C5402"/>
    <w:rsid w:val="000D01DD"/>
    <w:rsid w:val="000D02FD"/>
    <w:rsid w:val="000D7461"/>
    <w:rsid w:val="000E0C6D"/>
    <w:rsid w:val="000E1FCC"/>
    <w:rsid w:val="000E1FF5"/>
    <w:rsid w:val="000E5727"/>
    <w:rsid w:val="000E64A6"/>
    <w:rsid w:val="000F35F3"/>
    <w:rsid w:val="000F4489"/>
    <w:rsid w:val="00102AAA"/>
    <w:rsid w:val="00103545"/>
    <w:rsid w:val="00103F0A"/>
    <w:rsid w:val="00107590"/>
    <w:rsid w:val="00113B64"/>
    <w:rsid w:val="001141CA"/>
    <w:rsid w:val="00117722"/>
    <w:rsid w:val="001209C4"/>
    <w:rsid w:val="00134EB6"/>
    <w:rsid w:val="00141C48"/>
    <w:rsid w:val="00144047"/>
    <w:rsid w:val="0015437D"/>
    <w:rsid w:val="001667FF"/>
    <w:rsid w:val="00166EAC"/>
    <w:rsid w:val="00175AEF"/>
    <w:rsid w:val="00177509"/>
    <w:rsid w:val="00177C88"/>
    <w:rsid w:val="001903E8"/>
    <w:rsid w:val="00191BE2"/>
    <w:rsid w:val="001A09E7"/>
    <w:rsid w:val="001B23F1"/>
    <w:rsid w:val="001B43C6"/>
    <w:rsid w:val="001C0E47"/>
    <w:rsid w:val="001C3EF8"/>
    <w:rsid w:val="001C4714"/>
    <w:rsid w:val="001D11B6"/>
    <w:rsid w:val="001D4C3B"/>
    <w:rsid w:val="001D5639"/>
    <w:rsid w:val="001E0A38"/>
    <w:rsid w:val="001E3E86"/>
    <w:rsid w:val="001E4FE9"/>
    <w:rsid w:val="001F20BA"/>
    <w:rsid w:val="00204A94"/>
    <w:rsid w:val="002071DB"/>
    <w:rsid w:val="002111D1"/>
    <w:rsid w:val="0021133C"/>
    <w:rsid w:val="00211AC1"/>
    <w:rsid w:val="00215277"/>
    <w:rsid w:val="0021BB91"/>
    <w:rsid w:val="002258FB"/>
    <w:rsid w:val="00241F7D"/>
    <w:rsid w:val="00242DB8"/>
    <w:rsid w:val="0025064D"/>
    <w:rsid w:val="00251E39"/>
    <w:rsid w:val="002541AA"/>
    <w:rsid w:val="00261104"/>
    <w:rsid w:val="002629E9"/>
    <w:rsid w:val="00263AA1"/>
    <w:rsid w:val="002706EF"/>
    <w:rsid w:val="00272948"/>
    <w:rsid w:val="00281A4F"/>
    <w:rsid w:val="002852ED"/>
    <w:rsid w:val="0028706F"/>
    <w:rsid w:val="00287C12"/>
    <w:rsid w:val="00290848"/>
    <w:rsid w:val="00292200"/>
    <w:rsid w:val="002934CA"/>
    <w:rsid w:val="002A1B61"/>
    <w:rsid w:val="002A2B51"/>
    <w:rsid w:val="002A3DB7"/>
    <w:rsid w:val="002A4732"/>
    <w:rsid w:val="002B5ABF"/>
    <w:rsid w:val="002C3E7B"/>
    <w:rsid w:val="002D1122"/>
    <w:rsid w:val="002E6812"/>
    <w:rsid w:val="00300C0E"/>
    <w:rsid w:val="00301E65"/>
    <w:rsid w:val="0030442F"/>
    <w:rsid w:val="00312EAF"/>
    <w:rsid w:val="0031642C"/>
    <w:rsid w:val="00320F15"/>
    <w:rsid w:val="00321D4A"/>
    <w:rsid w:val="0032375B"/>
    <w:rsid w:val="00324278"/>
    <w:rsid w:val="00325CAB"/>
    <w:rsid w:val="00327819"/>
    <w:rsid w:val="003278A8"/>
    <w:rsid w:val="00335A1B"/>
    <w:rsid w:val="00335FA8"/>
    <w:rsid w:val="0035593B"/>
    <w:rsid w:val="0036106F"/>
    <w:rsid w:val="0036287A"/>
    <w:rsid w:val="00365F87"/>
    <w:rsid w:val="00371444"/>
    <w:rsid w:val="003905A3"/>
    <w:rsid w:val="003A1DCC"/>
    <w:rsid w:val="003A3977"/>
    <w:rsid w:val="003A7EC4"/>
    <w:rsid w:val="003B438C"/>
    <w:rsid w:val="003C3435"/>
    <w:rsid w:val="003D2EE3"/>
    <w:rsid w:val="003D3479"/>
    <w:rsid w:val="003D4318"/>
    <w:rsid w:val="003D7C3D"/>
    <w:rsid w:val="003E24A5"/>
    <w:rsid w:val="003F4A0E"/>
    <w:rsid w:val="0041421A"/>
    <w:rsid w:val="004152E6"/>
    <w:rsid w:val="0042252E"/>
    <w:rsid w:val="00427458"/>
    <w:rsid w:val="00433512"/>
    <w:rsid w:val="00435911"/>
    <w:rsid w:val="00436913"/>
    <w:rsid w:val="00457D8E"/>
    <w:rsid w:val="00463868"/>
    <w:rsid w:val="00474DEB"/>
    <w:rsid w:val="00481A15"/>
    <w:rsid w:val="0048214E"/>
    <w:rsid w:val="004823A2"/>
    <w:rsid w:val="004832DE"/>
    <w:rsid w:val="00485C73"/>
    <w:rsid w:val="004948A5"/>
    <w:rsid w:val="00497251"/>
    <w:rsid w:val="004A12AA"/>
    <w:rsid w:val="004A1581"/>
    <w:rsid w:val="004A3CDC"/>
    <w:rsid w:val="004A7556"/>
    <w:rsid w:val="004B00E5"/>
    <w:rsid w:val="004B0A4F"/>
    <w:rsid w:val="004B1361"/>
    <w:rsid w:val="004B1DC5"/>
    <w:rsid w:val="004B6716"/>
    <w:rsid w:val="004C5165"/>
    <w:rsid w:val="004C78DC"/>
    <w:rsid w:val="004D4A22"/>
    <w:rsid w:val="004E25BF"/>
    <w:rsid w:val="004E44C1"/>
    <w:rsid w:val="004E5D96"/>
    <w:rsid w:val="004F00C6"/>
    <w:rsid w:val="004F3926"/>
    <w:rsid w:val="004F3E3E"/>
    <w:rsid w:val="0050201D"/>
    <w:rsid w:val="00502A47"/>
    <w:rsid w:val="005032AB"/>
    <w:rsid w:val="00506262"/>
    <w:rsid w:val="00511197"/>
    <w:rsid w:val="00511458"/>
    <w:rsid w:val="00513E46"/>
    <w:rsid w:val="00514896"/>
    <w:rsid w:val="005173CE"/>
    <w:rsid w:val="00524EFA"/>
    <w:rsid w:val="00525989"/>
    <w:rsid w:val="005372C2"/>
    <w:rsid w:val="005453BD"/>
    <w:rsid w:val="00545F9D"/>
    <w:rsid w:val="005471A1"/>
    <w:rsid w:val="00550727"/>
    <w:rsid w:val="00551F85"/>
    <w:rsid w:val="005571E1"/>
    <w:rsid w:val="00563E9E"/>
    <w:rsid w:val="00565691"/>
    <w:rsid w:val="0057001D"/>
    <w:rsid w:val="00571507"/>
    <w:rsid w:val="00571A4F"/>
    <w:rsid w:val="00574A3D"/>
    <w:rsid w:val="00587D46"/>
    <w:rsid w:val="00592FCE"/>
    <w:rsid w:val="0059710B"/>
    <w:rsid w:val="005A3D10"/>
    <w:rsid w:val="005A58E3"/>
    <w:rsid w:val="005A66E0"/>
    <w:rsid w:val="005C56F2"/>
    <w:rsid w:val="005D3293"/>
    <w:rsid w:val="005D7978"/>
    <w:rsid w:val="005E0141"/>
    <w:rsid w:val="005E2342"/>
    <w:rsid w:val="005F2E00"/>
    <w:rsid w:val="005F46F4"/>
    <w:rsid w:val="00600D39"/>
    <w:rsid w:val="0060583D"/>
    <w:rsid w:val="00606DFB"/>
    <w:rsid w:val="00614695"/>
    <w:rsid w:val="00640DC5"/>
    <w:rsid w:val="00642F76"/>
    <w:rsid w:val="006448BF"/>
    <w:rsid w:val="00644D0B"/>
    <w:rsid w:val="00644E56"/>
    <w:rsid w:val="00647590"/>
    <w:rsid w:val="00651711"/>
    <w:rsid w:val="00653869"/>
    <w:rsid w:val="00661EAF"/>
    <w:rsid w:val="00662156"/>
    <w:rsid w:val="00665696"/>
    <w:rsid w:val="00670689"/>
    <w:rsid w:val="0067452E"/>
    <w:rsid w:val="006762E6"/>
    <w:rsid w:val="0068088D"/>
    <w:rsid w:val="00683DA8"/>
    <w:rsid w:val="00695B6D"/>
    <w:rsid w:val="006A23F2"/>
    <w:rsid w:val="006B4BCB"/>
    <w:rsid w:val="006C6841"/>
    <w:rsid w:val="006D16DF"/>
    <w:rsid w:val="006D1EDB"/>
    <w:rsid w:val="006D2653"/>
    <w:rsid w:val="006D26CF"/>
    <w:rsid w:val="006D2BE3"/>
    <w:rsid w:val="006D2C6F"/>
    <w:rsid w:val="006D5BC5"/>
    <w:rsid w:val="006E1725"/>
    <w:rsid w:val="006F2D4A"/>
    <w:rsid w:val="00704963"/>
    <w:rsid w:val="007070C4"/>
    <w:rsid w:val="00712C5C"/>
    <w:rsid w:val="00722934"/>
    <w:rsid w:val="00736D37"/>
    <w:rsid w:val="00744335"/>
    <w:rsid w:val="00747F8F"/>
    <w:rsid w:val="00753C0A"/>
    <w:rsid w:val="00762543"/>
    <w:rsid w:val="007666BD"/>
    <w:rsid w:val="0077438B"/>
    <w:rsid w:val="0078436C"/>
    <w:rsid w:val="0078719F"/>
    <w:rsid w:val="00787CCA"/>
    <w:rsid w:val="0079410A"/>
    <w:rsid w:val="0079655A"/>
    <w:rsid w:val="00797BDF"/>
    <w:rsid w:val="007A72BC"/>
    <w:rsid w:val="007B6B55"/>
    <w:rsid w:val="007C3BC9"/>
    <w:rsid w:val="007D0863"/>
    <w:rsid w:val="007D3BA2"/>
    <w:rsid w:val="007D628E"/>
    <w:rsid w:val="007D72B1"/>
    <w:rsid w:val="007D78D3"/>
    <w:rsid w:val="007D7A03"/>
    <w:rsid w:val="007E46A0"/>
    <w:rsid w:val="007F28D0"/>
    <w:rsid w:val="007F2E4D"/>
    <w:rsid w:val="007F5138"/>
    <w:rsid w:val="007F58EB"/>
    <w:rsid w:val="007F6889"/>
    <w:rsid w:val="00801002"/>
    <w:rsid w:val="00802D73"/>
    <w:rsid w:val="00803A9B"/>
    <w:rsid w:val="008121DC"/>
    <w:rsid w:val="008125BB"/>
    <w:rsid w:val="00815C28"/>
    <w:rsid w:val="00823329"/>
    <w:rsid w:val="00831F28"/>
    <w:rsid w:val="00852821"/>
    <w:rsid w:val="00860CB5"/>
    <w:rsid w:val="00871A9A"/>
    <w:rsid w:val="0088145F"/>
    <w:rsid w:val="00882D7B"/>
    <w:rsid w:val="00895F71"/>
    <w:rsid w:val="008A0FC7"/>
    <w:rsid w:val="008A37A6"/>
    <w:rsid w:val="008A73EE"/>
    <w:rsid w:val="008B1575"/>
    <w:rsid w:val="008B2C47"/>
    <w:rsid w:val="008C0A9B"/>
    <w:rsid w:val="008C1756"/>
    <w:rsid w:val="008C3FB3"/>
    <w:rsid w:val="008C4F21"/>
    <w:rsid w:val="008D027D"/>
    <w:rsid w:val="008D5474"/>
    <w:rsid w:val="008E07FA"/>
    <w:rsid w:val="008E3CC8"/>
    <w:rsid w:val="008F03BA"/>
    <w:rsid w:val="008F55F3"/>
    <w:rsid w:val="009017F5"/>
    <w:rsid w:val="009045E2"/>
    <w:rsid w:val="00920AF2"/>
    <w:rsid w:val="00921A66"/>
    <w:rsid w:val="00932EF2"/>
    <w:rsid w:val="009340D3"/>
    <w:rsid w:val="009361FD"/>
    <w:rsid w:val="00937B9E"/>
    <w:rsid w:val="009410B6"/>
    <w:rsid w:val="009470C9"/>
    <w:rsid w:val="00947BE3"/>
    <w:rsid w:val="009505C2"/>
    <w:rsid w:val="00951726"/>
    <w:rsid w:val="0095619C"/>
    <w:rsid w:val="00956914"/>
    <w:rsid w:val="00961ED2"/>
    <w:rsid w:val="00962920"/>
    <w:rsid w:val="0097594C"/>
    <w:rsid w:val="0098075B"/>
    <w:rsid w:val="00980BD5"/>
    <w:rsid w:val="00985BCA"/>
    <w:rsid w:val="0098750C"/>
    <w:rsid w:val="00992F42"/>
    <w:rsid w:val="009961DC"/>
    <w:rsid w:val="009962C3"/>
    <w:rsid w:val="00996723"/>
    <w:rsid w:val="009B3230"/>
    <w:rsid w:val="009B40BF"/>
    <w:rsid w:val="009B4CBB"/>
    <w:rsid w:val="009C0E87"/>
    <w:rsid w:val="009D13D8"/>
    <w:rsid w:val="009D3E41"/>
    <w:rsid w:val="009E0BBB"/>
    <w:rsid w:val="009E5C03"/>
    <w:rsid w:val="009F71DA"/>
    <w:rsid w:val="009F7DD0"/>
    <w:rsid w:val="00A00450"/>
    <w:rsid w:val="00A026F2"/>
    <w:rsid w:val="00A20115"/>
    <w:rsid w:val="00A2429E"/>
    <w:rsid w:val="00A26938"/>
    <w:rsid w:val="00A3045A"/>
    <w:rsid w:val="00A30B8B"/>
    <w:rsid w:val="00A35EBD"/>
    <w:rsid w:val="00A423DB"/>
    <w:rsid w:val="00A4453B"/>
    <w:rsid w:val="00A52E86"/>
    <w:rsid w:val="00A60AE7"/>
    <w:rsid w:val="00A676E9"/>
    <w:rsid w:val="00A8043C"/>
    <w:rsid w:val="00A80B4F"/>
    <w:rsid w:val="00A8161B"/>
    <w:rsid w:val="00A81DFA"/>
    <w:rsid w:val="00A82158"/>
    <w:rsid w:val="00A943D5"/>
    <w:rsid w:val="00A94E36"/>
    <w:rsid w:val="00A9561F"/>
    <w:rsid w:val="00AA64C7"/>
    <w:rsid w:val="00AB13E8"/>
    <w:rsid w:val="00AB2B4D"/>
    <w:rsid w:val="00AB2BFC"/>
    <w:rsid w:val="00AB6877"/>
    <w:rsid w:val="00AB69E5"/>
    <w:rsid w:val="00AC5FF7"/>
    <w:rsid w:val="00AC7344"/>
    <w:rsid w:val="00ACFFB1"/>
    <w:rsid w:val="00AD33CA"/>
    <w:rsid w:val="00AD5E2F"/>
    <w:rsid w:val="00AD7E4B"/>
    <w:rsid w:val="00AE0D88"/>
    <w:rsid w:val="00AF2E5A"/>
    <w:rsid w:val="00AF568F"/>
    <w:rsid w:val="00AF58C0"/>
    <w:rsid w:val="00B023F0"/>
    <w:rsid w:val="00B03BD2"/>
    <w:rsid w:val="00B0728A"/>
    <w:rsid w:val="00B105C4"/>
    <w:rsid w:val="00B119A2"/>
    <w:rsid w:val="00B17DC2"/>
    <w:rsid w:val="00B302A2"/>
    <w:rsid w:val="00B30AFE"/>
    <w:rsid w:val="00B31870"/>
    <w:rsid w:val="00B35690"/>
    <w:rsid w:val="00B41D9D"/>
    <w:rsid w:val="00B41DE9"/>
    <w:rsid w:val="00B4325B"/>
    <w:rsid w:val="00B72612"/>
    <w:rsid w:val="00B85897"/>
    <w:rsid w:val="00B86155"/>
    <w:rsid w:val="00B91F36"/>
    <w:rsid w:val="00BA3AB1"/>
    <w:rsid w:val="00BB1D64"/>
    <w:rsid w:val="00BB5369"/>
    <w:rsid w:val="00BD488B"/>
    <w:rsid w:val="00BE43A2"/>
    <w:rsid w:val="00BE44C5"/>
    <w:rsid w:val="00BE706E"/>
    <w:rsid w:val="00BE764C"/>
    <w:rsid w:val="00BF16EB"/>
    <w:rsid w:val="00BF4457"/>
    <w:rsid w:val="00C02528"/>
    <w:rsid w:val="00C06131"/>
    <w:rsid w:val="00C24C5B"/>
    <w:rsid w:val="00C265C6"/>
    <w:rsid w:val="00C26B86"/>
    <w:rsid w:val="00C26CC5"/>
    <w:rsid w:val="00C27643"/>
    <w:rsid w:val="00C34263"/>
    <w:rsid w:val="00C37018"/>
    <w:rsid w:val="00C57996"/>
    <w:rsid w:val="00C62B90"/>
    <w:rsid w:val="00C6396E"/>
    <w:rsid w:val="00C64B62"/>
    <w:rsid w:val="00C70C8C"/>
    <w:rsid w:val="00C75CDA"/>
    <w:rsid w:val="00C768A9"/>
    <w:rsid w:val="00C775C2"/>
    <w:rsid w:val="00CA284B"/>
    <w:rsid w:val="00CA5930"/>
    <w:rsid w:val="00CB0323"/>
    <w:rsid w:val="00CB0D04"/>
    <w:rsid w:val="00CB2117"/>
    <w:rsid w:val="00CB453F"/>
    <w:rsid w:val="00CC51E8"/>
    <w:rsid w:val="00CD3A6B"/>
    <w:rsid w:val="00CE278D"/>
    <w:rsid w:val="00CE4220"/>
    <w:rsid w:val="00CE4297"/>
    <w:rsid w:val="00CE7906"/>
    <w:rsid w:val="00CF5673"/>
    <w:rsid w:val="00D00D43"/>
    <w:rsid w:val="00D0114C"/>
    <w:rsid w:val="00D06686"/>
    <w:rsid w:val="00D073D0"/>
    <w:rsid w:val="00D11A2A"/>
    <w:rsid w:val="00D11CF4"/>
    <w:rsid w:val="00D172C5"/>
    <w:rsid w:val="00D23EF5"/>
    <w:rsid w:val="00D24889"/>
    <w:rsid w:val="00D27342"/>
    <w:rsid w:val="00D3095B"/>
    <w:rsid w:val="00D31FC6"/>
    <w:rsid w:val="00D37D10"/>
    <w:rsid w:val="00D37E55"/>
    <w:rsid w:val="00D40233"/>
    <w:rsid w:val="00D45C89"/>
    <w:rsid w:val="00D52007"/>
    <w:rsid w:val="00D63931"/>
    <w:rsid w:val="00D656CB"/>
    <w:rsid w:val="00D66248"/>
    <w:rsid w:val="00D6685D"/>
    <w:rsid w:val="00D746B3"/>
    <w:rsid w:val="00D76CE7"/>
    <w:rsid w:val="00D86865"/>
    <w:rsid w:val="00D95082"/>
    <w:rsid w:val="00D96930"/>
    <w:rsid w:val="00DA459B"/>
    <w:rsid w:val="00DA6B2E"/>
    <w:rsid w:val="00DB3ACC"/>
    <w:rsid w:val="00DC35DF"/>
    <w:rsid w:val="00DD08D7"/>
    <w:rsid w:val="00DD3AEB"/>
    <w:rsid w:val="00DE2D9D"/>
    <w:rsid w:val="00DE377F"/>
    <w:rsid w:val="00DE5047"/>
    <w:rsid w:val="00DE7376"/>
    <w:rsid w:val="00DF2FDD"/>
    <w:rsid w:val="00E029E5"/>
    <w:rsid w:val="00E07B18"/>
    <w:rsid w:val="00E13CCC"/>
    <w:rsid w:val="00E16572"/>
    <w:rsid w:val="00E21EE1"/>
    <w:rsid w:val="00E2224A"/>
    <w:rsid w:val="00E23298"/>
    <w:rsid w:val="00E30A19"/>
    <w:rsid w:val="00E317FA"/>
    <w:rsid w:val="00E329FB"/>
    <w:rsid w:val="00E4080E"/>
    <w:rsid w:val="00E46630"/>
    <w:rsid w:val="00E47CBE"/>
    <w:rsid w:val="00E521BB"/>
    <w:rsid w:val="00E549EB"/>
    <w:rsid w:val="00E56A69"/>
    <w:rsid w:val="00E61283"/>
    <w:rsid w:val="00E615F5"/>
    <w:rsid w:val="00E619BF"/>
    <w:rsid w:val="00E76980"/>
    <w:rsid w:val="00E81633"/>
    <w:rsid w:val="00E825E3"/>
    <w:rsid w:val="00E85BB2"/>
    <w:rsid w:val="00E91859"/>
    <w:rsid w:val="00E97011"/>
    <w:rsid w:val="00EA16BD"/>
    <w:rsid w:val="00EB4BFC"/>
    <w:rsid w:val="00EB685F"/>
    <w:rsid w:val="00EC7743"/>
    <w:rsid w:val="00ED0521"/>
    <w:rsid w:val="00ED0DC4"/>
    <w:rsid w:val="00ED5B5F"/>
    <w:rsid w:val="00ED6682"/>
    <w:rsid w:val="00EE0678"/>
    <w:rsid w:val="00EF0132"/>
    <w:rsid w:val="00EF03D2"/>
    <w:rsid w:val="00EF0BE9"/>
    <w:rsid w:val="00EF498C"/>
    <w:rsid w:val="00EF7010"/>
    <w:rsid w:val="00F02E86"/>
    <w:rsid w:val="00F06011"/>
    <w:rsid w:val="00F06258"/>
    <w:rsid w:val="00F14927"/>
    <w:rsid w:val="00F169E3"/>
    <w:rsid w:val="00F17170"/>
    <w:rsid w:val="00F20A36"/>
    <w:rsid w:val="00F227BE"/>
    <w:rsid w:val="00F26851"/>
    <w:rsid w:val="00F3350D"/>
    <w:rsid w:val="00F33C45"/>
    <w:rsid w:val="00F35662"/>
    <w:rsid w:val="00F407B2"/>
    <w:rsid w:val="00F42F5C"/>
    <w:rsid w:val="00F44947"/>
    <w:rsid w:val="00F5019D"/>
    <w:rsid w:val="00F503F4"/>
    <w:rsid w:val="00F511B5"/>
    <w:rsid w:val="00F51691"/>
    <w:rsid w:val="00F51DAA"/>
    <w:rsid w:val="00F546FF"/>
    <w:rsid w:val="00F65200"/>
    <w:rsid w:val="00F742D2"/>
    <w:rsid w:val="00F8433E"/>
    <w:rsid w:val="00F84452"/>
    <w:rsid w:val="00F86F52"/>
    <w:rsid w:val="00F87AEE"/>
    <w:rsid w:val="00F9476B"/>
    <w:rsid w:val="00FA2888"/>
    <w:rsid w:val="00FA2A41"/>
    <w:rsid w:val="00FAC9B2"/>
    <w:rsid w:val="00FB06A4"/>
    <w:rsid w:val="00FB2139"/>
    <w:rsid w:val="00FB2DCF"/>
    <w:rsid w:val="00FC0395"/>
    <w:rsid w:val="00FC149D"/>
    <w:rsid w:val="00FC1B98"/>
    <w:rsid w:val="00FC5BCE"/>
    <w:rsid w:val="00FC7922"/>
    <w:rsid w:val="00FD3638"/>
    <w:rsid w:val="00FD6A8A"/>
    <w:rsid w:val="00FE316E"/>
    <w:rsid w:val="00FE521B"/>
    <w:rsid w:val="00FF7511"/>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444EED"/>
    <w:rsid w:val="124931F2"/>
    <w:rsid w:val="128965C4"/>
    <w:rsid w:val="12984DE1"/>
    <w:rsid w:val="12E6A87F"/>
    <w:rsid w:val="13324FDA"/>
    <w:rsid w:val="1352FB58"/>
    <w:rsid w:val="13B9FB80"/>
    <w:rsid w:val="13D27C03"/>
    <w:rsid w:val="13DA1D0C"/>
    <w:rsid w:val="13E57348"/>
    <w:rsid w:val="13EC810C"/>
    <w:rsid w:val="13F52303"/>
    <w:rsid w:val="142A3DDF"/>
    <w:rsid w:val="143C8580"/>
    <w:rsid w:val="144D430E"/>
    <w:rsid w:val="145B7130"/>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28E492"/>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0F64645"/>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5C1494"/>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402158B8-C009-464C-A4CA-19A00E83D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B03BD2"/>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saitas">
    <w:name w:val="Hyperlink"/>
    <w:basedOn w:val="Numatytasispastraiposriftas"/>
    <w:uiPriority w:val="99"/>
    <w:unhideWhenUsed/>
    <w:rPr>
      <w:color w:val="0563C1" w:themeColor="hyperlink"/>
      <w:u w:val="singl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30B8B"/>
    <w:pPr>
      <w:spacing w:after="0" w:line="240" w:lineRule="auto"/>
    </w:pPr>
  </w:style>
  <w:style w:type="paragraph" w:styleId="Komentarotema">
    <w:name w:val="annotation subject"/>
    <w:basedOn w:val="Komentarotekstas"/>
    <w:next w:val="Komentarotekstas"/>
    <w:link w:val="KomentarotemaDiagrama"/>
    <w:uiPriority w:val="99"/>
    <w:semiHidden/>
    <w:unhideWhenUsed/>
    <w:rsid w:val="00497251"/>
    <w:rPr>
      <w:b/>
      <w:bCs/>
    </w:rPr>
  </w:style>
  <w:style w:type="character" w:customStyle="1" w:styleId="KomentarotemaDiagrama">
    <w:name w:val="Komentaro tema Diagrama"/>
    <w:basedOn w:val="KomentarotekstasDiagrama"/>
    <w:link w:val="Komentarotema"/>
    <w:uiPriority w:val="99"/>
    <w:semiHidden/>
    <w:rsid w:val="00497251"/>
    <w:rPr>
      <w:b/>
      <w:bCs/>
      <w:sz w:val="20"/>
      <w:szCs w:val="20"/>
    </w:rPr>
  </w:style>
  <w:style w:type="paragraph" w:styleId="Antrats">
    <w:name w:val="header"/>
    <w:basedOn w:val="prastasis"/>
    <w:link w:val="AntratsDiagrama"/>
    <w:uiPriority w:val="99"/>
    <w:unhideWhenUsed/>
    <w:rsid w:val="0015437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15437D"/>
  </w:style>
  <w:style w:type="paragraph" w:styleId="Porat">
    <w:name w:val="footer"/>
    <w:basedOn w:val="prastasis"/>
    <w:link w:val="PoratDiagrama"/>
    <w:uiPriority w:val="99"/>
    <w:unhideWhenUsed/>
    <w:rsid w:val="0015437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15437D"/>
  </w:style>
  <w:style w:type="paragraph" w:customStyle="1" w:styleId="paragraph">
    <w:name w:val="paragraph"/>
    <w:basedOn w:val="prastasis"/>
    <w:rsid w:val="00F844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Numatytasispastraiposriftas"/>
    <w:rsid w:val="00F84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Props1.xml><?xml version="1.0" encoding="utf-8"?>
<ds:datastoreItem xmlns:ds="http://schemas.openxmlformats.org/officeDocument/2006/customXml" ds:itemID="{BF3BB5F6-4F8E-4E4F-BFD4-B6C90D5FBBEE}">
  <ds:schemaRefs>
    <ds:schemaRef ds:uri="http://schemas.microsoft.com/sharepoint/v3/contenttype/forms"/>
  </ds:schemaRefs>
</ds:datastoreItem>
</file>

<file path=customXml/itemProps2.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4983</Words>
  <Characters>2841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Evelina Laučiūtė</cp:lastModifiedBy>
  <cp:revision>2</cp:revision>
  <dcterms:created xsi:type="dcterms:W3CDTF">2025-01-02T07:47:00Z</dcterms:created>
  <dcterms:modified xsi:type="dcterms:W3CDTF">2025-01-02T07:47:00Z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y fmtid="{D5CDD505-2E9C-101B-9397-08002B2CF9AE}" pid="4" name="MSIP_Label_c1700bd3-ec36-4d7a-85de-98fe1183b709_Enabled">
    <vt:lpwstr>true</vt:lpwstr>
  </property>
  <property fmtid="{D5CDD505-2E9C-101B-9397-08002B2CF9AE}" pid="5" name="MSIP_Label_c1700bd3-ec36-4d7a-85de-98fe1183b709_SetDate">
    <vt:lpwstr>2024-10-31T13:03:35Z</vt:lpwstr>
  </property>
  <property fmtid="{D5CDD505-2E9C-101B-9397-08002B2CF9AE}" pid="6" name="MSIP_Label_c1700bd3-ec36-4d7a-85de-98fe1183b709_Method">
    <vt:lpwstr>Privileged</vt:lpwstr>
  </property>
  <property fmtid="{D5CDD505-2E9C-101B-9397-08002B2CF9AE}" pid="7" name="MSIP_Label_c1700bd3-ec36-4d7a-85de-98fe1183b709_Name">
    <vt:lpwstr>Public</vt:lpwstr>
  </property>
  <property fmtid="{D5CDD505-2E9C-101B-9397-08002B2CF9AE}" pid="8" name="MSIP_Label_c1700bd3-ec36-4d7a-85de-98fe1183b709_SiteId">
    <vt:lpwstr>5bdfb231-1958-42c0-8a9b-0cda186703b2</vt:lpwstr>
  </property>
  <property fmtid="{D5CDD505-2E9C-101B-9397-08002B2CF9AE}" pid="9" name="MSIP_Label_c1700bd3-ec36-4d7a-85de-98fe1183b709_ActionId">
    <vt:lpwstr>63ac4ee1-2f8c-4a97-8eae-111cacfa262a</vt:lpwstr>
  </property>
  <property fmtid="{D5CDD505-2E9C-101B-9397-08002B2CF9AE}" pid="10" name="MSIP_Label_c1700bd3-ec36-4d7a-85de-98fe1183b709_ContentBits">
    <vt:lpwstr>0</vt:lpwstr>
  </property>
</Properties>
</file>