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4B4A2" w14:textId="77777777" w:rsidR="0016660F" w:rsidRPr="009A39C4" w:rsidRDefault="0016660F" w:rsidP="0016660F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Hlk182916571"/>
      <w:r w:rsidRPr="009A39C4">
        <w:rPr>
          <w:rFonts w:ascii="Times New Roman" w:hAnsi="Times New Roman" w:cs="Times New Roman"/>
          <w:sz w:val="24"/>
          <w:szCs w:val="24"/>
        </w:rPr>
        <w:t>Pranešimas spaudai</w:t>
      </w:r>
    </w:p>
    <w:p w14:paraId="5021DD54" w14:textId="4460C86A" w:rsidR="0016660F" w:rsidRDefault="0016660F" w:rsidP="0016660F">
      <w:pPr>
        <w:jc w:val="both"/>
        <w:rPr>
          <w:rFonts w:ascii="Times New Roman" w:hAnsi="Times New Roman" w:cs="Times New Roman"/>
        </w:rPr>
      </w:pPr>
      <w:r w:rsidRPr="009A39C4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5</w:t>
      </w:r>
      <w:r w:rsidRPr="009A39C4">
        <w:rPr>
          <w:rFonts w:ascii="Times New Roman" w:hAnsi="Times New Roman" w:cs="Times New Roman"/>
        </w:rPr>
        <w:t xml:space="preserve"> m. </w:t>
      </w:r>
      <w:r>
        <w:rPr>
          <w:rFonts w:ascii="Times New Roman" w:hAnsi="Times New Roman" w:cs="Times New Roman"/>
        </w:rPr>
        <w:t>sausio</w:t>
      </w:r>
      <w:r w:rsidRPr="009A39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02</w:t>
      </w:r>
      <w:r w:rsidRPr="009A39C4">
        <w:rPr>
          <w:rFonts w:ascii="Times New Roman" w:hAnsi="Times New Roman" w:cs="Times New Roman"/>
        </w:rPr>
        <w:t xml:space="preserve"> d.</w:t>
      </w:r>
      <w:bookmarkEnd w:id="0"/>
    </w:p>
    <w:p w14:paraId="48536D74" w14:textId="77777777" w:rsidR="0016660F" w:rsidRPr="0016660F" w:rsidRDefault="0016660F" w:rsidP="0016660F">
      <w:pPr>
        <w:jc w:val="both"/>
        <w:rPr>
          <w:rFonts w:ascii="Times New Roman" w:hAnsi="Times New Roman" w:cs="Times New Roman"/>
        </w:rPr>
      </w:pPr>
    </w:p>
    <w:p w14:paraId="27B7A7C2" w14:textId="5A858A92" w:rsidR="00804967" w:rsidRPr="0016660F" w:rsidRDefault="005C3D7D" w:rsidP="0016660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660F">
        <w:rPr>
          <w:rFonts w:ascii="Times New Roman" w:hAnsi="Times New Roman" w:cs="Times New Roman"/>
          <w:b/>
          <w:bCs/>
          <w:sz w:val="28"/>
          <w:szCs w:val="28"/>
        </w:rPr>
        <w:t xml:space="preserve">LINPRA: priešingai europinėms tendencijoms, Lietuvos inžinerijos ir technologijų pramonei 2024-ieji buvo geri metai </w:t>
      </w:r>
    </w:p>
    <w:p w14:paraId="26147832" w14:textId="3533A80D" w:rsidR="00AF015D" w:rsidRPr="0016660F" w:rsidRDefault="00AF015D" w:rsidP="0016660F">
      <w:pPr>
        <w:jc w:val="both"/>
        <w:rPr>
          <w:rFonts w:ascii="Times New Roman" w:hAnsi="Times New Roman" w:cs="Times New Roman"/>
          <w:b/>
          <w:bCs/>
        </w:rPr>
      </w:pPr>
      <w:r w:rsidRPr="0016660F">
        <w:rPr>
          <w:rFonts w:ascii="Times New Roman" w:hAnsi="Times New Roman" w:cs="Times New Roman"/>
          <w:b/>
          <w:bCs/>
        </w:rPr>
        <w:t xml:space="preserve">Inžinerijos </w:t>
      </w:r>
      <w:r w:rsidR="001B7AFE" w:rsidRPr="0016660F">
        <w:rPr>
          <w:rFonts w:ascii="Times New Roman" w:hAnsi="Times New Roman" w:cs="Times New Roman"/>
          <w:b/>
          <w:bCs/>
        </w:rPr>
        <w:t xml:space="preserve">bei </w:t>
      </w:r>
      <w:r w:rsidRPr="0016660F">
        <w:rPr>
          <w:rFonts w:ascii="Times New Roman" w:hAnsi="Times New Roman" w:cs="Times New Roman"/>
          <w:b/>
          <w:bCs/>
        </w:rPr>
        <w:t xml:space="preserve">technologijų pramonė </w:t>
      </w:r>
      <w:r w:rsidR="00B90F55" w:rsidRPr="0016660F">
        <w:rPr>
          <w:rFonts w:ascii="Times New Roman" w:hAnsi="Times New Roman" w:cs="Times New Roman"/>
          <w:b/>
          <w:bCs/>
        </w:rPr>
        <w:t xml:space="preserve">ir 2024-aisiais </w:t>
      </w:r>
      <w:r w:rsidRPr="0016660F">
        <w:rPr>
          <w:rFonts w:ascii="Times New Roman" w:hAnsi="Times New Roman" w:cs="Times New Roman"/>
          <w:b/>
          <w:bCs/>
        </w:rPr>
        <w:t>išli</w:t>
      </w:r>
      <w:r w:rsidR="00B90F55" w:rsidRPr="0016660F">
        <w:rPr>
          <w:rFonts w:ascii="Times New Roman" w:hAnsi="Times New Roman" w:cs="Times New Roman"/>
          <w:b/>
          <w:bCs/>
        </w:rPr>
        <w:t>ko</w:t>
      </w:r>
      <w:r w:rsidRPr="0016660F">
        <w:rPr>
          <w:rFonts w:ascii="Times New Roman" w:hAnsi="Times New Roman" w:cs="Times New Roman"/>
          <w:b/>
          <w:bCs/>
        </w:rPr>
        <w:t xml:space="preserve"> </w:t>
      </w:r>
      <w:r w:rsidR="00E35994" w:rsidRPr="0016660F">
        <w:rPr>
          <w:rFonts w:ascii="Times New Roman" w:hAnsi="Times New Roman" w:cs="Times New Roman"/>
          <w:b/>
          <w:bCs/>
        </w:rPr>
        <w:t xml:space="preserve">Lietuvos ekonomikos ir progreso varikliu bei </w:t>
      </w:r>
      <w:r w:rsidRPr="0016660F">
        <w:rPr>
          <w:rFonts w:ascii="Times New Roman" w:hAnsi="Times New Roman" w:cs="Times New Roman"/>
          <w:b/>
          <w:bCs/>
        </w:rPr>
        <w:t>vienu pagrindini</w:t>
      </w:r>
      <w:r w:rsidR="00B90F55" w:rsidRPr="0016660F">
        <w:rPr>
          <w:rFonts w:ascii="Times New Roman" w:hAnsi="Times New Roman" w:cs="Times New Roman"/>
          <w:b/>
          <w:bCs/>
        </w:rPr>
        <w:t>ų</w:t>
      </w:r>
      <w:r w:rsidRPr="0016660F">
        <w:rPr>
          <w:rFonts w:ascii="Times New Roman" w:hAnsi="Times New Roman" w:cs="Times New Roman"/>
          <w:b/>
          <w:bCs/>
        </w:rPr>
        <w:t xml:space="preserve"> visos </w:t>
      </w:r>
      <w:r w:rsidR="00810A6F" w:rsidRPr="0016660F">
        <w:rPr>
          <w:rFonts w:ascii="Times New Roman" w:hAnsi="Times New Roman" w:cs="Times New Roman"/>
          <w:b/>
          <w:bCs/>
        </w:rPr>
        <w:t xml:space="preserve">mūsų šalies </w:t>
      </w:r>
      <w:r w:rsidRPr="0016660F">
        <w:rPr>
          <w:rFonts w:ascii="Times New Roman" w:hAnsi="Times New Roman" w:cs="Times New Roman"/>
          <w:b/>
          <w:bCs/>
        </w:rPr>
        <w:t>pramonės lokomotyv</w:t>
      </w:r>
      <w:r w:rsidR="00B90F55" w:rsidRPr="0016660F">
        <w:rPr>
          <w:rFonts w:ascii="Times New Roman" w:hAnsi="Times New Roman" w:cs="Times New Roman"/>
          <w:b/>
          <w:bCs/>
        </w:rPr>
        <w:t>ų</w:t>
      </w:r>
      <w:r w:rsidRPr="0016660F">
        <w:rPr>
          <w:rFonts w:ascii="Times New Roman" w:hAnsi="Times New Roman" w:cs="Times New Roman"/>
          <w:b/>
          <w:bCs/>
        </w:rPr>
        <w:t xml:space="preserve">. </w:t>
      </w:r>
      <w:r w:rsidR="00810A6F" w:rsidRPr="0016660F">
        <w:rPr>
          <w:rFonts w:ascii="Times New Roman" w:hAnsi="Times New Roman" w:cs="Times New Roman"/>
          <w:b/>
          <w:bCs/>
        </w:rPr>
        <w:t xml:space="preserve">LINPRA prognozuoja, kad </w:t>
      </w:r>
      <w:r w:rsidR="00570021" w:rsidRPr="0016660F">
        <w:rPr>
          <w:rFonts w:ascii="Times New Roman" w:hAnsi="Times New Roman" w:cs="Times New Roman"/>
          <w:b/>
          <w:bCs/>
        </w:rPr>
        <w:t xml:space="preserve">per visus 2024 m. </w:t>
      </w:r>
      <w:r w:rsidR="00912C6E" w:rsidRPr="0016660F">
        <w:rPr>
          <w:rFonts w:ascii="Times New Roman" w:hAnsi="Times New Roman" w:cs="Times New Roman"/>
          <w:b/>
          <w:bCs/>
        </w:rPr>
        <w:t xml:space="preserve">Lietuvos inžinerinės pramonės produkcijos gamybos apimtys (to meto kainomis) sudarys 7,25 mlrd. </w:t>
      </w:r>
      <w:r w:rsidR="00B11875" w:rsidRPr="0016660F">
        <w:rPr>
          <w:rFonts w:ascii="Times New Roman" w:hAnsi="Times New Roman" w:cs="Times New Roman"/>
          <w:b/>
          <w:bCs/>
        </w:rPr>
        <w:t xml:space="preserve">eurų </w:t>
      </w:r>
      <w:r w:rsidR="00905285" w:rsidRPr="0016660F">
        <w:rPr>
          <w:rFonts w:ascii="Times New Roman" w:hAnsi="Times New Roman" w:cs="Times New Roman"/>
          <w:b/>
          <w:bCs/>
        </w:rPr>
        <w:t xml:space="preserve">ir 2023-ųjų rezultatą viršys maždaug 3 proc. </w:t>
      </w:r>
    </w:p>
    <w:p w14:paraId="38D0EE0B" w14:textId="52F7CA6A" w:rsidR="00905285" w:rsidRPr="0016660F" w:rsidRDefault="001B6B6D" w:rsidP="0016660F">
      <w:pPr>
        <w:jc w:val="both"/>
        <w:rPr>
          <w:rFonts w:ascii="Times New Roman" w:hAnsi="Times New Roman" w:cs="Times New Roman"/>
        </w:rPr>
      </w:pPr>
      <w:r w:rsidRPr="0016660F">
        <w:rPr>
          <w:rFonts w:ascii="Times New Roman" w:hAnsi="Times New Roman" w:cs="Times New Roman"/>
        </w:rPr>
        <w:t xml:space="preserve">Pasak </w:t>
      </w:r>
      <w:r w:rsidR="00932470" w:rsidRPr="0016660F">
        <w:rPr>
          <w:rFonts w:ascii="Times New Roman" w:hAnsi="Times New Roman" w:cs="Times New Roman"/>
        </w:rPr>
        <w:t>Lietuvos inžinerijos ir technologijų pramonės asociacij</w:t>
      </w:r>
      <w:r w:rsidR="0025514B" w:rsidRPr="0016660F">
        <w:rPr>
          <w:rFonts w:ascii="Times New Roman" w:hAnsi="Times New Roman" w:cs="Times New Roman"/>
        </w:rPr>
        <w:t>os</w:t>
      </w:r>
      <w:r w:rsidR="00932470" w:rsidRPr="0016660F">
        <w:rPr>
          <w:rFonts w:ascii="Times New Roman" w:hAnsi="Times New Roman" w:cs="Times New Roman"/>
        </w:rPr>
        <w:t xml:space="preserve"> LINPRA </w:t>
      </w:r>
      <w:r w:rsidR="0025514B" w:rsidRPr="0016660F">
        <w:rPr>
          <w:rFonts w:ascii="Times New Roman" w:hAnsi="Times New Roman" w:cs="Times New Roman"/>
        </w:rPr>
        <w:t>direktori</w:t>
      </w:r>
      <w:r w:rsidRPr="0016660F">
        <w:rPr>
          <w:rFonts w:ascii="Times New Roman" w:hAnsi="Times New Roman" w:cs="Times New Roman"/>
        </w:rPr>
        <w:t>a</w:t>
      </w:r>
      <w:r w:rsidR="0025514B" w:rsidRPr="0016660F">
        <w:rPr>
          <w:rFonts w:ascii="Times New Roman" w:hAnsi="Times New Roman" w:cs="Times New Roman"/>
        </w:rPr>
        <w:t>us Dari</w:t>
      </w:r>
      <w:r w:rsidRPr="0016660F">
        <w:rPr>
          <w:rFonts w:ascii="Times New Roman" w:hAnsi="Times New Roman" w:cs="Times New Roman"/>
        </w:rPr>
        <w:t>a</w:t>
      </w:r>
      <w:r w:rsidR="0025514B" w:rsidRPr="0016660F">
        <w:rPr>
          <w:rFonts w:ascii="Times New Roman" w:hAnsi="Times New Roman" w:cs="Times New Roman"/>
        </w:rPr>
        <w:t>us Lasioni</w:t>
      </w:r>
      <w:r w:rsidRPr="0016660F">
        <w:rPr>
          <w:rFonts w:ascii="Times New Roman" w:hAnsi="Times New Roman" w:cs="Times New Roman"/>
        </w:rPr>
        <w:t>o,</w:t>
      </w:r>
      <w:r w:rsidR="0025514B" w:rsidRPr="0016660F">
        <w:rPr>
          <w:rFonts w:ascii="Times New Roman" w:hAnsi="Times New Roman" w:cs="Times New Roman"/>
        </w:rPr>
        <w:t xml:space="preserve"> </w:t>
      </w:r>
      <w:r w:rsidRPr="0016660F">
        <w:rPr>
          <w:rFonts w:ascii="Times New Roman" w:hAnsi="Times New Roman" w:cs="Times New Roman"/>
        </w:rPr>
        <w:t xml:space="preserve">tai tikrai puikus pasiekimas, nes </w:t>
      </w:r>
      <w:r w:rsidR="001D5B25" w:rsidRPr="0016660F">
        <w:rPr>
          <w:rFonts w:ascii="Times New Roman" w:hAnsi="Times New Roman" w:cs="Times New Roman"/>
        </w:rPr>
        <w:t xml:space="preserve">bendrai Europos Sąjungoje (ES) </w:t>
      </w:r>
      <w:r w:rsidR="00DB5FF3" w:rsidRPr="0016660F">
        <w:rPr>
          <w:rFonts w:ascii="Times New Roman" w:hAnsi="Times New Roman" w:cs="Times New Roman"/>
        </w:rPr>
        <w:t xml:space="preserve">inžinerijos pramonės produkcijos gamybos apimtys </w:t>
      </w:r>
      <w:r w:rsidR="005D1513" w:rsidRPr="0016660F">
        <w:rPr>
          <w:rFonts w:ascii="Times New Roman" w:hAnsi="Times New Roman" w:cs="Times New Roman"/>
        </w:rPr>
        <w:t xml:space="preserve">2024 m. keliais procentais </w:t>
      </w:r>
      <w:r w:rsidR="00DB5FF3" w:rsidRPr="0016660F">
        <w:rPr>
          <w:rFonts w:ascii="Times New Roman" w:hAnsi="Times New Roman" w:cs="Times New Roman"/>
        </w:rPr>
        <w:t xml:space="preserve">traukėsi. </w:t>
      </w:r>
    </w:p>
    <w:p w14:paraId="23A1E247" w14:textId="13B0B17F" w:rsidR="00AF015D" w:rsidRPr="0016660F" w:rsidRDefault="00A56124" w:rsidP="0016660F">
      <w:pPr>
        <w:jc w:val="both"/>
        <w:rPr>
          <w:rFonts w:ascii="Times New Roman" w:hAnsi="Times New Roman" w:cs="Times New Roman"/>
        </w:rPr>
      </w:pPr>
      <w:r w:rsidRPr="0016660F">
        <w:rPr>
          <w:rFonts w:ascii="Times New Roman" w:hAnsi="Times New Roman" w:cs="Times New Roman"/>
        </w:rPr>
        <w:t xml:space="preserve">„Gana niūrios nuotaikos dėl stagnuojančios pramonės </w:t>
      </w:r>
      <w:r w:rsidR="00F40901" w:rsidRPr="0016660F">
        <w:rPr>
          <w:rFonts w:ascii="Times New Roman" w:hAnsi="Times New Roman" w:cs="Times New Roman"/>
        </w:rPr>
        <w:t xml:space="preserve">dominuoja ne tik </w:t>
      </w:r>
      <w:r w:rsidR="00AF015D" w:rsidRPr="0016660F">
        <w:rPr>
          <w:rFonts w:ascii="Times New Roman" w:hAnsi="Times New Roman" w:cs="Times New Roman"/>
        </w:rPr>
        <w:t xml:space="preserve">Europoje, </w:t>
      </w:r>
      <w:r w:rsidR="00F40901" w:rsidRPr="0016660F">
        <w:rPr>
          <w:rFonts w:ascii="Times New Roman" w:hAnsi="Times New Roman" w:cs="Times New Roman"/>
        </w:rPr>
        <w:t xml:space="preserve">bet </w:t>
      </w:r>
      <w:r w:rsidR="00AF015D" w:rsidRPr="0016660F">
        <w:rPr>
          <w:rFonts w:ascii="Times New Roman" w:hAnsi="Times New Roman" w:cs="Times New Roman"/>
        </w:rPr>
        <w:t>ir visame pasaulyje</w:t>
      </w:r>
      <w:r w:rsidR="00F40901" w:rsidRPr="0016660F">
        <w:rPr>
          <w:rFonts w:ascii="Times New Roman" w:hAnsi="Times New Roman" w:cs="Times New Roman"/>
        </w:rPr>
        <w:t>.</w:t>
      </w:r>
      <w:r w:rsidR="00F76A49" w:rsidRPr="0016660F">
        <w:rPr>
          <w:rFonts w:ascii="Times New Roman" w:hAnsi="Times New Roman" w:cs="Times New Roman"/>
        </w:rPr>
        <w:t xml:space="preserve"> P</w:t>
      </w:r>
      <w:r w:rsidR="00AF015D" w:rsidRPr="0016660F">
        <w:rPr>
          <w:rFonts w:ascii="Times New Roman" w:hAnsi="Times New Roman" w:cs="Times New Roman"/>
        </w:rPr>
        <w:t xml:space="preserve">ramonės gamybos apimtys </w:t>
      </w:r>
      <w:r w:rsidR="00F625FC" w:rsidRPr="0016660F">
        <w:rPr>
          <w:rFonts w:ascii="Times New Roman" w:hAnsi="Times New Roman" w:cs="Times New Roman"/>
        </w:rPr>
        <w:t xml:space="preserve">2024-aisiais </w:t>
      </w:r>
      <w:r w:rsidR="00AF015D" w:rsidRPr="0016660F">
        <w:rPr>
          <w:rFonts w:ascii="Times New Roman" w:hAnsi="Times New Roman" w:cs="Times New Roman"/>
        </w:rPr>
        <w:t>trauk</w:t>
      </w:r>
      <w:r w:rsidR="00740FD4" w:rsidRPr="0016660F">
        <w:rPr>
          <w:rFonts w:ascii="Times New Roman" w:hAnsi="Times New Roman" w:cs="Times New Roman"/>
        </w:rPr>
        <w:t>ėsi</w:t>
      </w:r>
      <w:r w:rsidR="00AF015D" w:rsidRPr="0016660F">
        <w:rPr>
          <w:rFonts w:ascii="Times New Roman" w:hAnsi="Times New Roman" w:cs="Times New Roman"/>
        </w:rPr>
        <w:t xml:space="preserve"> </w:t>
      </w:r>
      <w:r w:rsidR="00514E2B" w:rsidRPr="0016660F">
        <w:rPr>
          <w:rFonts w:ascii="Times New Roman" w:hAnsi="Times New Roman" w:cs="Times New Roman"/>
        </w:rPr>
        <w:t xml:space="preserve">ne tik didžiausioje Europos ekonomikoje – Vokietijoje, bet ir </w:t>
      </w:r>
      <w:r w:rsidR="00F65C81" w:rsidRPr="0016660F">
        <w:rPr>
          <w:rFonts w:ascii="Times New Roman" w:hAnsi="Times New Roman" w:cs="Times New Roman"/>
        </w:rPr>
        <w:t>kitose ES šalyse</w:t>
      </w:r>
      <w:r w:rsidR="00F76A49" w:rsidRPr="0016660F">
        <w:rPr>
          <w:rFonts w:ascii="Times New Roman" w:hAnsi="Times New Roman" w:cs="Times New Roman"/>
        </w:rPr>
        <w:t>:</w:t>
      </w:r>
      <w:r w:rsidR="00F65C81" w:rsidRPr="0016660F">
        <w:rPr>
          <w:rFonts w:ascii="Times New Roman" w:hAnsi="Times New Roman" w:cs="Times New Roman"/>
        </w:rPr>
        <w:t xml:space="preserve"> </w:t>
      </w:r>
      <w:r w:rsidR="00653262" w:rsidRPr="0016660F">
        <w:rPr>
          <w:rFonts w:ascii="Times New Roman" w:hAnsi="Times New Roman" w:cs="Times New Roman"/>
        </w:rPr>
        <w:t xml:space="preserve">Austrijoje, </w:t>
      </w:r>
      <w:r w:rsidR="006E424A" w:rsidRPr="0016660F">
        <w:rPr>
          <w:rFonts w:ascii="Times New Roman" w:hAnsi="Times New Roman" w:cs="Times New Roman"/>
        </w:rPr>
        <w:t>Švedij</w:t>
      </w:r>
      <w:r w:rsidR="00653262" w:rsidRPr="0016660F">
        <w:rPr>
          <w:rFonts w:ascii="Times New Roman" w:hAnsi="Times New Roman" w:cs="Times New Roman"/>
        </w:rPr>
        <w:t>oje</w:t>
      </w:r>
      <w:r w:rsidR="00F65C81" w:rsidRPr="0016660F">
        <w:rPr>
          <w:rFonts w:ascii="Times New Roman" w:hAnsi="Times New Roman" w:cs="Times New Roman"/>
        </w:rPr>
        <w:t>,</w:t>
      </w:r>
      <w:r w:rsidR="00653262" w:rsidRPr="0016660F">
        <w:rPr>
          <w:rFonts w:ascii="Times New Roman" w:hAnsi="Times New Roman" w:cs="Times New Roman"/>
        </w:rPr>
        <w:t xml:space="preserve">  </w:t>
      </w:r>
      <w:r w:rsidR="006E424A" w:rsidRPr="0016660F">
        <w:rPr>
          <w:rFonts w:ascii="Times New Roman" w:hAnsi="Times New Roman" w:cs="Times New Roman"/>
        </w:rPr>
        <w:t>Suomij</w:t>
      </w:r>
      <w:r w:rsidR="00653262" w:rsidRPr="0016660F">
        <w:rPr>
          <w:rFonts w:ascii="Times New Roman" w:hAnsi="Times New Roman" w:cs="Times New Roman"/>
        </w:rPr>
        <w:t>oje</w:t>
      </w:r>
      <w:r w:rsidR="00F65C81" w:rsidRPr="0016660F">
        <w:rPr>
          <w:rFonts w:ascii="Times New Roman" w:hAnsi="Times New Roman" w:cs="Times New Roman"/>
        </w:rPr>
        <w:t xml:space="preserve"> ir t.</w:t>
      </w:r>
      <w:r w:rsidR="003809A0" w:rsidRPr="0016660F">
        <w:rPr>
          <w:rFonts w:ascii="Times New Roman" w:hAnsi="Times New Roman" w:cs="Times New Roman"/>
        </w:rPr>
        <w:t xml:space="preserve"> </w:t>
      </w:r>
      <w:r w:rsidR="00F65C81" w:rsidRPr="0016660F">
        <w:rPr>
          <w:rFonts w:ascii="Times New Roman" w:hAnsi="Times New Roman" w:cs="Times New Roman"/>
        </w:rPr>
        <w:t>t</w:t>
      </w:r>
      <w:r w:rsidR="00653262" w:rsidRPr="0016660F">
        <w:rPr>
          <w:rFonts w:ascii="Times New Roman" w:hAnsi="Times New Roman" w:cs="Times New Roman"/>
        </w:rPr>
        <w:t>. Tuo tarpu Lietuva</w:t>
      </w:r>
      <w:r w:rsidR="009910D6" w:rsidRPr="0016660F">
        <w:rPr>
          <w:rFonts w:ascii="Times New Roman" w:hAnsi="Times New Roman" w:cs="Times New Roman"/>
        </w:rPr>
        <w:t xml:space="preserve"> demonstruoja priešingas tendencijas</w:t>
      </w:r>
      <w:r w:rsidR="009523B7" w:rsidRPr="0016660F">
        <w:rPr>
          <w:rFonts w:ascii="Times New Roman" w:hAnsi="Times New Roman" w:cs="Times New Roman"/>
        </w:rPr>
        <w:t xml:space="preserve"> – augo ne tik inžinerijos ir technologijų pramonė, bet ir visa </w:t>
      </w:r>
      <w:r w:rsidR="00405E38" w:rsidRPr="0016660F">
        <w:rPr>
          <w:rFonts w:ascii="Times New Roman" w:hAnsi="Times New Roman" w:cs="Times New Roman"/>
        </w:rPr>
        <w:t xml:space="preserve">šalies </w:t>
      </w:r>
      <w:r w:rsidR="009523B7" w:rsidRPr="0016660F">
        <w:rPr>
          <w:rFonts w:ascii="Times New Roman" w:hAnsi="Times New Roman" w:cs="Times New Roman"/>
        </w:rPr>
        <w:t xml:space="preserve">pramonė“, – džiaugiasi D. </w:t>
      </w:r>
      <w:proofErr w:type="spellStart"/>
      <w:r w:rsidR="009523B7" w:rsidRPr="0016660F">
        <w:rPr>
          <w:rFonts w:ascii="Times New Roman" w:hAnsi="Times New Roman" w:cs="Times New Roman"/>
        </w:rPr>
        <w:t>Lasionis</w:t>
      </w:r>
      <w:proofErr w:type="spellEnd"/>
      <w:r w:rsidR="003809A0" w:rsidRPr="0016660F">
        <w:rPr>
          <w:rFonts w:ascii="Times New Roman" w:hAnsi="Times New Roman" w:cs="Times New Roman"/>
        </w:rPr>
        <w:t>, p</w:t>
      </w:r>
      <w:r w:rsidR="00881248" w:rsidRPr="0016660F">
        <w:rPr>
          <w:rFonts w:ascii="Times New Roman" w:hAnsi="Times New Roman" w:cs="Times New Roman"/>
        </w:rPr>
        <w:t>abrėždamas, kad</w:t>
      </w:r>
      <w:r w:rsidR="00EA31D3" w:rsidRPr="0016660F">
        <w:rPr>
          <w:rFonts w:ascii="Times New Roman" w:hAnsi="Times New Roman" w:cs="Times New Roman"/>
        </w:rPr>
        <w:t>,</w:t>
      </w:r>
      <w:r w:rsidR="003809A0" w:rsidRPr="0016660F">
        <w:rPr>
          <w:rFonts w:ascii="Times New Roman" w:hAnsi="Times New Roman" w:cs="Times New Roman"/>
        </w:rPr>
        <w:t xml:space="preserve"> </w:t>
      </w:r>
      <w:r w:rsidR="00EA31D3" w:rsidRPr="0016660F">
        <w:rPr>
          <w:rFonts w:ascii="Times New Roman" w:hAnsi="Times New Roman" w:cs="Times New Roman"/>
        </w:rPr>
        <w:t xml:space="preserve">nors 2024-aisiais </w:t>
      </w:r>
      <w:r w:rsidR="00881248" w:rsidRPr="0016660F">
        <w:rPr>
          <w:rFonts w:ascii="Times New Roman" w:hAnsi="Times New Roman" w:cs="Times New Roman"/>
        </w:rPr>
        <w:t xml:space="preserve">pasitaikė ir prastesnių </w:t>
      </w:r>
      <w:r w:rsidR="007B09CA" w:rsidRPr="0016660F">
        <w:rPr>
          <w:rFonts w:ascii="Times New Roman" w:hAnsi="Times New Roman" w:cs="Times New Roman"/>
        </w:rPr>
        <w:t>momentų</w:t>
      </w:r>
      <w:r w:rsidR="00EA31D3" w:rsidRPr="0016660F">
        <w:rPr>
          <w:rFonts w:ascii="Times New Roman" w:hAnsi="Times New Roman" w:cs="Times New Roman"/>
        </w:rPr>
        <w:t xml:space="preserve">, jie nepakeitė bendros augimo tendencijos. </w:t>
      </w:r>
    </w:p>
    <w:p w14:paraId="083B97F8" w14:textId="162611EE" w:rsidR="00B247FB" w:rsidRPr="0016660F" w:rsidRDefault="00095773" w:rsidP="0016660F">
      <w:pPr>
        <w:jc w:val="both"/>
        <w:rPr>
          <w:rFonts w:ascii="Times New Roman" w:hAnsi="Times New Roman" w:cs="Times New Roman"/>
          <w:b/>
          <w:bCs/>
        </w:rPr>
      </w:pPr>
      <w:r w:rsidRPr="0016660F">
        <w:rPr>
          <w:rFonts w:ascii="Times New Roman" w:hAnsi="Times New Roman" w:cs="Times New Roman"/>
          <w:b/>
          <w:bCs/>
        </w:rPr>
        <w:t xml:space="preserve">Inžinerinės pramonės </w:t>
      </w:r>
      <w:r w:rsidR="004877FF" w:rsidRPr="0016660F">
        <w:rPr>
          <w:rFonts w:ascii="Times New Roman" w:hAnsi="Times New Roman" w:cs="Times New Roman"/>
          <w:b/>
          <w:bCs/>
        </w:rPr>
        <w:t xml:space="preserve">geriausieji </w:t>
      </w:r>
    </w:p>
    <w:p w14:paraId="1BFCC752" w14:textId="77777777" w:rsidR="0042450F" w:rsidRPr="0016660F" w:rsidRDefault="00802065" w:rsidP="0016660F">
      <w:pPr>
        <w:jc w:val="both"/>
        <w:rPr>
          <w:rFonts w:ascii="Times New Roman" w:hAnsi="Times New Roman" w:cs="Times New Roman"/>
        </w:rPr>
      </w:pPr>
      <w:r w:rsidRPr="0016660F">
        <w:rPr>
          <w:rFonts w:ascii="Times New Roman" w:hAnsi="Times New Roman" w:cs="Times New Roman"/>
        </w:rPr>
        <w:t xml:space="preserve">Pasak LINPRA vadovo, </w:t>
      </w:r>
      <w:r w:rsidR="00637AAB" w:rsidRPr="0016660F">
        <w:rPr>
          <w:rFonts w:ascii="Times New Roman" w:hAnsi="Times New Roman" w:cs="Times New Roman"/>
        </w:rPr>
        <w:t xml:space="preserve">apžvelgiant atskirus </w:t>
      </w:r>
      <w:r w:rsidR="0042450F" w:rsidRPr="0016660F">
        <w:rPr>
          <w:rFonts w:ascii="Times New Roman" w:hAnsi="Times New Roman" w:cs="Times New Roman"/>
        </w:rPr>
        <w:t xml:space="preserve">inžinerinės ir technologijų pramonės sektorius, </w:t>
      </w:r>
      <w:r w:rsidR="006261C9" w:rsidRPr="0016660F">
        <w:rPr>
          <w:rFonts w:ascii="Times New Roman" w:hAnsi="Times New Roman" w:cs="Times New Roman"/>
        </w:rPr>
        <w:t xml:space="preserve">2024 m. </w:t>
      </w:r>
      <w:r w:rsidR="00170C59" w:rsidRPr="0016660F">
        <w:rPr>
          <w:rFonts w:ascii="Times New Roman" w:hAnsi="Times New Roman" w:cs="Times New Roman"/>
        </w:rPr>
        <w:t xml:space="preserve">maloniai </w:t>
      </w:r>
      <w:r w:rsidR="006261C9" w:rsidRPr="0016660F">
        <w:rPr>
          <w:rFonts w:ascii="Times New Roman" w:hAnsi="Times New Roman" w:cs="Times New Roman"/>
        </w:rPr>
        <w:t xml:space="preserve">nustebino Lietuvos variklinių transporto priemonių, priekabų ir puspriekabių gamyba. </w:t>
      </w:r>
    </w:p>
    <w:p w14:paraId="1A9F751F" w14:textId="0E1A2B2F" w:rsidR="00086A58" w:rsidRPr="0016660F" w:rsidRDefault="00873EAB" w:rsidP="0016660F">
      <w:pPr>
        <w:jc w:val="both"/>
        <w:rPr>
          <w:rFonts w:ascii="Times New Roman" w:hAnsi="Times New Roman" w:cs="Times New Roman"/>
        </w:rPr>
      </w:pPr>
      <w:r w:rsidRPr="0016660F">
        <w:rPr>
          <w:rFonts w:ascii="Times New Roman" w:hAnsi="Times New Roman" w:cs="Times New Roman"/>
        </w:rPr>
        <w:t xml:space="preserve">Nepaisant </w:t>
      </w:r>
      <w:r w:rsidR="00267746" w:rsidRPr="0016660F">
        <w:rPr>
          <w:rFonts w:ascii="Times New Roman" w:hAnsi="Times New Roman" w:cs="Times New Roman"/>
        </w:rPr>
        <w:t xml:space="preserve">vienos pagrindinių </w:t>
      </w:r>
      <w:r w:rsidR="003E67DC" w:rsidRPr="0016660F">
        <w:rPr>
          <w:rFonts w:ascii="Times New Roman" w:hAnsi="Times New Roman" w:cs="Times New Roman"/>
        </w:rPr>
        <w:t>Lietuvos eksporto rink</w:t>
      </w:r>
      <w:r w:rsidR="00267746" w:rsidRPr="0016660F">
        <w:rPr>
          <w:rFonts w:ascii="Times New Roman" w:hAnsi="Times New Roman" w:cs="Times New Roman"/>
        </w:rPr>
        <w:t>ų</w:t>
      </w:r>
      <w:r w:rsidR="003E67DC" w:rsidRPr="0016660F">
        <w:rPr>
          <w:rFonts w:ascii="Times New Roman" w:hAnsi="Times New Roman" w:cs="Times New Roman"/>
        </w:rPr>
        <w:t xml:space="preserve"> </w:t>
      </w:r>
      <w:r w:rsidR="00267746" w:rsidRPr="0016660F">
        <w:rPr>
          <w:rFonts w:ascii="Times New Roman" w:hAnsi="Times New Roman" w:cs="Times New Roman"/>
        </w:rPr>
        <w:t xml:space="preserve">– </w:t>
      </w:r>
      <w:r w:rsidRPr="0016660F">
        <w:rPr>
          <w:rFonts w:ascii="Times New Roman" w:hAnsi="Times New Roman" w:cs="Times New Roman"/>
        </w:rPr>
        <w:t>Vokietijo</w:t>
      </w:r>
      <w:r w:rsidR="00267746" w:rsidRPr="0016660F">
        <w:rPr>
          <w:rFonts w:ascii="Times New Roman" w:hAnsi="Times New Roman" w:cs="Times New Roman"/>
        </w:rPr>
        <w:t>s</w:t>
      </w:r>
      <w:r w:rsidRPr="0016660F">
        <w:rPr>
          <w:rFonts w:ascii="Times New Roman" w:hAnsi="Times New Roman" w:cs="Times New Roman"/>
        </w:rPr>
        <w:t xml:space="preserve"> </w:t>
      </w:r>
      <w:r w:rsidR="00267746" w:rsidRPr="0016660F">
        <w:rPr>
          <w:rFonts w:ascii="Times New Roman" w:hAnsi="Times New Roman" w:cs="Times New Roman"/>
        </w:rPr>
        <w:t xml:space="preserve">– </w:t>
      </w:r>
      <w:r w:rsidRPr="0016660F">
        <w:rPr>
          <w:rFonts w:ascii="Times New Roman" w:hAnsi="Times New Roman" w:cs="Times New Roman"/>
        </w:rPr>
        <w:t xml:space="preserve">automobilių pramonės </w:t>
      </w:r>
      <w:r w:rsidR="00267746" w:rsidRPr="0016660F">
        <w:rPr>
          <w:rFonts w:ascii="Times New Roman" w:hAnsi="Times New Roman" w:cs="Times New Roman"/>
        </w:rPr>
        <w:t>nuosmukio</w:t>
      </w:r>
      <w:r w:rsidR="004D39A1" w:rsidRPr="0016660F">
        <w:rPr>
          <w:rFonts w:ascii="Times New Roman" w:hAnsi="Times New Roman" w:cs="Times New Roman"/>
        </w:rPr>
        <w:t>,</w:t>
      </w:r>
      <w:r w:rsidRPr="0016660F">
        <w:rPr>
          <w:rFonts w:ascii="Times New Roman" w:hAnsi="Times New Roman" w:cs="Times New Roman"/>
        </w:rPr>
        <w:t xml:space="preserve"> </w:t>
      </w:r>
      <w:r w:rsidR="0044282A" w:rsidRPr="0016660F">
        <w:rPr>
          <w:rFonts w:ascii="Times New Roman" w:hAnsi="Times New Roman" w:cs="Times New Roman"/>
        </w:rPr>
        <w:t xml:space="preserve">šios srities augimas </w:t>
      </w:r>
      <w:r w:rsidR="007E6337" w:rsidRPr="0016660F">
        <w:rPr>
          <w:rFonts w:ascii="Times New Roman" w:hAnsi="Times New Roman" w:cs="Times New Roman"/>
        </w:rPr>
        <w:t xml:space="preserve">Lietuvoje </w:t>
      </w:r>
      <w:r w:rsidR="0044282A" w:rsidRPr="0016660F">
        <w:rPr>
          <w:rFonts w:ascii="Times New Roman" w:hAnsi="Times New Roman" w:cs="Times New Roman"/>
        </w:rPr>
        <w:t>2024-aisiais</w:t>
      </w:r>
      <w:r w:rsidR="0051675D" w:rsidRPr="0016660F">
        <w:rPr>
          <w:rFonts w:ascii="Times New Roman" w:hAnsi="Times New Roman" w:cs="Times New Roman"/>
        </w:rPr>
        <w:t>, palyginti su 2023 m.,</w:t>
      </w:r>
      <w:r w:rsidR="0044282A" w:rsidRPr="0016660F">
        <w:rPr>
          <w:rFonts w:ascii="Times New Roman" w:hAnsi="Times New Roman" w:cs="Times New Roman"/>
        </w:rPr>
        <w:t xml:space="preserve"> turėtų siekti maždaug penktadalį</w:t>
      </w:r>
      <w:r w:rsidR="00EA2B8A" w:rsidRPr="0016660F">
        <w:rPr>
          <w:rFonts w:ascii="Times New Roman" w:hAnsi="Times New Roman" w:cs="Times New Roman"/>
        </w:rPr>
        <w:t>, arba 20 proc</w:t>
      </w:r>
      <w:r w:rsidRPr="0016660F">
        <w:rPr>
          <w:rFonts w:ascii="Times New Roman" w:hAnsi="Times New Roman" w:cs="Times New Roman"/>
        </w:rPr>
        <w:t>.</w:t>
      </w:r>
      <w:r w:rsidR="0044282A" w:rsidRPr="0016660F">
        <w:rPr>
          <w:rFonts w:ascii="Times New Roman" w:hAnsi="Times New Roman" w:cs="Times New Roman"/>
        </w:rPr>
        <w:t xml:space="preserve"> </w:t>
      </w:r>
      <w:r w:rsidR="00A90659" w:rsidRPr="0016660F">
        <w:rPr>
          <w:rFonts w:ascii="Times New Roman" w:hAnsi="Times New Roman" w:cs="Times New Roman"/>
        </w:rPr>
        <w:t xml:space="preserve">Vien per 10 pirmųjų 2024 m. mėnesių šio sektoriaus įmonės Lietuvoje pagamino produkcijos už </w:t>
      </w:r>
      <w:r w:rsidR="000A4BAB" w:rsidRPr="0016660F">
        <w:rPr>
          <w:rFonts w:ascii="Times New Roman" w:hAnsi="Times New Roman" w:cs="Times New Roman"/>
        </w:rPr>
        <w:t xml:space="preserve">793 mln. eurų – daugiau nei per visus 2023-uosius, kai </w:t>
      </w:r>
      <w:r w:rsidR="00117895" w:rsidRPr="0016660F">
        <w:rPr>
          <w:rFonts w:ascii="Times New Roman" w:hAnsi="Times New Roman" w:cs="Times New Roman"/>
        </w:rPr>
        <w:t xml:space="preserve">bendra produkcijos suma siekė </w:t>
      </w:r>
      <w:r w:rsidR="000A4BAB" w:rsidRPr="0016660F">
        <w:rPr>
          <w:rFonts w:ascii="Times New Roman" w:hAnsi="Times New Roman" w:cs="Times New Roman"/>
        </w:rPr>
        <w:t>756</w:t>
      </w:r>
      <w:r w:rsidR="00117895" w:rsidRPr="0016660F">
        <w:rPr>
          <w:rFonts w:ascii="Times New Roman" w:hAnsi="Times New Roman" w:cs="Times New Roman"/>
        </w:rPr>
        <w:t xml:space="preserve"> mln. eurų. </w:t>
      </w:r>
    </w:p>
    <w:p w14:paraId="29803A11" w14:textId="1F3D4B8C" w:rsidR="007E6337" w:rsidRPr="0016660F" w:rsidRDefault="007E6337" w:rsidP="0016660F">
      <w:pPr>
        <w:jc w:val="both"/>
        <w:rPr>
          <w:rFonts w:ascii="Times New Roman" w:hAnsi="Times New Roman" w:cs="Times New Roman"/>
        </w:rPr>
      </w:pPr>
      <w:r w:rsidRPr="0016660F">
        <w:rPr>
          <w:rFonts w:ascii="Times New Roman" w:hAnsi="Times New Roman" w:cs="Times New Roman"/>
        </w:rPr>
        <w:t>„Tai rodo, kad mūsų inžinerinės</w:t>
      </w:r>
      <w:r w:rsidR="004D39A1" w:rsidRPr="0016660F">
        <w:rPr>
          <w:rFonts w:ascii="Times New Roman" w:hAnsi="Times New Roman" w:cs="Times New Roman"/>
        </w:rPr>
        <w:t xml:space="preserve"> (</w:t>
      </w:r>
      <w:r w:rsidR="00EA1420" w:rsidRPr="0016660F">
        <w:rPr>
          <w:rFonts w:ascii="Times New Roman" w:hAnsi="Times New Roman" w:cs="Times New Roman"/>
        </w:rPr>
        <w:t xml:space="preserve">angl. </w:t>
      </w:r>
      <w:proofErr w:type="spellStart"/>
      <w:r w:rsidR="004D39A1" w:rsidRPr="0016660F">
        <w:rPr>
          <w:rFonts w:ascii="Times New Roman" w:hAnsi="Times New Roman" w:cs="Times New Roman"/>
        </w:rPr>
        <w:t>automotive</w:t>
      </w:r>
      <w:proofErr w:type="spellEnd"/>
      <w:r w:rsidR="004D39A1" w:rsidRPr="0016660F">
        <w:rPr>
          <w:rFonts w:ascii="Times New Roman" w:hAnsi="Times New Roman" w:cs="Times New Roman"/>
        </w:rPr>
        <w:t>)</w:t>
      </w:r>
      <w:r w:rsidRPr="0016660F">
        <w:rPr>
          <w:rFonts w:ascii="Times New Roman" w:hAnsi="Times New Roman" w:cs="Times New Roman"/>
        </w:rPr>
        <w:t xml:space="preserve"> pramonės įmonės yra konkurencingos tiek kainos, </w:t>
      </w:r>
      <w:r w:rsidR="00C936E0" w:rsidRPr="0016660F">
        <w:rPr>
          <w:rFonts w:ascii="Times New Roman" w:hAnsi="Times New Roman" w:cs="Times New Roman"/>
        </w:rPr>
        <w:t xml:space="preserve">tiek </w:t>
      </w:r>
      <w:r w:rsidRPr="0016660F">
        <w:rPr>
          <w:rFonts w:ascii="Times New Roman" w:hAnsi="Times New Roman" w:cs="Times New Roman"/>
        </w:rPr>
        <w:t xml:space="preserve">kokybės </w:t>
      </w:r>
      <w:r w:rsidR="00C936E0" w:rsidRPr="0016660F">
        <w:rPr>
          <w:rFonts w:ascii="Times New Roman" w:hAnsi="Times New Roman" w:cs="Times New Roman"/>
        </w:rPr>
        <w:t>aspektais</w:t>
      </w:r>
      <w:r w:rsidR="00E177F2" w:rsidRPr="0016660F">
        <w:rPr>
          <w:rFonts w:ascii="Times New Roman" w:hAnsi="Times New Roman" w:cs="Times New Roman"/>
        </w:rPr>
        <w:t>,</w:t>
      </w:r>
      <w:r w:rsidR="00C936E0" w:rsidRPr="0016660F">
        <w:rPr>
          <w:rFonts w:ascii="Times New Roman" w:hAnsi="Times New Roman" w:cs="Times New Roman"/>
        </w:rPr>
        <w:t xml:space="preserve"> </w:t>
      </w:r>
      <w:r w:rsidR="00E177F2" w:rsidRPr="0016660F">
        <w:rPr>
          <w:rFonts w:ascii="Times New Roman" w:hAnsi="Times New Roman" w:cs="Times New Roman"/>
        </w:rPr>
        <w:t xml:space="preserve">tiek </w:t>
      </w:r>
      <w:r w:rsidR="00180961" w:rsidRPr="0016660F">
        <w:rPr>
          <w:rFonts w:ascii="Times New Roman" w:hAnsi="Times New Roman" w:cs="Times New Roman"/>
        </w:rPr>
        <w:t xml:space="preserve">jų </w:t>
      </w:r>
      <w:r w:rsidRPr="0016660F">
        <w:rPr>
          <w:rFonts w:ascii="Times New Roman" w:hAnsi="Times New Roman" w:cs="Times New Roman"/>
        </w:rPr>
        <w:t xml:space="preserve">santykiu, </w:t>
      </w:r>
      <w:r w:rsidR="00C936E0" w:rsidRPr="0016660F">
        <w:rPr>
          <w:rFonts w:ascii="Times New Roman" w:hAnsi="Times New Roman" w:cs="Times New Roman"/>
        </w:rPr>
        <w:t xml:space="preserve">taip pat </w:t>
      </w:r>
      <w:r w:rsidRPr="0016660F">
        <w:rPr>
          <w:rFonts w:ascii="Times New Roman" w:hAnsi="Times New Roman" w:cs="Times New Roman"/>
        </w:rPr>
        <w:t>geba greitai prisitaikyti</w:t>
      </w:r>
      <w:r w:rsidR="00C936E0" w:rsidRPr="0016660F">
        <w:rPr>
          <w:rFonts w:ascii="Times New Roman" w:hAnsi="Times New Roman" w:cs="Times New Roman"/>
        </w:rPr>
        <w:t xml:space="preserve"> prie besikeičiančios situacijos</w:t>
      </w:r>
      <w:r w:rsidRPr="0016660F">
        <w:rPr>
          <w:rFonts w:ascii="Times New Roman" w:hAnsi="Times New Roman" w:cs="Times New Roman"/>
        </w:rPr>
        <w:t xml:space="preserve">, </w:t>
      </w:r>
      <w:r w:rsidR="00C936E0" w:rsidRPr="0016660F">
        <w:rPr>
          <w:rFonts w:ascii="Times New Roman" w:hAnsi="Times New Roman" w:cs="Times New Roman"/>
        </w:rPr>
        <w:t xml:space="preserve">operatyviai </w:t>
      </w:r>
      <w:r w:rsidRPr="0016660F">
        <w:rPr>
          <w:rFonts w:ascii="Times New Roman" w:hAnsi="Times New Roman" w:cs="Times New Roman"/>
        </w:rPr>
        <w:t xml:space="preserve">reaguoti į </w:t>
      </w:r>
      <w:r w:rsidR="00C936E0" w:rsidRPr="0016660F">
        <w:rPr>
          <w:rFonts w:ascii="Times New Roman" w:hAnsi="Times New Roman" w:cs="Times New Roman"/>
        </w:rPr>
        <w:t xml:space="preserve">rinkos </w:t>
      </w:r>
      <w:r w:rsidRPr="0016660F">
        <w:rPr>
          <w:rFonts w:ascii="Times New Roman" w:hAnsi="Times New Roman" w:cs="Times New Roman"/>
        </w:rPr>
        <w:t xml:space="preserve">bangavimus ir yra </w:t>
      </w:r>
      <w:r w:rsidR="009711A7" w:rsidRPr="0016660F">
        <w:rPr>
          <w:rFonts w:ascii="Times New Roman" w:hAnsi="Times New Roman" w:cs="Times New Roman"/>
        </w:rPr>
        <w:t xml:space="preserve">pakankamai </w:t>
      </w:r>
      <w:r w:rsidRPr="0016660F">
        <w:rPr>
          <w:rFonts w:ascii="Times New Roman" w:hAnsi="Times New Roman" w:cs="Times New Roman"/>
        </w:rPr>
        <w:t>atsparios</w:t>
      </w:r>
      <w:r w:rsidR="00CA37AC" w:rsidRPr="0016660F">
        <w:rPr>
          <w:rFonts w:ascii="Times New Roman" w:hAnsi="Times New Roman" w:cs="Times New Roman"/>
        </w:rPr>
        <w:t xml:space="preserve"> neigiamoms pasaulio ekonomikos tendencijoms“, – įsitikinęs D. Lasionis</w:t>
      </w:r>
      <w:r w:rsidRPr="0016660F">
        <w:rPr>
          <w:rFonts w:ascii="Times New Roman" w:hAnsi="Times New Roman" w:cs="Times New Roman"/>
        </w:rPr>
        <w:t>.</w:t>
      </w:r>
      <w:r w:rsidR="00CA37AC" w:rsidRPr="0016660F">
        <w:rPr>
          <w:rFonts w:ascii="Times New Roman" w:hAnsi="Times New Roman" w:cs="Times New Roman"/>
        </w:rPr>
        <w:t xml:space="preserve"> </w:t>
      </w:r>
    </w:p>
    <w:p w14:paraId="423CA2BB" w14:textId="619A426F" w:rsidR="00740FD4" w:rsidRPr="0016660F" w:rsidRDefault="007D4F93" w:rsidP="0016660F">
      <w:pPr>
        <w:jc w:val="both"/>
        <w:rPr>
          <w:rFonts w:ascii="Times New Roman" w:hAnsi="Times New Roman" w:cs="Times New Roman"/>
        </w:rPr>
      </w:pPr>
      <w:r w:rsidRPr="0016660F">
        <w:rPr>
          <w:rFonts w:ascii="Times New Roman" w:hAnsi="Times New Roman" w:cs="Times New Roman"/>
        </w:rPr>
        <w:t xml:space="preserve">Išskirdamas dar ir plastiko, gumos bei metalo gaminių ir konstrukcijų gamybą, kuri po </w:t>
      </w:r>
      <w:r w:rsidR="00740FD4" w:rsidRPr="0016660F">
        <w:rPr>
          <w:rFonts w:ascii="Times New Roman" w:hAnsi="Times New Roman" w:cs="Times New Roman"/>
        </w:rPr>
        <w:t>nežymaus kritimo 2023</w:t>
      </w:r>
      <w:r w:rsidR="00941C92" w:rsidRPr="0016660F">
        <w:rPr>
          <w:rFonts w:ascii="Times New Roman" w:hAnsi="Times New Roman" w:cs="Times New Roman"/>
        </w:rPr>
        <w:t>-aisiais</w:t>
      </w:r>
      <w:r w:rsidR="00740FD4" w:rsidRPr="0016660F">
        <w:rPr>
          <w:rFonts w:ascii="Times New Roman" w:hAnsi="Times New Roman" w:cs="Times New Roman"/>
        </w:rPr>
        <w:t xml:space="preserve">, </w:t>
      </w:r>
      <w:r w:rsidR="00941C92" w:rsidRPr="0016660F">
        <w:rPr>
          <w:rFonts w:ascii="Times New Roman" w:hAnsi="Times New Roman" w:cs="Times New Roman"/>
        </w:rPr>
        <w:t xml:space="preserve">turėtų </w:t>
      </w:r>
      <w:r w:rsidR="00740FD4" w:rsidRPr="0016660F">
        <w:rPr>
          <w:rFonts w:ascii="Times New Roman" w:hAnsi="Times New Roman" w:cs="Times New Roman"/>
        </w:rPr>
        <w:t>aug</w:t>
      </w:r>
      <w:r w:rsidR="00941C92" w:rsidRPr="0016660F">
        <w:rPr>
          <w:rFonts w:ascii="Times New Roman" w:hAnsi="Times New Roman" w:cs="Times New Roman"/>
        </w:rPr>
        <w:t>ti</w:t>
      </w:r>
      <w:r w:rsidR="00740FD4" w:rsidRPr="0016660F">
        <w:rPr>
          <w:rFonts w:ascii="Times New Roman" w:hAnsi="Times New Roman" w:cs="Times New Roman"/>
        </w:rPr>
        <w:t xml:space="preserve"> </w:t>
      </w:r>
      <w:r w:rsidR="00941C92" w:rsidRPr="0016660F">
        <w:rPr>
          <w:rFonts w:ascii="Times New Roman" w:hAnsi="Times New Roman" w:cs="Times New Roman"/>
        </w:rPr>
        <w:t xml:space="preserve">maždaug </w:t>
      </w:r>
      <w:r w:rsidR="004532FB" w:rsidRPr="0016660F">
        <w:rPr>
          <w:rFonts w:ascii="Times New Roman" w:hAnsi="Times New Roman" w:cs="Times New Roman"/>
        </w:rPr>
        <w:t>7-8 proc., LINPRA vadovas pr</w:t>
      </w:r>
      <w:r w:rsidR="00417769" w:rsidRPr="0016660F">
        <w:rPr>
          <w:rFonts w:ascii="Times New Roman" w:hAnsi="Times New Roman" w:cs="Times New Roman"/>
        </w:rPr>
        <w:t xml:space="preserve">ipažįsta, kad nedidelis kritimas 2024 m. planuojamas </w:t>
      </w:r>
      <w:r w:rsidR="0088783B" w:rsidRPr="0016660F">
        <w:rPr>
          <w:rFonts w:ascii="Times New Roman" w:hAnsi="Times New Roman" w:cs="Times New Roman"/>
        </w:rPr>
        <w:t>mašinų ir įrangos gamybos bei elektroninių ir optinių gaminių gamybos sektoriu</w:t>
      </w:r>
      <w:r w:rsidR="00417769" w:rsidRPr="0016660F">
        <w:rPr>
          <w:rFonts w:ascii="Times New Roman" w:hAnsi="Times New Roman" w:cs="Times New Roman"/>
        </w:rPr>
        <w:t>ose</w:t>
      </w:r>
      <w:r w:rsidR="00986F06" w:rsidRPr="0016660F">
        <w:rPr>
          <w:rFonts w:ascii="Times New Roman" w:hAnsi="Times New Roman" w:cs="Times New Roman"/>
        </w:rPr>
        <w:t xml:space="preserve"> – jie turėtų trauktis atitinkamai </w:t>
      </w:r>
      <w:r w:rsidR="004E6DBF" w:rsidRPr="0016660F">
        <w:rPr>
          <w:rFonts w:ascii="Times New Roman" w:hAnsi="Times New Roman" w:cs="Times New Roman"/>
        </w:rPr>
        <w:t>5</w:t>
      </w:r>
      <w:r w:rsidR="00986F06" w:rsidRPr="0016660F">
        <w:rPr>
          <w:rFonts w:ascii="Times New Roman" w:hAnsi="Times New Roman" w:cs="Times New Roman"/>
        </w:rPr>
        <w:t xml:space="preserve"> ir </w:t>
      </w:r>
      <w:r w:rsidR="004E6DBF" w:rsidRPr="0016660F">
        <w:rPr>
          <w:rFonts w:ascii="Times New Roman" w:hAnsi="Times New Roman" w:cs="Times New Roman"/>
        </w:rPr>
        <w:t>3</w:t>
      </w:r>
      <w:r w:rsidR="00986F06" w:rsidRPr="0016660F">
        <w:rPr>
          <w:rFonts w:ascii="Times New Roman" w:hAnsi="Times New Roman" w:cs="Times New Roman"/>
        </w:rPr>
        <w:t xml:space="preserve"> proc. </w:t>
      </w:r>
      <w:r w:rsidR="009908E6" w:rsidRPr="0016660F">
        <w:rPr>
          <w:rFonts w:ascii="Times New Roman" w:hAnsi="Times New Roman" w:cs="Times New Roman"/>
        </w:rPr>
        <w:t xml:space="preserve">Nors 2024 m. laukiama gana ženklaus, iki 20 proc. </w:t>
      </w:r>
      <w:r w:rsidR="002A5543" w:rsidRPr="0016660F">
        <w:rPr>
          <w:rFonts w:ascii="Times New Roman" w:hAnsi="Times New Roman" w:cs="Times New Roman"/>
        </w:rPr>
        <w:t>elektros įrangos gamybos sektori</w:t>
      </w:r>
      <w:r w:rsidR="009908E6" w:rsidRPr="0016660F">
        <w:rPr>
          <w:rFonts w:ascii="Times New Roman" w:hAnsi="Times New Roman" w:cs="Times New Roman"/>
        </w:rPr>
        <w:t>aus susitraukimo,</w:t>
      </w:r>
      <w:r w:rsidR="001E1B74" w:rsidRPr="0016660F">
        <w:rPr>
          <w:rFonts w:ascii="Times New Roman" w:hAnsi="Times New Roman" w:cs="Times New Roman"/>
        </w:rPr>
        <w:t xml:space="preserve"> tai nutiks po </w:t>
      </w:r>
      <w:r w:rsidR="0094065A" w:rsidRPr="0016660F">
        <w:rPr>
          <w:rFonts w:ascii="Times New Roman" w:hAnsi="Times New Roman" w:cs="Times New Roman"/>
        </w:rPr>
        <w:t xml:space="preserve">30 proc. siekusio šio sektoriaus augimo </w:t>
      </w:r>
      <w:r w:rsidR="001E1B74" w:rsidRPr="0016660F">
        <w:rPr>
          <w:rFonts w:ascii="Times New Roman" w:hAnsi="Times New Roman" w:cs="Times New Roman"/>
        </w:rPr>
        <w:t>2023-aisiais</w:t>
      </w:r>
      <w:r w:rsidR="006316A0" w:rsidRPr="0016660F">
        <w:rPr>
          <w:rFonts w:ascii="Times New Roman" w:hAnsi="Times New Roman" w:cs="Times New Roman"/>
        </w:rPr>
        <w:t xml:space="preserve">. </w:t>
      </w:r>
    </w:p>
    <w:p w14:paraId="24622278" w14:textId="3906C5A9" w:rsidR="0094065A" w:rsidRPr="0016660F" w:rsidRDefault="00341124" w:rsidP="0016660F">
      <w:pPr>
        <w:jc w:val="both"/>
        <w:rPr>
          <w:rFonts w:ascii="Times New Roman" w:hAnsi="Times New Roman" w:cs="Times New Roman"/>
          <w:b/>
          <w:bCs/>
        </w:rPr>
      </w:pPr>
      <w:r w:rsidRPr="0016660F">
        <w:rPr>
          <w:rFonts w:ascii="Times New Roman" w:hAnsi="Times New Roman" w:cs="Times New Roman"/>
          <w:b/>
          <w:bCs/>
        </w:rPr>
        <w:lastRenderedPageBreak/>
        <w:t>K</w:t>
      </w:r>
      <w:r w:rsidR="001D73C0" w:rsidRPr="0016660F">
        <w:rPr>
          <w:rFonts w:ascii="Times New Roman" w:hAnsi="Times New Roman" w:cs="Times New Roman"/>
          <w:b/>
          <w:bCs/>
        </w:rPr>
        <w:t xml:space="preserve">ą žada </w:t>
      </w:r>
      <w:r w:rsidR="001A4A57" w:rsidRPr="0016660F">
        <w:rPr>
          <w:rFonts w:ascii="Times New Roman" w:hAnsi="Times New Roman" w:cs="Times New Roman"/>
          <w:b/>
          <w:bCs/>
        </w:rPr>
        <w:t>Naujieji metai</w:t>
      </w:r>
      <w:r w:rsidRPr="0016660F">
        <w:rPr>
          <w:rFonts w:ascii="Times New Roman" w:hAnsi="Times New Roman" w:cs="Times New Roman"/>
          <w:b/>
          <w:bCs/>
        </w:rPr>
        <w:t xml:space="preserve">? </w:t>
      </w:r>
    </w:p>
    <w:p w14:paraId="28A692DE" w14:textId="4A307D9D" w:rsidR="00EB626B" w:rsidRPr="0016660F" w:rsidRDefault="003E62C6" w:rsidP="0016660F">
      <w:pPr>
        <w:jc w:val="both"/>
        <w:rPr>
          <w:rFonts w:ascii="Times New Roman" w:hAnsi="Times New Roman" w:cs="Times New Roman"/>
        </w:rPr>
      </w:pPr>
      <w:r w:rsidRPr="0016660F">
        <w:rPr>
          <w:rFonts w:ascii="Times New Roman" w:hAnsi="Times New Roman" w:cs="Times New Roman"/>
        </w:rPr>
        <w:t>Žvelgdamas į 2025</w:t>
      </w:r>
      <w:r w:rsidR="00F37833" w:rsidRPr="0016660F">
        <w:rPr>
          <w:rFonts w:ascii="Times New Roman" w:hAnsi="Times New Roman" w:cs="Times New Roman"/>
        </w:rPr>
        <w:t xml:space="preserve"> m.</w:t>
      </w:r>
      <w:r w:rsidRPr="0016660F">
        <w:rPr>
          <w:rFonts w:ascii="Times New Roman" w:hAnsi="Times New Roman" w:cs="Times New Roman"/>
        </w:rPr>
        <w:t>, D. Lasionis</w:t>
      </w:r>
      <w:r w:rsidR="00001C89" w:rsidRPr="0016660F">
        <w:rPr>
          <w:rFonts w:ascii="Times New Roman" w:hAnsi="Times New Roman" w:cs="Times New Roman"/>
        </w:rPr>
        <w:t xml:space="preserve"> sako, kad iššūkių tikrai netrūks. Pasak jo, bene labiausiai neramina tai, kad </w:t>
      </w:r>
      <w:r w:rsidR="00740FD4" w:rsidRPr="0016660F">
        <w:rPr>
          <w:rFonts w:ascii="Times New Roman" w:hAnsi="Times New Roman" w:cs="Times New Roman"/>
        </w:rPr>
        <w:t>pagrindinėse Lietuvos eksporto rinkose</w:t>
      </w:r>
      <w:r w:rsidR="006316A0" w:rsidRPr="0016660F">
        <w:rPr>
          <w:rFonts w:ascii="Times New Roman" w:hAnsi="Times New Roman" w:cs="Times New Roman"/>
        </w:rPr>
        <w:t>, t.</w:t>
      </w:r>
      <w:r w:rsidR="00E00333" w:rsidRPr="0016660F">
        <w:rPr>
          <w:rFonts w:ascii="Times New Roman" w:hAnsi="Times New Roman" w:cs="Times New Roman"/>
        </w:rPr>
        <w:t xml:space="preserve"> </w:t>
      </w:r>
      <w:r w:rsidR="006316A0" w:rsidRPr="0016660F">
        <w:rPr>
          <w:rFonts w:ascii="Times New Roman" w:hAnsi="Times New Roman" w:cs="Times New Roman"/>
        </w:rPr>
        <w:t>y.</w:t>
      </w:r>
      <w:r w:rsidR="00E00333" w:rsidRPr="0016660F">
        <w:rPr>
          <w:rFonts w:ascii="Times New Roman" w:hAnsi="Times New Roman" w:cs="Times New Roman"/>
        </w:rPr>
        <w:t>,</w:t>
      </w:r>
      <w:r w:rsidR="00740FD4" w:rsidRPr="0016660F">
        <w:rPr>
          <w:rFonts w:ascii="Times New Roman" w:hAnsi="Times New Roman" w:cs="Times New Roman"/>
        </w:rPr>
        <w:t xml:space="preserve"> Vokietijoje ir Skandinavijos šalyse</w:t>
      </w:r>
      <w:r w:rsidR="006316A0" w:rsidRPr="0016660F">
        <w:rPr>
          <w:rFonts w:ascii="Times New Roman" w:hAnsi="Times New Roman" w:cs="Times New Roman"/>
        </w:rPr>
        <w:t xml:space="preserve"> </w:t>
      </w:r>
      <w:r w:rsidR="002260A2" w:rsidRPr="0016660F">
        <w:rPr>
          <w:rFonts w:ascii="Times New Roman" w:hAnsi="Times New Roman" w:cs="Times New Roman"/>
        </w:rPr>
        <w:t xml:space="preserve">ženklaus atsigavimo ar netgi atsargaus optimizmo </w:t>
      </w:r>
      <w:r w:rsidR="00867953" w:rsidRPr="0016660F">
        <w:rPr>
          <w:rFonts w:ascii="Times New Roman" w:hAnsi="Times New Roman" w:cs="Times New Roman"/>
        </w:rPr>
        <w:t>n</w:t>
      </w:r>
      <w:r w:rsidR="00E00333" w:rsidRPr="0016660F">
        <w:rPr>
          <w:rFonts w:ascii="Times New Roman" w:hAnsi="Times New Roman" w:cs="Times New Roman"/>
        </w:rPr>
        <w:t>auj</w:t>
      </w:r>
      <w:r w:rsidR="0031225F" w:rsidRPr="0016660F">
        <w:rPr>
          <w:rFonts w:ascii="Times New Roman" w:hAnsi="Times New Roman" w:cs="Times New Roman"/>
        </w:rPr>
        <w:t xml:space="preserve">aisiais metais </w:t>
      </w:r>
      <w:r w:rsidR="00740FD4" w:rsidRPr="0016660F">
        <w:rPr>
          <w:rFonts w:ascii="Times New Roman" w:hAnsi="Times New Roman" w:cs="Times New Roman"/>
        </w:rPr>
        <w:t>kol kas ne</w:t>
      </w:r>
      <w:r w:rsidR="00327D5D" w:rsidRPr="0016660F">
        <w:rPr>
          <w:rFonts w:ascii="Times New Roman" w:hAnsi="Times New Roman" w:cs="Times New Roman"/>
        </w:rPr>
        <w:t>žadama</w:t>
      </w:r>
      <w:r w:rsidR="00B617F8" w:rsidRPr="0016660F">
        <w:rPr>
          <w:rFonts w:ascii="Times New Roman" w:hAnsi="Times New Roman" w:cs="Times New Roman"/>
        </w:rPr>
        <w:t xml:space="preserve">. Atsižvelgiant į tai, </w:t>
      </w:r>
      <w:r w:rsidR="006316A0" w:rsidRPr="0016660F">
        <w:rPr>
          <w:rFonts w:ascii="Times New Roman" w:hAnsi="Times New Roman" w:cs="Times New Roman"/>
        </w:rPr>
        <w:t>Lietuvos įmonė</w:t>
      </w:r>
      <w:r w:rsidR="00327D5D" w:rsidRPr="0016660F">
        <w:rPr>
          <w:rFonts w:ascii="Times New Roman" w:hAnsi="Times New Roman" w:cs="Times New Roman"/>
        </w:rPr>
        <w:t>m</w:t>
      </w:r>
      <w:r w:rsidR="006316A0" w:rsidRPr="0016660F">
        <w:rPr>
          <w:rFonts w:ascii="Times New Roman" w:hAnsi="Times New Roman" w:cs="Times New Roman"/>
        </w:rPr>
        <w:t>s</w:t>
      </w:r>
      <w:r w:rsidR="00327D5D" w:rsidRPr="0016660F">
        <w:rPr>
          <w:rFonts w:ascii="Times New Roman" w:hAnsi="Times New Roman" w:cs="Times New Roman"/>
        </w:rPr>
        <w:t xml:space="preserve">, </w:t>
      </w:r>
      <w:r w:rsidR="00867953" w:rsidRPr="0016660F">
        <w:rPr>
          <w:rFonts w:ascii="Times New Roman" w:hAnsi="Times New Roman" w:cs="Times New Roman"/>
        </w:rPr>
        <w:t xml:space="preserve">norint ir </w:t>
      </w:r>
      <w:r w:rsidR="00327D5D" w:rsidRPr="0016660F">
        <w:rPr>
          <w:rFonts w:ascii="Times New Roman" w:hAnsi="Times New Roman" w:cs="Times New Roman"/>
        </w:rPr>
        <w:t xml:space="preserve">siekiant augti bei didinti gamybos apimtis, reikės stiprinti naujų užsakovų ir klientų paiešką </w:t>
      </w:r>
      <w:r w:rsidR="00B617F8" w:rsidRPr="0016660F">
        <w:rPr>
          <w:rFonts w:ascii="Times New Roman" w:hAnsi="Times New Roman" w:cs="Times New Roman"/>
        </w:rPr>
        <w:t xml:space="preserve">tiek </w:t>
      </w:r>
      <w:r w:rsidR="00327D5D" w:rsidRPr="0016660F">
        <w:rPr>
          <w:rFonts w:ascii="Times New Roman" w:hAnsi="Times New Roman" w:cs="Times New Roman"/>
        </w:rPr>
        <w:t>esamose</w:t>
      </w:r>
      <w:r w:rsidR="00B617F8" w:rsidRPr="0016660F">
        <w:rPr>
          <w:rFonts w:ascii="Times New Roman" w:hAnsi="Times New Roman" w:cs="Times New Roman"/>
        </w:rPr>
        <w:t>,</w:t>
      </w:r>
      <w:r w:rsidR="00327D5D" w:rsidRPr="0016660F">
        <w:rPr>
          <w:rFonts w:ascii="Times New Roman" w:hAnsi="Times New Roman" w:cs="Times New Roman"/>
        </w:rPr>
        <w:t xml:space="preserve"> </w:t>
      </w:r>
      <w:r w:rsidR="00B617F8" w:rsidRPr="0016660F">
        <w:rPr>
          <w:rFonts w:ascii="Times New Roman" w:hAnsi="Times New Roman" w:cs="Times New Roman"/>
        </w:rPr>
        <w:t xml:space="preserve">tiek </w:t>
      </w:r>
      <w:r w:rsidR="00327D5D" w:rsidRPr="0016660F">
        <w:rPr>
          <w:rFonts w:ascii="Times New Roman" w:hAnsi="Times New Roman" w:cs="Times New Roman"/>
        </w:rPr>
        <w:t xml:space="preserve">naujose rinkose bei siūlyti papildomas naudas </w:t>
      </w:r>
      <w:r w:rsidR="00B617F8" w:rsidRPr="0016660F">
        <w:rPr>
          <w:rFonts w:ascii="Times New Roman" w:hAnsi="Times New Roman" w:cs="Times New Roman"/>
        </w:rPr>
        <w:t xml:space="preserve">ir </w:t>
      </w:r>
      <w:r w:rsidR="00327D5D" w:rsidRPr="0016660F">
        <w:rPr>
          <w:rFonts w:ascii="Times New Roman" w:hAnsi="Times New Roman" w:cs="Times New Roman"/>
        </w:rPr>
        <w:t xml:space="preserve">vertes. </w:t>
      </w:r>
    </w:p>
    <w:p w14:paraId="4BFF7582" w14:textId="2D2B789E" w:rsidR="00511BB7" w:rsidRPr="0016660F" w:rsidRDefault="00EB626B" w:rsidP="0016660F">
      <w:pPr>
        <w:jc w:val="both"/>
        <w:rPr>
          <w:rFonts w:ascii="Times New Roman" w:hAnsi="Times New Roman" w:cs="Times New Roman"/>
        </w:rPr>
      </w:pPr>
      <w:r w:rsidRPr="0016660F">
        <w:rPr>
          <w:rFonts w:ascii="Times New Roman" w:hAnsi="Times New Roman" w:cs="Times New Roman"/>
        </w:rPr>
        <w:t xml:space="preserve">„Visų pirma tai </w:t>
      </w:r>
      <w:r w:rsidR="00327D5D" w:rsidRPr="0016660F">
        <w:rPr>
          <w:rFonts w:ascii="Times New Roman" w:hAnsi="Times New Roman" w:cs="Times New Roman"/>
        </w:rPr>
        <w:t>– produktų</w:t>
      </w:r>
      <w:r w:rsidRPr="0016660F">
        <w:rPr>
          <w:rFonts w:ascii="Times New Roman" w:hAnsi="Times New Roman" w:cs="Times New Roman"/>
        </w:rPr>
        <w:t xml:space="preserve"> ir </w:t>
      </w:r>
      <w:r w:rsidR="00327D5D" w:rsidRPr="0016660F">
        <w:rPr>
          <w:rFonts w:ascii="Times New Roman" w:hAnsi="Times New Roman" w:cs="Times New Roman"/>
        </w:rPr>
        <w:t xml:space="preserve">paslaugų kokybė, konkurencinga kaina, greitas reagavimas į klientų poreikius </w:t>
      </w:r>
      <w:r w:rsidRPr="0016660F">
        <w:rPr>
          <w:rFonts w:ascii="Times New Roman" w:hAnsi="Times New Roman" w:cs="Times New Roman"/>
        </w:rPr>
        <w:t xml:space="preserve">bei </w:t>
      </w:r>
      <w:r w:rsidR="00327D5D" w:rsidRPr="0016660F">
        <w:rPr>
          <w:rFonts w:ascii="Times New Roman" w:hAnsi="Times New Roman" w:cs="Times New Roman"/>
        </w:rPr>
        <w:t xml:space="preserve">paklausimus, inovatyvių </w:t>
      </w:r>
      <w:r w:rsidRPr="0016660F">
        <w:rPr>
          <w:rFonts w:ascii="Times New Roman" w:hAnsi="Times New Roman" w:cs="Times New Roman"/>
        </w:rPr>
        <w:t xml:space="preserve">technologinių </w:t>
      </w:r>
      <w:r w:rsidR="00327D5D" w:rsidRPr="0016660F">
        <w:rPr>
          <w:rFonts w:ascii="Times New Roman" w:hAnsi="Times New Roman" w:cs="Times New Roman"/>
        </w:rPr>
        <w:t xml:space="preserve">sprendimų ir </w:t>
      </w:r>
      <w:r w:rsidRPr="0016660F">
        <w:rPr>
          <w:rFonts w:ascii="Times New Roman" w:hAnsi="Times New Roman" w:cs="Times New Roman"/>
        </w:rPr>
        <w:t xml:space="preserve">naujų </w:t>
      </w:r>
      <w:r w:rsidR="00327D5D" w:rsidRPr="0016660F">
        <w:rPr>
          <w:rFonts w:ascii="Times New Roman" w:hAnsi="Times New Roman" w:cs="Times New Roman"/>
        </w:rPr>
        <w:t>produktų</w:t>
      </w:r>
      <w:r w:rsidR="00511BB7" w:rsidRPr="0016660F">
        <w:rPr>
          <w:rFonts w:ascii="Times New Roman" w:hAnsi="Times New Roman" w:cs="Times New Roman"/>
        </w:rPr>
        <w:t xml:space="preserve"> kūrimas bei diegimas</w:t>
      </w:r>
      <w:r w:rsidRPr="0016660F">
        <w:rPr>
          <w:rFonts w:ascii="Times New Roman" w:hAnsi="Times New Roman" w:cs="Times New Roman"/>
        </w:rPr>
        <w:t>,</w:t>
      </w:r>
      <w:r w:rsidR="00511BB7" w:rsidRPr="0016660F">
        <w:rPr>
          <w:rFonts w:ascii="Times New Roman" w:hAnsi="Times New Roman" w:cs="Times New Roman"/>
        </w:rPr>
        <w:t xml:space="preserve"> </w:t>
      </w:r>
      <w:r w:rsidRPr="0016660F">
        <w:rPr>
          <w:rFonts w:ascii="Times New Roman" w:hAnsi="Times New Roman" w:cs="Times New Roman"/>
        </w:rPr>
        <w:t xml:space="preserve">taip pat </w:t>
      </w:r>
      <w:r w:rsidR="00511BB7" w:rsidRPr="0016660F">
        <w:rPr>
          <w:rFonts w:ascii="Times New Roman" w:hAnsi="Times New Roman" w:cs="Times New Roman"/>
        </w:rPr>
        <w:t>investicijos į technologijas, skaitmeninimą, automatizacij</w:t>
      </w:r>
      <w:r w:rsidR="0025104B" w:rsidRPr="0016660F">
        <w:rPr>
          <w:rFonts w:ascii="Times New Roman" w:hAnsi="Times New Roman" w:cs="Times New Roman"/>
        </w:rPr>
        <w:t>ą</w:t>
      </w:r>
      <w:r w:rsidR="00511BB7" w:rsidRPr="0016660F">
        <w:rPr>
          <w:rFonts w:ascii="Times New Roman" w:hAnsi="Times New Roman" w:cs="Times New Roman"/>
        </w:rPr>
        <w:t xml:space="preserve"> ir robotizaciją</w:t>
      </w:r>
      <w:r w:rsidRPr="0016660F">
        <w:rPr>
          <w:rFonts w:ascii="Times New Roman" w:hAnsi="Times New Roman" w:cs="Times New Roman"/>
        </w:rPr>
        <w:t>“, – vardija LINPRA direktorius</w:t>
      </w:r>
      <w:r w:rsidR="00511BB7" w:rsidRPr="0016660F">
        <w:rPr>
          <w:rFonts w:ascii="Times New Roman" w:hAnsi="Times New Roman" w:cs="Times New Roman"/>
        </w:rPr>
        <w:t xml:space="preserve">. </w:t>
      </w:r>
    </w:p>
    <w:p w14:paraId="5E27DAD5" w14:textId="77777777" w:rsidR="00C83E9E" w:rsidRPr="0016660F" w:rsidRDefault="00EB626B" w:rsidP="0016660F">
      <w:pPr>
        <w:jc w:val="both"/>
        <w:rPr>
          <w:rFonts w:ascii="Times New Roman" w:hAnsi="Times New Roman" w:cs="Times New Roman"/>
        </w:rPr>
      </w:pPr>
      <w:r w:rsidRPr="0016660F">
        <w:rPr>
          <w:rFonts w:ascii="Times New Roman" w:hAnsi="Times New Roman" w:cs="Times New Roman"/>
        </w:rPr>
        <w:t xml:space="preserve">Pasak jo, </w:t>
      </w:r>
      <w:r w:rsidR="00501E54" w:rsidRPr="0016660F">
        <w:rPr>
          <w:rFonts w:ascii="Times New Roman" w:hAnsi="Times New Roman" w:cs="Times New Roman"/>
        </w:rPr>
        <w:t xml:space="preserve">mes </w:t>
      </w:r>
      <w:r w:rsidR="00511BB7" w:rsidRPr="0016660F">
        <w:rPr>
          <w:rFonts w:ascii="Times New Roman" w:hAnsi="Times New Roman" w:cs="Times New Roman"/>
        </w:rPr>
        <w:t xml:space="preserve">jau </w:t>
      </w:r>
      <w:r w:rsidR="007333A7" w:rsidRPr="0016660F">
        <w:rPr>
          <w:rFonts w:ascii="Times New Roman" w:hAnsi="Times New Roman" w:cs="Times New Roman"/>
        </w:rPr>
        <w:t xml:space="preserve">senokai </w:t>
      </w:r>
      <w:r w:rsidR="00511BB7" w:rsidRPr="0016660F">
        <w:rPr>
          <w:rFonts w:ascii="Times New Roman" w:hAnsi="Times New Roman" w:cs="Times New Roman"/>
        </w:rPr>
        <w:t>n</w:t>
      </w:r>
      <w:r w:rsidR="007333A7" w:rsidRPr="0016660F">
        <w:rPr>
          <w:rFonts w:ascii="Times New Roman" w:hAnsi="Times New Roman" w:cs="Times New Roman"/>
        </w:rPr>
        <w:t>eb</w:t>
      </w:r>
      <w:r w:rsidR="00501E54" w:rsidRPr="0016660F">
        <w:rPr>
          <w:rFonts w:ascii="Times New Roman" w:hAnsi="Times New Roman" w:cs="Times New Roman"/>
        </w:rPr>
        <w:t xml:space="preserve">esame </w:t>
      </w:r>
      <w:r w:rsidR="007333A7" w:rsidRPr="0016660F">
        <w:rPr>
          <w:rFonts w:ascii="Times New Roman" w:hAnsi="Times New Roman" w:cs="Times New Roman"/>
        </w:rPr>
        <w:t xml:space="preserve">mažų kainų ir pigių </w:t>
      </w:r>
      <w:r w:rsidR="00511BB7" w:rsidRPr="0016660F">
        <w:rPr>
          <w:rFonts w:ascii="Times New Roman" w:hAnsi="Times New Roman" w:cs="Times New Roman"/>
        </w:rPr>
        <w:t xml:space="preserve">kaštų šalis, </w:t>
      </w:r>
      <w:r w:rsidR="007333A7" w:rsidRPr="0016660F">
        <w:rPr>
          <w:rFonts w:ascii="Times New Roman" w:hAnsi="Times New Roman" w:cs="Times New Roman"/>
        </w:rPr>
        <w:t xml:space="preserve">tad </w:t>
      </w:r>
      <w:r w:rsidR="00501E54" w:rsidRPr="0016660F">
        <w:rPr>
          <w:rFonts w:ascii="Times New Roman" w:hAnsi="Times New Roman" w:cs="Times New Roman"/>
        </w:rPr>
        <w:t xml:space="preserve">Lietuvai </w:t>
      </w:r>
      <w:r w:rsidR="00831731" w:rsidRPr="0016660F">
        <w:rPr>
          <w:rFonts w:ascii="Times New Roman" w:hAnsi="Times New Roman" w:cs="Times New Roman"/>
        </w:rPr>
        <w:t>tenka konkuruoti ne tik su Kinijos</w:t>
      </w:r>
      <w:r w:rsidR="00501E54" w:rsidRPr="0016660F">
        <w:rPr>
          <w:rFonts w:ascii="Times New Roman" w:hAnsi="Times New Roman" w:cs="Times New Roman"/>
        </w:rPr>
        <w:t xml:space="preserve"> ir</w:t>
      </w:r>
      <w:r w:rsidR="00831731" w:rsidRPr="0016660F">
        <w:rPr>
          <w:rFonts w:ascii="Times New Roman" w:hAnsi="Times New Roman" w:cs="Times New Roman"/>
        </w:rPr>
        <w:t xml:space="preserve"> kitų Azijos šalių, bet ir su Lenkijos, Rumunijos, Vengrijos</w:t>
      </w:r>
      <w:r w:rsidR="008310C6" w:rsidRPr="0016660F">
        <w:rPr>
          <w:rFonts w:ascii="Times New Roman" w:hAnsi="Times New Roman" w:cs="Times New Roman"/>
        </w:rPr>
        <w:t xml:space="preserve"> bei </w:t>
      </w:r>
      <w:r w:rsidR="00831731" w:rsidRPr="0016660F">
        <w:rPr>
          <w:rFonts w:ascii="Times New Roman" w:hAnsi="Times New Roman" w:cs="Times New Roman"/>
        </w:rPr>
        <w:t>kit</w:t>
      </w:r>
      <w:r w:rsidR="008310C6" w:rsidRPr="0016660F">
        <w:rPr>
          <w:rFonts w:ascii="Times New Roman" w:hAnsi="Times New Roman" w:cs="Times New Roman"/>
        </w:rPr>
        <w:t xml:space="preserve">ų </w:t>
      </w:r>
      <w:r w:rsidR="00831731" w:rsidRPr="0016660F">
        <w:rPr>
          <w:rFonts w:ascii="Times New Roman" w:hAnsi="Times New Roman" w:cs="Times New Roman"/>
        </w:rPr>
        <w:t>rytų Europos šali</w:t>
      </w:r>
      <w:r w:rsidR="008310C6" w:rsidRPr="0016660F">
        <w:rPr>
          <w:rFonts w:ascii="Times New Roman" w:hAnsi="Times New Roman" w:cs="Times New Roman"/>
        </w:rPr>
        <w:t xml:space="preserve">ų gamintojais. </w:t>
      </w:r>
    </w:p>
    <w:p w14:paraId="45A5DEC6" w14:textId="75B1487A" w:rsidR="004879FE" w:rsidRPr="0016660F" w:rsidRDefault="00C83E9E" w:rsidP="0016660F">
      <w:pPr>
        <w:jc w:val="both"/>
        <w:rPr>
          <w:rFonts w:ascii="Times New Roman" w:hAnsi="Times New Roman" w:cs="Times New Roman"/>
        </w:rPr>
      </w:pPr>
      <w:r w:rsidRPr="0016660F">
        <w:rPr>
          <w:rFonts w:ascii="Times New Roman" w:hAnsi="Times New Roman" w:cs="Times New Roman"/>
        </w:rPr>
        <w:t>„</w:t>
      </w:r>
      <w:r w:rsidR="004879FE" w:rsidRPr="0016660F">
        <w:rPr>
          <w:rFonts w:ascii="Times New Roman" w:hAnsi="Times New Roman" w:cs="Times New Roman"/>
        </w:rPr>
        <w:t xml:space="preserve">Iš kitos pusės – kol vieni kalba apie krizę, kiti mato naujas galimybes. Tad kol Europos pramonė stagnuoja, Lietuvos inžinerinė ir technologijų pramonė </w:t>
      </w:r>
      <w:r w:rsidR="003E2A64" w:rsidRPr="0016660F">
        <w:rPr>
          <w:rFonts w:ascii="Times New Roman" w:hAnsi="Times New Roman" w:cs="Times New Roman"/>
        </w:rPr>
        <w:t xml:space="preserve">aktyviai </w:t>
      </w:r>
      <w:r w:rsidR="004879FE" w:rsidRPr="0016660F">
        <w:rPr>
          <w:rFonts w:ascii="Times New Roman" w:hAnsi="Times New Roman" w:cs="Times New Roman"/>
        </w:rPr>
        <w:t>naudojasi naujai atsirandančiomis galimybėmis ir jau susikurt</w:t>
      </w:r>
      <w:r w:rsidR="003E2A64" w:rsidRPr="0016660F">
        <w:rPr>
          <w:rFonts w:ascii="Times New Roman" w:hAnsi="Times New Roman" w:cs="Times New Roman"/>
        </w:rPr>
        <w:t>u</w:t>
      </w:r>
      <w:r w:rsidR="004879FE" w:rsidRPr="0016660F">
        <w:rPr>
          <w:rFonts w:ascii="Times New Roman" w:hAnsi="Times New Roman" w:cs="Times New Roman"/>
        </w:rPr>
        <w:t xml:space="preserve"> </w:t>
      </w:r>
      <w:r w:rsidR="003E2A64" w:rsidRPr="0016660F">
        <w:rPr>
          <w:rFonts w:ascii="Times New Roman" w:hAnsi="Times New Roman" w:cs="Times New Roman"/>
        </w:rPr>
        <w:t>konkurenciniu pranašumu</w:t>
      </w:r>
      <w:r w:rsidRPr="0016660F">
        <w:rPr>
          <w:rFonts w:ascii="Times New Roman" w:hAnsi="Times New Roman" w:cs="Times New Roman"/>
        </w:rPr>
        <w:t xml:space="preserve">“, – pastebi LINPRA vadovas. </w:t>
      </w:r>
    </w:p>
    <w:p w14:paraId="7EA685C4" w14:textId="0E011084" w:rsidR="00A84056" w:rsidRPr="0016660F" w:rsidRDefault="001A4A57" w:rsidP="0016660F">
      <w:pPr>
        <w:jc w:val="both"/>
        <w:rPr>
          <w:rFonts w:ascii="Times New Roman" w:hAnsi="Times New Roman" w:cs="Times New Roman"/>
        </w:rPr>
      </w:pPr>
      <w:r w:rsidRPr="0016660F">
        <w:rPr>
          <w:rFonts w:ascii="Times New Roman" w:hAnsi="Times New Roman" w:cs="Times New Roman"/>
          <w:b/>
          <w:bCs/>
        </w:rPr>
        <w:t xml:space="preserve">2025-ųjų prioritetai </w:t>
      </w:r>
    </w:p>
    <w:p w14:paraId="3C98D3BA" w14:textId="61F13C63" w:rsidR="0025104B" w:rsidRPr="0016660F" w:rsidRDefault="006A0C8F" w:rsidP="0016660F">
      <w:pPr>
        <w:jc w:val="both"/>
        <w:rPr>
          <w:rFonts w:ascii="Times New Roman" w:hAnsi="Times New Roman" w:cs="Times New Roman"/>
        </w:rPr>
      </w:pPr>
      <w:r w:rsidRPr="0016660F">
        <w:rPr>
          <w:rFonts w:ascii="Times New Roman" w:hAnsi="Times New Roman" w:cs="Times New Roman"/>
        </w:rPr>
        <w:t xml:space="preserve">D. Lasionio nuomone, </w:t>
      </w:r>
      <w:r w:rsidR="00831731" w:rsidRPr="0016660F">
        <w:rPr>
          <w:rFonts w:ascii="Times New Roman" w:hAnsi="Times New Roman" w:cs="Times New Roman"/>
        </w:rPr>
        <w:t>svarbiausi 2025</w:t>
      </w:r>
      <w:r w:rsidRPr="0016660F">
        <w:rPr>
          <w:rFonts w:ascii="Times New Roman" w:hAnsi="Times New Roman" w:cs="Times New Roman"/>
        </w:rPr>
        <w:t>-ųjų</w:t>
      </w:r>
      <w:r w:rsidR="00831731" w:rsidRPr="0016660F">
        <w:rPr>
          <w:rFonts w:ascii="Times New Roman" w:hAnsi="Times New Roman" w:cs="Times New Roman"/>
        </w:rPr>
        <w:t xml:space="preserve"> </w:t>
      </w:r>
      <w:r w:rsidRPr="0016660F">
        <w:rPr>
          <w:rFonts w:ascii="Times New Roman" w:hAnsi="Times New Roman" w:cs="Times New Roman"/>
        </w:rPr>
        <w:t xml:space="preserve">prioritetai </w:t>
      </w:r>
      <w:r w:rsidR="003E2EAF" w:rsidRPr="0016660F">
        <w:rPr>
          <w:rFonts w:ascii="Times New Roman" w:hAnsi="Times New Roman" w:cs="Times New Roman"/>
        </w:rPr>
        <w:t xml:space="preserve">bus </w:t>
      </w:r>
      <w:r w:rsidR="0025104B" w:rsidRPr="0016660F">
        <w:rPr>
          <w:rFonts w:ascii="Times New Roman" w:hAnsi="Times New Roman" w:cs="Times New Roman"/>
        </w:rPr>
        <w:t>investicijos į technologijas, skaitmeninimą, automatizaciją ir robotizaciją</w:t>
      </w:r>
      <w:r w:rsidR="003E2EAF" w:rsidRPr="0016660F">
        <w:rPr>
          <w:rFonts w:ascii="Times New Roman" w:hAnsi="Times New Roman" w:cs="Times New Roman"/>
        </w:rPr>
        <w:t>; d</w:t>
      </w:r>
      <w:r w:rsidR="0025104B" w:rsidRPr="0016660F">
        <w:rPr>
          <w:rFonts w:ascii="Times New Roman" w:hAnsi="Times New Roman" w:cs="Times New Roman"/>
        </w:rPr>
        <w:t>arbuotojų įgūdžių ugdymas, kvalifikacijos kėlimas ir perkvalifikavimas;</w:t>
      </w:r>
      <w:r w:rsidR="003E2EAF" w:rsidRPr="0016660F">
        <w:rPr>
          <w:rFonts w:ascii="Times New Roman" w:hAnsi="Times New Roman" w:cs="Times New Roman"/>
        </w:rPr>
        <w:t xml:space="preserve"> </w:t>
      </w:r>
      <w:r w:rsidR="0025104B" w:rsidRPr="0016660F">
        <w:rPr>
          <w:rFonts w:ascii="Times New Roman" w:hAnsi="Times New Roman" w:cs="Times New Roman"/>
        </w:rPr>
        <w:t>investicijos į</w:t>
      </w:r>
      <w:r w:rsidR="003E421C" w:rsidRPr="0016660F">
        <w:rPr>
          <w:rFonts w:ascii="Times New Roman" w:hAnsi="Times New Roman" w:cs="Times New Roman"/>
        </w:rPr>
        <w:t xml:space="preserve"> </w:t>
      </w:r>
      <w:r w:rsidR="00542EDA" w:rsidRPr="0016660F">
        <w:rPr>
          <w:rFonts w:ascii="Times New Roman" w:hAnsi="Times New Roman" w:cs="Times New Roman"/>
        </w:rPr>
        <w:t xml:space="preserve">inovatyvių </w:t>
      </w:r>
      <w:r w:rsidR="0025104B" w:rsidRPr="0016660F">
        <w:rPr>
          <w:rFonts w:ascii="Times New Roman" w:hAnsi="Times New Roman" w:cs="Times New Roman"/>
        </w:rPr>
        <w:t xml:space="preserve">sprendimų </w:t>
      </w:r>
      <w:r w:rsidR="00542EDA" w:rsidRPr="0016660F">
        <w:rPr>
          <w:rFonts w:ascii="Times New Roman" w:hAnsi="Times New Roman" w:cs="Times New Roman"/>
        </w:rPr>
        <w:t xml:space="preserve">bei </w:t>
      </w:r>
      <w:r w:rsidR="0025104B" w:rsidRPr="0016660F">
        <w:rPr>
          <w:rFonts w:ascii="Times New Roman" w:hAnsi="Times New Roman" w:cs="Times New Roman"/>
        </w:rPr>
        <w:t>produktų kūrimą ir diegimą;</w:t>
      </w:r>
      <w:r w:rsidR="00542EDA" w:rsidRPr="0016660F">
        <w:rPr>
          <w:rFonts w:ascii="Times New Roman" w:hAnsi="Times New Roman" w:cs="Times New Roman"/>
        </w:rPr>
        <w:t xml:space="preserve"> </w:t>
      </w:r>
      <w:r w:rsidR="0025104B" w:rsidRPr="0016660F">
        <w:rPr>
          <w:rFonts w:ascii="Times New Roman" w:hAnsi="Times New Roman" w:cs="Times New Roman"/>
        </w:rPr>
        <w:t>konkurencing</w:t>
      </w:r>
      <w:r w:rsidR="00C87ED0" w:rsidRPr="0016660F">
        <w:rPr>
          <w:rFonts w:ascii="Times New Roman" w:hAnsi="Times New Roman" w:cs="Times New Roman"/>
        </w:rPr>
        <w:t>os</w:t>
      </w:r>
      <w:r w:rsidR="0025104B" w:rsidRPr="0016660F">
        <w:rPr>
          <w:rFonts w:ascii="Times New Roman" w:hAnsi="Times New Roman" w:cs="Times New Roman"/>
        </w:rPr>
        <w:t xml:space="preserve"> verslo aplinkos kūrimas ir puoselėjimas, </w:t>
      </w:r>
      <w:r w:rsidR="00C87ED0" w:rsidRPr="0016660F">
        <w:rPr>
          <w:rFonts w:ascii="Times New Roman" w:hAnsi="Times New Roman" w:cs="Times New Roman"/>
        </w:rPr>
        <w:t xml:space="preserve">ypatingą dėmesį </w:t>
      </w:r>
      <w:r w:rsidR="0025104B" w:rsidRPr="0016660F">
        <w:rPr>
          <w:rFonts w:ascii="Times New Roman" w:hAnsi="Times New Roman" w:cs="Times New Roman"/>
        </w:rPr>
        <w:t xml:space="preserve">skiriant </w:t>
      </w:r>
      <w:r w:rsidR="00C87ED0" w:rsidRPr="0016660F">
        <w:rPr>
          <w:rFonts w:ascii="Times New Roman" w:hAnsi="Times New Roman" w:cs="Times New Roman"/>
        </w:rPr>
        <w:t xml:space="preserve">būtent </w:t>
      </w:r>
      <w:r w:rsidR="00D73640" w:rsidRPr="0016660F">
        <w:rPr>
          <w:rFonts w:ascii="Times New Roman" w:hAnsi="Times New Roman" w:cs="Times New Roman"/>
        </w:rPr>
        <w:t xml:space="preserve">didelę </w:t>
      </w:r>
      <w:r w:rsidR="00C87ED0" w:rsidRPr="0016660F">
        <w:rPr>
          <w:rFonts w:ascii="Times New Roman" w:hAnsi="Times New Roman" w:cs="Times New Roman"/>
        </w:rPr>
        <w:t xml:space="preserve">pridėtinę vertę kuriančiai </w:t>
      </w:r>
      <w:r w:rsidR="0025104B" w:rsidRPr="0016660F">
        <w:rPr>
          <w:rFonts w:ascii="Times New Roman" w:hAnsi="Times New Roman" w:cs="Times New Roman"/>
        </w:rPr>
        <w:t>inžinerinei ir technologijų pramonei.</w:t>
      </w:r>
      <w:r w:rsidR="00C87ED0" w:rsidRPr="0016660F">
        <w:rPr>
          <w:rFonts w:ascii="Times New Roman" w:hAnsi="Times New Roman" w:cs="Times New Roman"/>
        </w:rPr>
        <w:t xml:space="preserve"> </w:t>
      </w:r>
    </w:p>
    <w:p w14:paraId="626AF5B1" w14:textId="17765FE3" w:rsidR="0025104B" w:rsidRPr="0016660F" w:rsidRDefault="00096505" w:rsidP="0016660F">
      <w:pPr>
        <w:jc w:val="both"/>
        <w:rPr>
          <w:rFonts w:ascii="Times New Roman" w:hAnsi="Times New Roman" w:cs="Times New Roman"/>
        </w:rPr>
      </w:pPr>
      <w:r w:rsidRPr="0016660F">
        <w:rPr>
          <w:rFonts w:ascii="Times New Roman" w:hAnsi="Times New Roman" w:cs="Times New Roman"/>
        </w:rPr>
        <w:t xml:space="preserve">Atkreipdamas dėmesį, kad prie šių prioritetų įgyvendinimo turėtų </w:t>
      </w:r>
      <w:r w:rsidR="00E57B27" w:rsidRPr="0016660F">
        <w:rPr>
          <w:rFonts w:ascii="Times New Roman" w:hAnsi="Times New Roman" w:cs="Times New Roman"/>
        </w:rPr>
        <w:t xml:space="preserve">aktyviai prisidėti ne tik pačios inžinerijos ir technologijų pramonės </w:t>
      </w:r>
      <w:r w:rsidR="0025104B" w:rsidRPr="0016660F">
        <w:rPr>
          <w:rFonts w:ascii="Times New Roman" w:hAnsi="Times New Roman" w:cs="Times New Roman"/>
        </w:rPr>
        <w:t>įmon</w:t>
      </w:r>
      <w:r w:rsidR="00E57B27" w:rsidRPr="0016660F">
        <w:rPr>
          <w:rFonts w:ascii="Times New Roman" w:hAnsi="Times New Roman" w:cs="Times New Roman"/>
        </w:rPr>
        <w:t xml:space="preserve">ės, bet </w:t>
      </w:r>
      <w:r w:rsidR="0025104B" w:rsidRPr="0016660F">
        <w:rPr>
          <w:rFonts w:ascii="Times New Roman" w:hAnsi="Times New Roman" w:cs="Times New Roman"/>
        </w:rPr>
        <w:t xml:space="preserve">ir </w:t>
      </w:r>
      <w:r w:rsidR="00E57B27" w:rsidRPr="0016660F">
        <w:rPr>
          <w:rFonts w:ascii="Times New Roman" w:hAnsi="Times New Roman" w:cs="Times New Roman"/>
        </w:rPr>
        <w:t xml:space="preserve">ką tik </w:t>
      </w:r>
      <w:r w:rsidR="0025104B" w:rsidRPr="0016660F">
        <w:rPr>
          <w:rFonts w:ascii="Times New Roman" w:hAnsi="Times New Roman" w:cs="Times New Roman"/>
        </w:rPr>
        <w:t>nauj</w:t>
      </w:r>
      <w:r w:rsidR="005E4330" w:rsidRPr="0016660F">
        <w:rPr>
          <w:rFonts w:ascii="Times New Roman" w:hAnsi="Times New Roman" w:cs="Times New Roman"/>
        </w:rPr>
        <w:t>ai</w:t>
      </w:r>
      <w:r w:rsidR="0025104B" w:rsidRPr="0016660F">
        <w:rPr>
          <w:rFonts w:ascii="Times New Roman" w:hAnsi="Times New Roman" w:cs="Times New Roman"/>
        </w:rPr>
        <w:t xml:space="preserve"> išrinkto</w:t>
      </w:r>
      <w:r w:rsidR="00E57B27" w:rsidRPr="0016660F">
        <w:rPr>
          <w:rFonts w:ascii="Times New Roman" w:hAnsi="Times New Roman" w:cs="Times New Roman"/>
        </w:rPr>
        <w:t>s</w:t>
      </w:r>
      <w:r w:rsidR="0025104B" w:rsidRPr="0016660F">
        <w:rPr>
          <w:rFonts w:ascii="Times New Roman" w:hAnsi="Times New Roman" w:cs="Times New Roman"/>
        </w:rPr>
        <w:t xml:space="preserve"> valdžios </w:t>
      </w:r>
      <w:r w:rsidR="00E57B27" w:rsidRPr="0016660F">
        <w:rPr>
          <w:rFonts w:ascii="Times New Roman" w:hAnsi="Times New Roman" w:cs="Times New Roman"/>
        </w:rPr>
        <w:t>atstovai</w:t>
      </w:r>
      <w:r w:rsidR="0095616F" w:rsidRPr="0016660F">
        <w:rPr>
          <w:rFonts w:ascii="Times New Roman" w:hAnsi="Times New Roman" w:cs="Times New Roman"/>
        </w:rPr>
        <w:t xml:space="preserve">, D. Lasionis į ateitį žvelgia optimistiškai. </w:t>
      </w:r>
    </w:p>
    <w:p w14:paraId="12521836" w14:textId="59ED9D9D" w:rsidR="000240B0" w:rsidRPr="0016660F" w:rsidRDefault="000240B0" w:rsidP="0016660F">
      <w:pPr>
        <w:jc w:val="both"/>
        <w:rPr>
          <w:rFonts w:ascii="Times New Roman" w:hAnsi="Times New Roman" w:cs="Times New Roman"/>
        </w:rPr>
      </w:pPr>
      <w:r w:rsidRPr="0016660F">
        <w:rPr>
          <w:rFonts w:ascii="Times New Roman" w:hAnsi="Times New Roman" w:cs="Times New Roman"/>
        </w:rPr>
        <w:t xml:space="preserve">„Atsižvelgiant į tai, kad Lietuvos inžinerija </w:t>
      </w:r>
      <w:r w:rsidR="00D91856" w:rsidRPr="0016660F">
        <w:rPr>
          <w:rFonts w:ascii="Times New Roman" w:hAnsi="Times New Roman" w:cs="Times New Roman"/>
        </w:rPr>
        <w:t xml:space="preserve">generuoja </w:t>
      </w:r>
      <w:r w:rsidR="007B1EE0" w:rsidRPr="0016660F">
        <w:rPr>
          <w:rFonts w:ascii="Times New Roman" w:hAnsi="Times New Roman" w:cs="Times New Roman"/>
        </w:rPr>
        <w:t xml:space="preserve">apie </w:t>
      </w:r>
      <w:r w:rsidR="00365757" w:rsidRPr="0016660F">
        <w:rPr>
          <w:rFonts w:ascii="Times New Roman" w:hAnsi="Times New Roman" w:cs="Times New Roman"/>
        </w:rPr>
        <w:t>5-6</w:t>
      </w:r>
      <w:r w:rsidR="007B1EE0" w:rsidRPr="0016660F">
        <w:rPr>
          <w:rFonts w:ascii="Times New Roman" w:hAnsi="Times New Roman" w:cs="Times New Roman"/>
        </w:rPr>
        <w:t xml:space="preserve"> proc. </w:t>
      </w:r>
      <w:r w:rsidR="003E4737" w:rsidRPr="0016660F">
        <w:rPr>
          <w:rFonts w:ascii="Times New Roman" w:hAnsi="Times New Roman" w:cs="Times New Roman"/>
        </w:rPr>
        <w:t xml:space="preserve">viso </w:t>
      </w:r>
      <w:r w:rsidR="007B1EE0" w:rsidRPr="0016660F">
        <w:rPr>
          <w:rFonts w:ascii="Times New Roman" w:hAnsi="Times New Roman" w:cs="Times New Roman"/>
        </w:rPr>
        <w:t>šalies BVP</w:t>
      </w:r>
      <w:r w:rsidR="003E4737" w:rsidRPr="0016660F">
        <w:rPr>
          <w:rFonts w:ascii="Times New Roman" w:hAnsi="Times New Roman" w:cs="Times New Roman"/>
        </w:rPr>
        <w:t>,</w:t>
      </w:r>
      <w:r w:rsidR="007B1EE0" w:rsidRPr="0016660F">
        <w:rPr>
          <w:rFonts w:ascii="Times New Roman" w:hAnsi="Times New Roman" w:cs="Times New Roman"/>
        </w:rPr>
        <w:t xml:space="preserve"> </w:t>
      </w:r>
      <w:r w:rsidR="003E4737" w:rsidRPr="0016660F">
        <w:rPr>
          <w:rFonts w:ascii="Times New Roman" w:hAnsi="Times New Roman" w:cs="Times New Roman"/>
        </w:rPr>
        <w:t xml:space="preserve">arba </w:t>
      </w:r>
      <w:r w:rsidR="00D91856" w:rsidRPr="0016660F">
        <w:rPr>
          <w:rFonts w:ascii="Times New Roman" w:hAnsi="Times New Roman" w:cs="Times New Roman"/>
        </w:rPr>
        <w:t xml:space="preserve">nuo penktadalio iki ketvirtadalio visos Lietuvos pramonės produkcijos, </w:t>
      </w:r>
      <w:r w:rsidR="003E4737" w:rsidRPr="0016660F">
        <w:rPr>
          <w:rFonts w:ascii="Times New Roman" w:hAnsi="Times New Roman" w:cs="Times New Roman"/>
        </w:rPr>
        <w:t xml:space="preserve">neabejoju, kad </w:t>
      </w:r>
      <w:r w:rsidR="007B379C" w:rsidRPr="0016660F">
        <w:rPr>
          <w:rFonts w:ascii="Times New Roman" w:hAnsi="Times New Roman" w:cs="Times New Roman"/>
        </w:rPr>
        <w:t>šiai sričiai</w:t>
      </w:r>
      <w:r w:rsidR="00347322" w:rsidRPr="0016660F">
        <w:rPr>
          <w:rFonts w:ascii="Times New Roman" w:hAnsi="Times New Roman" w:cs="Times New Roman"/>
        </w:rPr>
        <w:t xml:space="preserve"> </w:t>
      </w:r>
      <w:r w:rsidR="003E4737" w:rsidRPr="0016660F">
        <w:rPr>
          <w:rFonts w:ascii="Times New Roman" w:hAnsi="Times New Roman" w:cs="Times New Roman"/>
        </w:rPr>
        <w:t>deram</w:t>
      </w:r>
      <w:r w:rsidR="006F3FD6" w:rsidRPr="0016660F">
        <w:rPr>
          <w:rFonts w:ascii="Times New Roman" w:hAnsi="Times New Roman" w:cs="Times New Roman"/>
        </w:rPr>
        <w:t>ą</w:t>
      </w:r>
      <w:r w:rsidR="003E4737" w:rsidRPr="0016660F">
        <w:rPr>
          <w:rFonts w:ascii="Times New Roman" w:hAnsi="Times New Roman" w:cs="Times New Roman"/>
        </w:rPr>
        <w:t xml:space="preserve"> dėme</w:t>
      </w:r>
      <w:r w:rsidR="006F3FD6" w:rsidRPr="0016660F">
        <w:rPr>
          <w:rFonts w:ascii="Times New Roman" w:hAnsi="Times New Roman" w:cs="Times New Roman"/>
        </w:rPr>
        <w:t>sį</w:t>
      </w:r>
      <w:r w:rsidR="003E4737" w:rsidRPr="0016660F">
        <w:rPr>
          <w:rFonts w:ascii="Times New Roman" w:hAnsi="Times New Roman" w:cs="Times New Roman"/>
        </w:rPr>
        <w:t xml:space="preserve"> </w:t>
      </w:r>
      <w:r w:rsidR="00165B9C" w:rsidRPr="0016660F">
        <w:rPr>
          <w:rFonts w:ascii="Times New Roman" w:hAnsi="Times New Roman" w:cs="Times New Roman"/>
        </w:rPr>
        <w:t xml:space="preserve">ir </w:t>
      </w:r>
      <w:r w:rsidR="006F3FD6" w:rsidRPr="0016660F">
        <w:rPr>
          <w:rFonts w:ascii="Times New Roman" w:hAnsi="Times New Roman" w:cs="Times New Roman"/>
        </w:rPr>
        <w:t xml:space="preserve">aukštą vietą prioritetų sąraše skirs </w:t>
      </w:r>
      <w:r w:rsidR="00A632BE" w:rsidRPr="0016660F">
        <w:rPr>
          <w:rFonts w:ascii="Times New Roman" w:hAnsi="Times New Roman" w:cs="Times New Roman"/>
        </w:rPr>
        <w:t>dauguma politikų bei įstatymų priėmėjų, nepriklausomai nuo savo partijos atstovaujamos politinės krypties</w:t>
      </w:r>
      <w:r w:rsidR="00972822" w:rsidRPr="0016660F">
        <w:rPr>
          <w:rFonts w:ascii="Times New Roman" w:hAnsi="Times New Roman" w:cs="Times New Roman"/>
        </w:rPr>
        <w:t>“, – įsitikinęs LINPRA vadovas.</w:t>
      </w:r>
      <w:r w:rsidR="00387515" w:rsidRPr="0016660F">
        <w:rPr>
          <w:rFonts w:ascii="Times New Roman" w:hAnsi="Times New Roman" w:cs="Times New Roman"/>
        </w:rPr>
        <w:t xml:space="preserve"> </w:t>
      </w:r>
    </w:p>
    <w:p w14:paraId="6BEF4BD2" w14:textId="77777777" w:rsidR="003E2A64" w:rsidRPr="0016660F" w:rsidRDefault="003E2A64" w:rsidP="0016660F">
      <w:pPr>
        <w:jc w:val="both"/>
        <w:rPr>
          <w:rFonts w:ascii="Times New Roman" w:hAnsi="Times New Roman" w:cs="Times New Roman"/>
        </w:rPr>
      </w:pPr>
    </w:p>
    <w:sectPr w:rsidR="003E2A64" w:rsidRPr="0016660F" w:rsidSect="0016660F">
      <w:headerReference w:type="default" r:id="rId7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E2E9D" w14:textId="77777777" w:rsidR="00ED6C3F" w:rsidRDefault="00ED6C3F" w:rsidP="0016660F">
      <w:pPr>
        <w:spacing w:after="0" w:line="240" w:lineRule="auto"/>
      </w:pPr>
      <w:r>
        <w:separator/>
      </w:r>
    </w:p>
  </w:endnote>
  <w:endnote w:type="continuationSeparator" w:id="0">
    <w:p w14:paraId="0BA7D2F8" w14:textId="77777777" w:rsidR="00ED6C3F" w:rsidRDefault="00ED6C3F" w:rsidP="00166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51869" w14:textId="77777777" w:rsidR="00ED6C3F" w:rsidRDefault="00ED6C3F" w:rsidP="0016660F">
      <w:pPr>
        <w:spacing w:after="0" w:line="240" w:lineRule="auto"/>
      </w:pPr>
      <w:r>
        <w:separator/>
      </w:r>
    </w:p>
  </w:footnote>
  <w:footnote w:type="continuationSeparator" w:id="0">
    <w:p w14:paraId="05F508A5" w14:textId="77777777" w:rsidR="00ED6C3F" w:rsidRDefault="00ED6C3F" w:rsidP="00166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1E131" w14:textId="065B2433" w:rsidR="0016660F" w:rsidRDefault="0016660F" w:rsidP="0016660F">
    <w:pPr>
      <w:pStyle w:val="Header"/>
      <w:jc w:val="right"/>
    </w:pPr>
    <w:r>
      <w:rPr>
        <w:noProof/>
      </w:rPr>
      <w:drawing>
        <wp:inline distT="0" distB="0" distL="0" distR="0" wp14:anchorId="71886EC6" wp14:editId="1A0E8F41">
          <wp:extent cx="1998933" cy="551953"/>
          <wp:effectExtent l="0" t="0" r="1905" b="635"/>
          <wp:docPr id="3" name="Picture 3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black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8933" cy="5519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360702"/>
    <w:multiLevelType w:val="hybridMultilevel"/>
    <w:tmpl w:val="E5C8AD24"/>
    <w:lvl w:ilvl="0" w:tplc="1F36CE0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798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E5B"/>
    <w:rsid w:val="00001C89"/>
    <w:rsid w:val="00001FF6"/>
    <w:rsid w:val="000240B0"/>
    <w:rsid w:val="00086A58"/>
    <w:rsid w:val="00095773"/>
    <w:rsid w:val="00096505"/>
    <w:rsid w:val="000A4BAB"/>
    <w:rsid w:val="000A6DC4"/>
    <w:rsid w:val="000D32E5"/>
    <w:rsid w:val="000E04F9"/>
    <w:rsid w:val="000F1E7D"/>
    <w:rsid w:val="000F7424"/>
    <w:rsid w:val="001067AD"/>
    <w:rsid w:val="0011612F"/>
    <w:rsid w:val="00117895"/>
    <w:rsid w:val="00165B9C"/>
    <w:rsid w:val="0016660F"/>
    <w:rsid w:val="00170C59"/>
    <w:rsid w:val="00174DC1"/>
    <w:rsid w:val="00180961"/>
    <w:rsid w:val="001A4A57"/>
    <w:rsid w:val="001B6B6D"/>
    <w:rsid w:val="001B7AFE"/>
    <w:rsid w:val="001C4C6D"/>
    <w:rsid w:val="001D5B25"/>
    <w:rsid w:val="001D73C0"/>
    <w:rsid w:val="001D754B"/>
    <w:rsid w:val="001E1B74"/>
    <w:rsid w:val="00212517"/>
    <w:rsid w:val="002260A2"/>
    <w:rsid w:val="0025104B"/>
    <w:rsid w:val="0025514B"/>
    <w:rsid w:val="00262FC4"/>
    <w:rsid w:val="00267746"/>
    <w:rsid w:val="002A5543"/>
    <w:rsid w:val="002C44C8"/>
    <w:rsid w:val="00300166"/>
    <w:rsid w:val="0031225F"/>
    <w:rsid w:val="00327D5D"/>
    <w:rsid w:val="00341124"/>
    <w:rsid w:val="00342B45"/>
    <w:rsid w:val="00347322"/>
    <w:rsid w:val="00365757"/>
    <w:rsid w:val="003809A0"/>
    <w:rsid w:val="00387515"/>
    <w:rsid w:val="003D5481"/>
    <w:rsid w:val="003E2A64"/>
    <w:rsid w:val="003E2EAF"/>
    <w:rsid w:val="003E421C"/>
    <w:rsid w:val="003E4737"/>
    <w:rsid w:val="003E62C6"/>
    <w:rsid w:val="003E67DC"/>
    <w:rsid w:val="00405E38"/>
    <w:rsid w:val="00416DC7"/>
    <w:rsid w:val="00417769"/>
    <w:rsid w:val="00421744"/>
    <w:rsid w:val="0042450F"/>
    <w:rsid w:val="0044282A"/>
    <w:rsid w:val="004532FB"/>
    <w:rsid w:val="004877FF"/>
    <w:rsid w:val="004879FE"/>
    <w:rsid w:val="004B39C5"/>
    <w:rsid w:val="004D39A1"/>
    <w:rsid w:val="004E6DBF"/>
    <w:rsid w:val="004F2D4B"/>
    <w:rsid w:val="00501695"/>
    <w:rsid w:val="00501E54"/>
    <w:rsid w:val="00511BB7"/>
    <w:rsid w:val="00514E2B"/>
    <w:rsid w:val="0051675D"/>
    <w:rsid w:val="00542EDA"/>
    <w:rsid w:val="00570021"/>
    <w:rsid w:val="00580E5B"/>
    <w:rsid w:val="005C3C3B"/>
    <w:rsid w:val="005C3D7D"/>
    <w:rsid w:val="005C5B82"/>
    <w:rsid w:val="005D1513"/>
    <w:rsid w:val="005E30EB"/>
    <w:rsid w:val="005E4330"/>
    <w:rsid w:val="006261C9"/>
    <w:rsid w:val="006316A0"/>
    <w:rsid w:val="00637AAB"/>
    <w:rsid w:val="00653262"/>
    <w:rsid w:val="006745E5"/>
    <w:rsid w:val="0068444F"/>
    <w:rsid w:val="00687F7E"/>
    <w:rsid w:val="006A0C8F"/>
    <w:rsid w:val="006A3AF9"/>
    <w:rsid w:val="006C2401"/>
    <w:rsid w:val="006C3418"/>
    <w:rsid w:val="006E424A"/>
    <w:rsid w:val="006F3FD6"/>
    <w:rsid w:val="0071602E"/>
    <w:rsid w:val="00724BD8"/>
    <w:rsid w:val="007333A7"/>
    <w:rsid w:val="00736BFD"/>
    <w:rsid w:val="00740FD4"/>
    <w:rsid w:val="00772F05"/>
    <w:rsid w:val="00790198"/>
    <w:rsid w:val="007A12AB"/>
    <w:rsid w:val="007A6D54"/>
    <w:rsid w:val="007B09CA"/>
    <w:rsid w:val="007B1EE0"/>
    <w:rsid w:val="007B379C"/>
    <w:rsid w:val="007C734C"/>
    <w:rsid w:val="007D4F93"/>
    <w:rsid w:val="007D6301"/>
    <w:rsid w:val="007E6337"/>
    <w:rsid w:val="00802065"/>
    <w:rsid w:val="00804967"/>
    <w:rsid w:val="00810A6F"/>
    <w:rsid w:val="008310C6"/>
    <w:rsid w:val="00831731"/>
    <w:rsid w:val="008653D8"/>
    <w:rsid w:val="00867953"/>
    <w:rsid w:val="00873EAB"/>
    <w:rsid w:val="00881248"/>
    <w:rsid w:val="008836AD"/>
    <w:rsid w:val="0088783B"/>
    <w:rsid w:val="008D6920"/>
    <w:rsid w:val="00905285"/>
    <w:rsid w:val="00906B87"/>
    <w:rsid w:val="00912C6E"/>
    <w:rsid w:val="00932470"/>
    <w:rsid w:val="0094065A"/>
    <w:rsid w:val="00940A63"/>
    <w:rsid w:val="00941C92"/>
    <w:rsid w:val="009523B7"/>
    <w:rsid w:val="00952A78"/>
    <w:rsid w:val="0095616F"/>
    <w:rsid w:val="00967C4A"/>
    <w:rsid w:val="009711A7"/>
    <w:rsid w:val="00972822"/>
    <w:rsid w:val="009801F9"/>
    <w:rsid w:val="00986F06"/>
    <w:rsid w:val="009908E6"/>
    <w:rsid w:val="009910D6"/>
    <w:rsid w:val="00A56124"/>
    <w:rsid w:val="00A62D29"/>
    <w:rsid w:val="00A632BE"/>
    <w:rsid w:val="00A64D50"/>
    <w:rsid w:val="00A65791"/>
    <w:rsid w:val="00A84056"/>
    <w:rsid w:val="00A90659"/>
    <w:rsid w:val="00AF015D"/>
    <w:rsid w:val="00B11875"/>
    <w:rsid w:val="00B247FB"/>
    <w:rsid w:val="00B40D91"/>
    <w:rsid w:val="00B617F8"/>
    <w:rsid w:val="00B90F55"/>
    <w:rsid w:val="00BA208F"/>
    <w:rsid w:val="00BC20FA"/>
    <w:rsid w:val="00C014DA"/>
    <w:rsid w:val="00C41C3E"/>
    <w:rsid w:val="00C44F43"/>
    <w:rsid w:val="00C83E9E"/>
    <w:rsid w:val="00C87ED0"/>
    <w:rsid w:val="00C9336D"/>
    <w:rsid w:val="00C936E0"/>
    <w:rsid w:val="00CA3368"/>
    <w:rsid w:val="00CA37AC"/>
    <w:rsid w:val="00CC1590"/>
    <w:rsid w:val="00CC603C"/>
    <w:rsid w:val="00CD110E"/>
    <w:rsid w:val="00D2759F"/>
    <w:rsid w:val="00D371A5"/>
    <w:rsid w:val="00D73640"/>
    <w:rsid w:val="00D91856"/>
    <w:rsid w:val="00DB1EAE"/>
    <w:rsid w:val="00DB5FF3"/>
    <w:rsid w:val="00DD037C"/>
    <w:rsid w:val="00DF7356"/>
    <w:rsid w:val="00E00333"/>
    <w:rsid w:val="00E177F2"/>
    <w:rsid w:val="00E35994"/>
    <w:rsid w:val="00E57B27"/>
    <w:rsid w:val="00E70856"/>
    <w:rsid w:val="00EA1420"/>
    <w:rsid w:val="00EA2B8A"/>
    <w:rsid w:val="00EA31D3"/>
    <w:rsid w:val="00EA341B"/>
    <w:rsid w:val="00EB626B"/>
    <w:rsid w:val="00EC3056"/>
    <w:rsid w:val="00EC6248"/>
    <w:rsid w:val="00EC6787"/>
    <w:rsid w:val="00ED6C3F"/>
    <w:rsid w:val="00F07EF6"/>
    <w:rsid w:val="00F37833"/>
    <w:rsid w:val="00F40901"/>
    <w:rsid w:val="00F515E4"/>
    <w:rsid w:val="00F625FC"/>
    <w:rsid w:val="00F65C81"/>
    <w:rsid w:val="00F76A49"/>
    <w:rsid w:val="00FE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8981F"/>
  <w15:chartTrackingRefBased/>
  <w15:docId w15:val="{71DCFB3B-56A4-4C18-8ECA-6BB6DAD43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0E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0E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0E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0E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0E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0E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0E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0E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0E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0E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0E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0E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0E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0E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0E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0E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0E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0E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0E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0E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0E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0E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0E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0E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0E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0E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0E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0E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0E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A341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34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067AD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049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49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49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9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96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5C81"/>
    <w:pPr>
      <w:spacing w:after="0" w:line="240" w:lineRule="auto"/>
    </w:pPr>
  </w:style>
  <w:style w:type="paragraph" w:styleId="NoSpacing">
    <w:name w:val="No Spacing"/>
    <w:uiPriority w:val="1"/>
    <w:qFormat/>
    <w:rsid w:val="0016660F"/>
    <w:pPr>
      <w:spacing w:after="0" w:line="240" w:lineRule="auto"/>
    </w:pPr>
    <w:rPr>
      <w:kern w:val="0"/>
      <w:sz w:val="22"/>
      <w:szCs w:val="22"/>
      <w:lang w:bidi="ar-SA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666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60F"/>
  </w:style>
  <w:style w:type="paragraph" w:styleId="Footer">
    <w:name w:val="footer"/>
    <w:basedOn w:val="Normal"/>
    <w:link w:val="FooterChar"/>
    <w:uiPriority w:val="99"/>
    <w:unhideWhenUsed/>
    <w:rsid w:val="001666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3335</Words>
  <Characters>1901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 Lasionis</dc:creator>
  <cp:keywords/>
  <dc:description/>
  <cp:lastModifiedBy>Edgaras Batušan</cp:lastModifiedBy>
  <cp:revision>19</cp:revision>
  <dcterms:created xsi:type="dcterms:W3CDTF">2024-12-31T12:06:00Z</dcterms:created>
  <dcterms:modified xsi:type="dcterms:W3CDTF">2025-01-02T07:22:00Z</dcterms:modified>
</cp:coreProperties>
</file>