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5118A3" w14:textId="0DED5550" w:rsidR="00641105" w:rsidRPr="00975EF8" w:rsidRDefault="00641105" w:rsidP="00E41EC1">
      <w:pPr>
        <w:jc w:val="both"/>
        <w:rPr>
          <w:rFonts w:ascii="Aptos" w:hAnsi="Aptos" w:cs="Times New Roman"/>
          <w:color w:val="000000" w:themeColor="text1"/>
          <w:sz w:val="20"/>
          <w:szCs w:val="20"/>
          <w:lang w:val="lt-LT"/>
        </w:rPr>
      </w:pPr>
      <w:r w:rsidRPr="00975EF8">
        <w:rPr>
          <w:rFonts w:ascii="Aptos" w:hAnsi="Aptos" w:cs="Times New Roman"/>
          <w:color w:val="000000" w:themeColor="text1"/>
          <w:sz w:val="20"/>
          <w:szCs w:val="20"/>
          <w:lang w:val="lt-LT"/>
        </w:rPr>
        <w:t>Pranešimas žiniasklaidai</w:t>
      </w:r>
    </w:p>
    <w:p w14:paraId="2FFBC52D" w14:textId="489A36A2" w:rsidR="00641105" w:rsidRPr="00975EF8" w:rsidRDefault="00641105" w:rsidP="00E41EC1">
      <w:pPr>
        <w:jc w:val="both"/>
        <w:rPr>
          <w:rFonts w:ascii="Aptos" w:hAnsi="Aptos" w:cs="Times New Roman"/>
          <w:color w:val="000000" w:themeColor="text1"/>
          <w:sz w:val="20"/>
          <w:szCs w:val="20"/>
          <w:lang w:val="en-US"/>
        </w:rPr>
      </w:pPr>
      <w:r w:rsidRPr="00975EF8">
        <w:rPr>
          <w:rFonts w:ascii="Aptos" w:hAnsi="Aptos" w:cs="Times New Roman"/>
          <w:color w:val="000000" w:themeColor="text1"/>
          <w:sz w:val="20"/>
          <w:szCs w:val="20"/>
          <w:lang w:val="en-US"/>
        </w:rPr>
        <w:t xml:space="preserve">2025 m. </w:t>
      </w:r>
      <w:r w:rsidR="00975EF8" w:rsidRPr="00975EF8">
        <w:rPr>
          <w:rFonts w:ascii="Aptos" w:hAnsi="Aptos" w:cs="Times New Roman"/>
          <w:color w:val="000000" w:themeColor="text1"/>
          <w:sz w:val="20"/>
          <w:szCs w:val="20"/>
          <w:lang w:val="en-US"/>
        </w:rPr>
        <w:t>sausio 22 d.</w:t>
      </w:r>
    </w:p>
    <w:p w14:paraId="6BFA060D" w14:textId="77777777" w:rsidR="00641105" w:rsidRPr="00975EF8" w:rsidRDefault="00641105" w:rsidP="00E41EC1">
      <w:pPr>
        <w:jc w:val="both"/>
        <w:rPr>
          <w:rFonts w:ascii="Aptos" w:hAnsi="Aptos" w:cs="Times New Roman"/>
          <w:b/>
          <w:bCs/>
          <w:color w:val="000000" w:themeColor="text1"/>
          <w:sz w:val="24"/>
          <w:szCs w:val="24"/>
          <w:lang w:val="lt-LT"/>
        </w:rPr>
      </w:pPr>
    </w:p>
    <w:p w14:paraId="6EE0D488" w14:textId="0C2B160F" w:rsidR="00E41EC1" w:rsidRPr="00975EF8" w:rsidRDefault="00E41EC1" w:rsidP="00E41EC1">
      <w:pPr>
        <w:jc w:val="both"/>
        <w:rPr>
          <w:rFonts w:ascii="Aptos" w:hAnsi="Aptos" w:cs="Times New Roman"/>
          <w:b/>
          <w:bCs/>
          <w:color w:val="000000" w:themeColor="text1"/>
          <w:sz w:val="24"/>
          <w:szCs w:val="24"/>
          <w:lang w:val="lt-LT"/>
        </w:rPr>
      </w:pPr>
      <w:r w:rsidRPr="00975EF8">
        <w:rPr>
          <w:rFonts w:ascii="Aptos" w:hAnsi="Aptos" w:cs="Times New Roman"/>
          <w:b/>
          <w:bCs/>
          <w:color w:val="000000" w:themeColor="text1"/>
          <w:sz w:val="24"/>
          <w:szCs w:val="24"/>
          <w:lang w:val="lt-LT"/>
        </w:rPr>
        <w:t>„Bifinity“ pasiekė vienaragio statusą ir įsitvirtino kriptovaliutų paslaugų lyderės pozicijoje</w:t>
      </w:r>
    </w:p>
    <w:p w14:paraId="424660F7" w14:textId="77777777" w:rsidR="00E41EC1" w:rsidRPr="00975EF8" w:rsidRDefault="00E41EC1" w:rsidP="00E41EC1">
      <w:pPr>
        <w:jc w:val="both"/>
        <w:rPr>
          <w:rFonts w:ascii="Aptos" w:hAnsi="Aptos" w:cs="Times New Roman"/>
          <w:b/>
          <w:bCs/>
          <w:color w:val="000000" w:themeColor="text1"/>
          <w:sz w:val="24"/>
          <w:szCs w:val="24"/>
          <w:lang w:val="lt-LT"/>
        </w:rPr>
      </w:pPr>
    </w:p>
    <w:p w14:paraId="2102AB70" w14:textId="7ADE9333" w:rsidR="00E41EC1" w:rsidRPr="00975EF8" w:rsidRDefault="00E41EC1" w:rsidP="00E41EC1">
      <w:pPr>
        <w:jc w:val="both"/>
        <w:rPr>
          <w:rFonts w:ascii="Aptos" w:hAnsi="Aptos" w:cs="Times New Roman"/>
          <w:b/>
          <w:bCs/>
          <w:color w:val="000000" w:themeColor="text1"/>
          <w:sz w:val="24"/>
          <w:szCs w:val="24"/>
          <w:lang w:val="lt-LT"/>
        </w:rPr>
      </w:pPr>
      <w:r w:rsidRPr="00975EF8">
        <w:rPr>
          <w:rFonts w:ascii="Aptos" w:hAnsi="Aptos" w:cs="Times New Roman"/>
          <w:b/>
          <w:bCs/>
          <w:color w:val="000000" w:themeColor="text1"/>
          <w:sz w:val="24"/>
          <w:szCs w:val="24"/>
          <w:lang w:val="lt-LT"/>
        </w:rPr>
        <w:t>„Bifinity“, didžiausia šalyje kri</w:t>
      </w:r>
      <w:r w:rsidR="00864424" w:rsidRPr="00975EF8">
        <w:rPr>
          <w:rFonts w:ascii="Aptos" w:hAnsi="Aptos" w:cs="Times New Roman"/>
          <w:b/>
          <w:bCs/>
          <w:color w:val="000000" w:themeColor="text1"/>
          <w:sz w:val="24"/>
          <w:szCs w:val="24"/>
          <w:lang w:val="lt-LT"/>
        </w:rPr>
        <w:t>p</w:t>
      </w:r>
      <w:r w:rsidRPr="00975EF8">
        <w:rPr>
          <w:rFonts w:ascii="Aptos" w:hAnsi="Aptos" w:cs="Times New Roman"/>
          <w:b/>
          <w:bCs/>
          <w:color w:val="000000" w:themeColor="text1"/>
          <w:sz w:val="24"/>
          <w:szCs w:val="24"/>
          <w:lang w:val="lt-LT"/>
        </w:rPr>
        <w:t>tovaliutų keityklos operatorė, 2024-aisiais pasiekė precedento neturintį augimą – įmonės vertei viršijus 1 mlrd. eurų ji pasiekė vienaragio statusą. „Bifinity“ tapo vos antrąja finansinių technologijų bendrove Lietuvoje, pasiekusia tokią vertę.</w:t>
      </w:r>
    </w:p>
    <w:p w14:paraId="7E77BB01" w14:textId="77777777" w:rsidR="00E41EC1" w:rsidRPr="00975EF8" w:rsidRDefault="00E41EC1" w:rsidP="00E41EC1">
      <w:pPr>
        <w:jc w:val="both"/>
        <w:rPr>
          <w:rFonts w:ascii="Aptos" w:hAnsi="Aptos" w:cs="Times New Roman"/>
          <w:color w:val="000000" w:themeColor="text1"/>
          <w:sz w:val="24"/>
          <w:szCs w:val="24"/>
          <w:lang w:val="lt-LT"/>
        </w:rPr>
      </w:pPr>
    </w:p>
    <w:p w14:paraId="524E14F7" w14:textId="77777777" w:rsidR="00E41EC1" w:rsidRPr="00975EF8"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Bendrovė skelbia 2024-aisiais įgyvendinusi reikšmingus tikslus ir dar labiau įtvirtinusi savo kaip svarbios žaidėjos pozicijas pasaulinėje kriptovaliutų ekosistemoje.</w:t>
      </w:r>
    </w:p>
    <w:p w14:paraId="18872E76" w14:textId="77777777" w:rsidR="00E41EC1" w:rsidRPr="00975EF8" w:rsidRDefault="00E41EC1" w:rsidP="00E41EC1">
      <w:pPr>
        <w:jc w:val="both"/>
        <w:rPr>
          <w:rFonts w:ascii="Aptos" w:hAnsi="Aptos" w:cs="Times New Roman"/>
          <w:color w:val="000000" w:themeColor="text1"/>
          <w:sz w:val="24"/>
          <w:szCs w:val="24"/>
          <w:lang w:val="lt-LT"/>
        </w:rPr>
      </w:pPr>
    </w:p>
    <w:p w14:paraId="150E1978" w14:textId="1849EB6B" w:rsidR="00E41EC1" w:rsidRPr="00975EF8"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 xml:space="preserve">Praėjusiais metais, augant kriptovaliutų </w:t>
      </w:r>
      <w:r w:rsidR="00F3595E" w:rsidRPr="00975EF8">
        <w:rPr>
          <w:rFonts w:ascii="Aptos" w:hAnsi="Aptos" w:cs="Times New Roman"/>
          <w:color w:val="000000" w:themeColor="text1"/>
          <w:sz w:val="24"/>
          <w:szCs w:val="24"/>
          <w:lang w:val="lt-LT"/>
        </w:rPr>
        <w:t>sektoriui</w:t>
      </w:r>
      <w:r w:rsidRPr="00975EF8">
        <w:rPr>
          <w:rFonts w:ascii="Aptos" w:hAnsi="Aptos" w:cs="Times New Roman"/>
          <w:color w:val="000000" w:themeColor="text1"/>
          <w:sz w:val="24"/>
          <w:szCs w:val="24"/>
          <w:lang w:val="lt-LT"/>
        </w:rPr>
        <w:t xml:space="preserve">, „Bifinity“ sulaukė didelio savo </w:t>
      </w:r>
      <w:r w:rsidRPr="00975EF8">
        <w:rPr>
          <w:rFonts w:ascii="Aptos" w:hAnsi="Aptos" w:cs="Times New Roman"/>
          <w:i/>
          <w:iCs/>
          <w:color w:val="000000" w:themeColor="text1"/>
          <w:sz w:val="24"/>
          <w:szCs w:val="24"/>
          <w:lang w:val="lt-LT"/>
        </w:rPr>
        <w:t>fiat</w:t>
      </w:r>
      <w:r w:rsidRPr="00975EF8">
        <w:rPr>
          <w:rFonts w:ascii="Aptos" w:hAnsi="Aptos" w:cs="Times New Roman"/>
          <w:color w:val="000000" w:themeColor="text1"/>
          <w:sz w:val="24"/>
          <w:szCs w:val="24"/>
          <w:lang w:val="lt-LT"/>
        </w:rPr>
        <w:t xml:space="preserve"> (tr</w:t>
      </w:r>
      <w:r w:rsidR="001756EE" w:rsidRPr="00975EF8">
        <w:rPr>
          <w:rFonts w:ascii="Aptos" w:hAnsi="Aptos" w:cs="Times New Roman"/>
          <w:color w:val="000000" w:themeColor="text1"/>
          <w:sz w:val="24"/>
          <w:szCs w:val="24"/>
          <w:lang w:val="lt-LT"/>
        </w:rPr>
        <w:t>a</w:t>
      </w:r>
      <w:r w:rsidRPr="00975EF8">
        <w:rPr>
          <w:rFonts w:ascii="Aptos" w:hAnsi="Aptos" w:cs="Times New Roman"/>
          <w:color w:val="000000" w:themeColor="text1"/>
          <w:sz w:val="24"/>
          <w:szCs w:val="24"/>
          <w:lang w:val="lt-LT"/>
        </w:rPr>
        <w:t xml:space="preserve">dicinių) valiutų sandorių paslaugų naudotojų </w:t>
      </w:r>
      <w:r w:rsidR="00F3595E" w:rsidRPr="00975EF8">
        <w:rPr>
          <w:rFonts w:ascii="Aptos" w:hAnsi="Aptos" w:cs="Times New Roman"/>
          <w:color w:val="000000" w:themeColor="text1"/>
          <w:sz w:val="24"/>
          <w:szCs w:val="24"/>
          <w:lang w:val="lt-LT"/>
        </w:rPr>
        <w:t>didelio susidomėjimo</w:t>
      </w:r>
      <w:r w:rsidRPr="00975EF8">
        <w:rPr>
          <w:rFonts w:ascii="Aptos" w:hAnsi="Aptos" w:cs="Times New Roman"/>
          <w:color w:val="000000" w:themeColor="text1"/>
          <w:sz w:val="24"/>
          <w:szCs w:val="24"/>
          <w:lang w:val="lt-LT"/>
        </w:rPr>
        <w:t>. Tai parodė didėjantį kriptovaliutų paslaugų pripažinimą ir naudojimą, o rekordinės sandorių apimtys atspindėjo aukštą įmonės paslaugų kokybę ir patikimumą.</w:t>
      </w:r>
    </w:p>
    <w:p w14:paraId="58F3D7B3" w14:textId="77777777" w:rsidR="00E41EC1" w:rsidRPr="00975EF8" w:rsidRDefault="00E41EC1" w:rsidP="00E41EC1">
      <w:pPr>
        <w:jc w:val="both"/>
        <w:rPr>
          <w:rFonts w:ascii="Aptos" w:hAnsi="Aptos" w:cs="Times New Roman"/>
          <w:color w:val="000000" w:themeColor="text1"/>
          <w:sz w:val="24"/>
          <w:szCs w:val="24"/>
          <w:lang w:val="lt-LT"/>
        </w:rPr>
      </w:pPr>
    </w:p>
    <w:p w14:paraId="570E3513" w14:textId="5DB43669" w:rsidR="00E41EC1" w:rsidRPr="00975EF8"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 xml:space="preserve">Siekdama paskatinti </w:t>
      </w:r>
      <w:r w:rsidR="0054508D" w:rsidRPr="00975EF8">
        <w:rPr>
          <w:rFonts w:ascii="Aptos" w:hAnsi="Aptos" w:cs="Times New Roman"/>
          <w:color w:val="000000" w:themeColor="text1"/>
          <w:sz w:val="24"/>
          <w:szCs w:val="24"/>
          <w:lang w:val="lt-LT"/>
        </w:rPr>
        <w:t xml:space="preserve">šį </w:t>
      </w:r>
      <w:r w:rsidRPr="00975EF8">
        <w:rPr>
          <w:rFonts w:ascii="Aptos" w:hAnsi="Aptos" w:cs="Times New Roman"/>
          <w:color w:val="000000" w:themeColor="text1"/>
          <w:sz w:val="24"/>
          <w:szCs w:val="24"/>
          <w:lang w:val="lt-LT"/>
        </w:rPr>
        <w:t xml:space="preserve">augimą „Bifinity“ dar labiau patobulino savo </w:t>
      </w:r>
      <w:r w:rsidRPr="00975EF8">
        <w:rPr>
          <w:rFonts w:ascii="Aptos" w:hAnsi="Aptos" w:cs="Times New Roman"/>
          <w:i/>
          <w:iCs/>
          <w:color w:val="000000" w:themeColor="text1"/>
          <w:sz w:val="24"/>
          <w:szCs w:val="24"/>
          <w:lang w:val="lt-LT"/>
        </w:rPr>
        <w:t>fiat</w:t>
      </w:r>
      <w:r w:rsidRPr="00975EF8">
        <w:rPr>
          <w:rFonts w:ascii="Aptos" w:hAnsi="Aptos" w:cs="Times New Roman"/>
          <w:color w:val="000000" w:themeColor="text1"/>
          <w:sz w:val="24"/>
          <w:szCs w:val="24"/>
          <w:lang w:val="lt-LT"/>
        </w:rPr>
        <w:t xml:space="preserve"> paslaugas ir į partnerių sąrašą įtraukė keletą pasaulinio garso įmonių, taip plėsdama savo veiklos apimtis ir pasiekiamumą. 2024 metais įmonė pristatė naujas realaus laiko fiat paslaugas, įskaitant SEPA momentinius pervedimus, kurie leidžia naudotojams beprecedenčiu greičiu įnešti, prekiauti ir išsiimti lėšas. Daugelis pagrindinių „Bifinity“ </w:t>
      </w:r>
      <w:r w:rsidRPr="00975EF8">
        <w:rPr>
          <w:rFonts w:ascii="Aptos" w:hAnsi="Aptos" w:cs="Times New Roman"/>
          <w:i/>
          <w:iCs/>
          <w:color w:val="000000" w:themeColor="text1"/>
          <w:sz w:val="24"/>
          <w:szCs w:val="24"/>
          <w:lang w:val="lt-LT"/>
        </w:rPr>
        <w:t>fiat</w:t>
      </w:r>
      <w:r w:rsidRPr="00975EF8">
        <w:rPr>
          <w:rFonts w:ascii="Aptos" w:hAnsi="Aptos" w:cs="Times New Roman"/>
          <w:color w:val="000000" w:themeColor="text1"/>
          <w:sz w:val="24"/>
          <w:szCs w:val="24"/>
          <w:lang w:val="lt-LT"/>
        </w:rPr>
        <w:t xml:space="preserve"> paslaugų naudotojų yra Lietuvos įmonės – tai pabrėžia šalies finansinių technologijų stiprybę ir kriptovaliutų teikiamą naudą vietos ekonomikai.</w:t>
      </w:r>
    </w:p>
    <w:p w14:paraId="57170A12" w14:textId="77777777" w:rsidR="00E41EC1" w:rsidRPr="00975EF8" w:rsidRDefault="00E41EC1" w:rsidP="00E41EC1">
      <w:pPr>
        <w:jc w:val="both"/>
        <w:rPr>
          <w:rFonts w:ascii="Aptos" w:hAnsi="Aptos" w:cs="Times New Roman"/>
          <w:color w:val="000000" w:themeColor="text1"/>
          <w:sz w:val="24"/>
          <w:szCs w:val="24"/>
          <w:lang w:val="lt-LT"/>
        </w:rPr>
      </w:pPr>
    </w:p>
    <w:p w14:paraId="720F2AB1" w14:textId="77777777" w:rsidR="00975EF8"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„2024 metai „Bifinity“ buvo</w:t>
      </w:r>
      <w:r w:rsidR="0034110D" w:rsidRPr="00975EF8">
        <w:rPr>
          <w:rFonts w:ascii="Aptos" w:hAnsi="Aptos" w:cs="Times New Roman"/>
          <w:color w:val="000000" w:themeColor="text1"/>
          <w:sz w:val="24"/>
          <w:szCs w:val="24"/>
          <w:lang w:val="lt-LT"/>
        </w:rPr>
        <w:t xml:space="preserve"> labai reikšmingi</w:t>
      </w:r>
      <w:r w:rsidRPr="00975EF8">
        <w:rPr>
          <w:rFonts w:ascii="Aptos" w:hAnsi="Aptos" w:cs="Times New Roman"/>
          <w:color w:val="000000" w:themeColor="text1"/>
          <w:sz w:val="24"/>
          <w:szCs w:val="24"/>
          <w:lang w:val="lt-LT"/>
        </w:rPr>
        <w:t>. Mūsų augimas ir pasiekimai atspindi ne tik teigiamas tendencijas kriptovaliutų rinkoje, bet ir pasitikėjimą, kurį mūsų naudotojai rodo teikiamoms paslaugoms. Ypa</w:t>
      </w:r>
      <w:r w:rsidR="0034110D" w:rsidRPr="00975EF8">
        <w:rPr>
          <w:rFonts w:ascii="Aptos" w:hAnsi="Aptos" w:cs="Times New Roman"/>
          <w:color w:val="000000" w:themeColor="text1"/>
          <w:sz w:val="24"/>
          <w:szCs w:val="24"/>
          <w:lang w:val="lt-LT"/>
        </w:rPr>
        <w:t xml:space="preserve">č </w:t>
      </w:r>
      <w:r w:rsidRPr="00975EF8">
        <w:rPr>
          <w:rFonts w:ascii="Aptos" w:hAnsi="Aptos" w:cs="Times New Roman"/>
          <w:color w:val="000000" w:themeColor="text1"/>
          <w:sz w:val="24"/>
          <w:szCs w:val="24"/>
          <w:lang w:val="lt-LT"/>
        </w:rPr>
        <w:t xml:space="preserve">didžiuojamės savo indėliu į Lietuvos finansinių technologijų ekosistemą ir vaidmeniu skatinant kriptovaliutų naudojimą pasauliniu mastu“, </w:t>
      </w:r>
      <w:r w:rsidR="00560168" w:rsidRPr="00975EF8">
        <w:rPr>
          <w:rFonts w:ascii="Aptos" w:hAnsi="Aptos" w:cs="Times New Roman"/>
          <w:color w:val="000000" w:themeColor="text1"/>
          <w:sz w:val="24"/>
          <w:szCs w:val="24"/>
          <w:lang w:val="lt-LT"/>
        </w:rPr>
        <w:t>–</w:t>
      </w:r>
      <w:r w:rsidRPr="00975EF8">
        <w:rPr>
          <w:rFonts w:ascii="Aptos" w:hAnsi="Aptos" w:cs="Times New Roman"/>
          <w:color w:val="000000" w:themeColor="text1"/>
          <w:sz w:val="24"/>
          <w:szCs w:val="24"/>
          <w:lang w:val="lt-LT"/>
        </w:rPr>
        <w:t xml:space="preserve"> sako Jonas J</w:t>
      </w:r>
      <w:r w:rsidR="00560168" w:rsidRPr="00975EF8">
        <w:rPr>
          <w:rFonts w:ascii="Aptos" w:hAnsi="Aptos" w:cs="Times New Roman"/>
          <w:color w:val="000000" w:themeColor="text1"/>
          <w:sz w:val="24"/>
          <w:szCs w:val="24"/>
          <w:lang w:val="lt-LT"/>
        </w:rPr>
        <w:t>ue</w:t>
      </w:r>
      <w:r w:rsidRPr="00975EF8">
        <w:rPr>
          <w:rFonts w:ascii="Aptos" w:hAnsi="Aptos" w:cs="Times New Roman"/>
          <w:color w:val="000000" w:themeColor="text1"/>
          <w:sz w:val="24"/>
          <w:szCs w:val="24"/>
          <w:lang w:val="lt-LT"/>
        </w:rPr>
        <w:t>ngeris, „Bifinity“ generalinis direktorius.</w:t>
      </w:r>
    </w:p>
    <w:p w14:paraId="6D6381EF" w14:textId="77777777" w:rsidR="00975EF8" w:rsidRDefault="00975EF8" w:rsidP="00E41EC1">
      <w:pPr>
        <w:jc w:val="both"/>
        <w:rPr>
          <w:rFonts w:ascii="Aptos" w:hAnsi="Aptos" w:cs="Times New Roman"/>
          <w:color w:val="000000" w:themeColor="text1"/>
          <w:sz w:val="24"/>
          <w:szCs w:val="24"/>
          <w:lang w:val="lt-LT"/>
        </w:rPr>
      </w:pPr>
    </w:p>
    <w:p w14:paraId="08C90607" w14:textId="4AE5CFD9" w:rsidR="00E41EC1"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Įmonės augimas Lietuvoje buvo ypač įspūdingas. „2024-ųjų rekordiniai pasiekimai tapo įmanomi tik dėl mūsų komandos sunkaus darbo ir palankios aplinkos Lietuvoje. Pasinaudodami šalies pasaulinio lygio talentais kriptovaliutų ir finansinių technologijų srityse, savo komandą Lietuvoje mes padidinome trigubai”, – sako J. Juengeris.</w:t>
      </w:r>
      <w:r w:rsidR="000C3BFB" w:rsidRPr="00975EF8">
        <w:rPr>
          <w:rFonts w:ascii="Aptos" w:hAnsi="Aptos" w:cs="Times New Roman"/>
          <w:color w:val="000000" w:themeColor="text1"/>
          <w:sz w:val="24"/>
          <w:szCs w:val="24"/>
          <w:lang w:val="lt-LT"/>
        </w:rPr>
        <w:t xml:space="preserve"> </w:t>
      </w:r>
      <w:r w:rsidRPr="00975EF8">
        <w:rPr>
          <w:rFonts w:ascii="Aptos" w:hAnsi="Aptos" w:cs="Times New Roman"/>
          <w:color w:val="000000" w:themeColor="text1"/>
          <w:sz w:val="24"/>
          <w:szCs w:val="24"/>
          <w:lang w:val="lt-LT"/>
        </w:rPr>
        <w:t>„Didžiuo</w:t>
      </w:r>
      <w:r w:rsidR="000C3BFB" w:rsidRPr="00975EF8">
        <w:rPr>
          <w:rFonts w:ascii="Aptos" w:hAnsi="Aptos" w:cs="Times New Roman"/>
          <w:color w:val="000000" w:themeColor="text1"/>
          <w:sz w:val="24"/>
          <w:szCs w:val="24"/>
          <w:lang w:val="lt-LT"/>
        </w:rPr>
        <w:t>jamės</w:t>
      </w:r>
      <w:r w:rsidRPr="00975EF8">
        <w:rPr>
          <w:rFonts w:ascii="Aptos" w:hAnsi="Aptos" w:cs="Times New Roman"/>
          <w:color w:val="000000" w:themeColor="text1"/>
          <w:sz w:val="24"/>
          <w:szCs w:val="24"/>
          <w:lang w:val="lt-LT"/>
        </w:rPr>
        <w:t xml:space="preserve"> būdami asociacijos „Crypto Economy Organisation“ nariais ir prisid</w:t>
      </w:r>
      <w:r w:rsidR="000C3BFB" w:rsidRPr="00975EF8">
        <w:rPr>
          <w:rFonts w:ascii="Aptos" w:hAnsi="Aptos" w:cs="Times New Roman"/>
          <w:color w:val="000000" w:themeColor="text1"/>
          <w:sz w:val="24"/>
          <w:szCs w:val="24"/>
          <w:lang w:val="lt-LT"/>
        </w:rPr>
        <w:t>ė</w:t>
      </w:r>
      <w:r w:rsidRPr="00975EF8">
        <w:rPr>
          <w:rFonts w:ascii="Aptos" w:hAnsi="Aptos" w:cs="Times New Roman"/>
          <w:color w:val="000000" w:themeColor="text1"/>
          <w:sz w:val="24"/>
          <w:szCs w:val="24"/>
          <w:lang w:val="lt-LT"/>
        </w:rPr>
        <w:t xml:space="preserve">ję prie </w:t>
      </w:r>
      <w:r w:rsidRPr="00975EF8">
        <w:rPr>
          <w:rFonts w:ascii="Aptos" w:hAnsi="Aptos" w:cs="Times New Roman"/>
          <w:color w:val="000000" w:themeColor="text1"/>
          <w:sz w:val="24"/>
          <w:szCs w:val="24"/>
          <w:lang w:val="lt-LT"/>
        </w:rPr>
        <w:lastRenderedPageBreak/>
        <w:t>pirmosios plataus masto viešosios švietimo kampanijos Lietuvoje, padėjusios didinti visuomenės žinias apie kriptovaliutų pramonę ir naudą, kurią ji teikia vartotojams bei vietos ekonomikai</w:t>
      </w:r>
      <w:r w:rsidR="0054508D" w:rsidRPr="00975EF8">
        <w:rPr>
          <w:rFonts w:ascii="Aptos" w:hAnsi="Aptos" w:cs="Times New Roman"/>
          <w:color w:val="000000" w:themeColor="text1"/>
          <w:sz w:val="24"/>
          <w:szCs w:val="24"/>
          <w:lang w:val="lt-LT"/>
        </w:rPr>
        <w:t>.</w:t>
      </w:r>
      <w:r w:rsidR="000C3BFB" w:rsidRPr="00975EF8">
        <w:rPr>
          <w:rFonts w:ascii="Aptos" w:hAnsi="Aptos" w:cs="Times New Roman"/>
          <w:color w:val="000000" w:themeColor="text1"/>
          <w:sz w:val="24"/>
          <w:szCs w:val="24"/>
          <w:lang w:val="lt-LT"/>
        </w:rPr>
        <w:t>“</w:t>
      </w:r>
    </w:p>
    <w:p w14:paraId="22F8E3D5" w14:textId="77777777" w:rsidR="00E41EC1" w:rsidRPr="00975EF8" w:rsidRDefault="00E41EC1" w:rsidP="00E41EC1">
      <w:pPr>
        <w:jc w:val="both"/>
        <w:rPr>
          <w:rFonts w:ascii="Aptos" w:hAnsi="Aptos" w:cs="Times New Roman"/>
          <w:color w:val="000000" w:themeColor="text1"/>
          <w:sz w:val="24"/>
          <w:szCs w:val="24"/>
          <w:lang w:val="lt-LT"/>
        </w:rPr>
      </w:pPr>
    </w:p>
    <w:p w14:paraId="41491914" w14:textId="77777777" w:rsidR="00E41EC1" w:rsidRPr="00975EF8" w:rsidRDefault="00E41EC1" w:rsidP="00E41E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Žvelgiant į ateitį „Bifinity“ išlieka ištikima savo misijai skatinti masinį kriptovaliutų naudojimą ir stiprinti ryšius tarp tradicinės finansų sistemos ir kriptovaliutų pasaulio. Įmonė toliau investuoja į inovacijas, atitiktį reguliavimo reikalavimams ir bendruomenės įsitraukimą Lietuvoje, siekdama prisidėti prie finansų ateities kūrimo.</w:t>
      </w:r>
    </w:p>
    <w:p w14:paraId="2C53DEAC" w14:textId="77777777" w:rsidR="00E41EC1" w:rsidRPr="00975EF8" w:rsidRDefault="00E41EC1" w:rsidP="00E41EC1">
      <w:pPr>
        <w:jc w:val="both"/>
        <w:rPr>
          <w:rFonts w:ascii="Aptos" w:hAnsi="Aptos" w:cs="Times New Roman"/>
          <w:color w:val="000000" w:themeColor="text1"/>
          <w:sz w:val="24"/>
          <w:szCs w:val="24"/>
          <w:lang w:val="lt-LT"/>
        </w:rPr>
      </w:pPr>
    </w:p>
    <w:p w14:paraId="28922E20" w14:textId="77777777" w:rsidR="00E41EC1" w:rsidRPr="00975EF8" w:rsidRDefault="00E41EC1" w:rsidP="00E41EC1">
      <w:pPr>
        <w:jc w:val="both"/>
        <w:rPr>
          <w:rFonts w:ascii="Aptos" w:hAnsi="Aptos" w:cs="Times New Roman"/>
          <w:b/>
          <w:bCs/>
          <w:color w:val="000000" w:themeColor="text1"/>
          <w:sz w:val="24"/>
          <w:szCs w:val="24"/>
          <w:lang w:val="lt-LT"/>
        </w:rPr>
      </w:pPr>
      <w:r w:rsidRPr="00975EF8">
        <w:rPr>
          <w:rFonts w:ascii="Aptos" w:hAnsi="Aptos" w:cs="Times New Roman"/>
          <w:b/>
          <w:bCs/>
          <w:color w:val="000000" w:themeColor="text1"/>
          <w:sz w:val="24"/>
          <w:szCs w:val="24"/>
          <w:lang w:val="lt-LT"/>
        </w:rPr>
        <w:t>Apie „Bifinity“</w:t>
      </w:r>
    </w:p>
    <w:p w14:paraId="0B00399A" w14:textId="77777777" w:rsidR="00E41EC1" w:rsidRPr="00975EF8" w:rsidRDefault="00E41EC1" w:rsidP="00E41EC1">
      <w:pPr>
        <w:jc w:val="both"/>
        <w:rPr>
          <w:rFonts w:ascii="Aptos" w:hAnsi="Aptos" w:cs="Times New Roman"/>
          <w:color w:val="000000" w:themeColor="text1"/>
          <w:sz w:val="24"/>
          <w:szCs w:val="24"/>
          <w:lang w:val="lt-LT"/>
        </w:rPr>
      </w:pPr>
    </w:p>
    <w:p w14:paraId="0DAE6778" w14:textId="1B50D9D4" w:rsidR="00A27D7F" w:rsidRPr="00975EF8" w:rsidRDefault="00E41EC1" w:rsidP="00406AC1">
      <w:pPr>
        <w:jc w:val="both"/>
        <w:rPr>
          <w:rFonts w:ascii="Aptos" w:hAnsi="Aptos" w:cs="Times New Roman"/>
          <w:color w:val="000000" w:themeColor="text1"/>
          <w:sz w:val="24"/>
          <w:szCs w:val="24"/>
          <w:lang w:val="lt-LT"/>
        </w:rPr>
      </w:pPr>
      <w:r w:rsidRPr="00975EF8">
        <w:rPr>
          <w:rFonts w:ascii="Aptos" w:hAnsi="Aptos" w:cs="Times New Roman"/>
          <w:color w:val="000000" w:themeColor="text1"/>
          <w:sz w:val="24"/>
          <w:szCs w:val="24"/>
          <w:lang w:val="lt-LT"/>
        </w:rPr>
        <w:t>UAB „Bifinity“ suteikia galimybę atlikti fiat sandorius kriptovaliut</w:t>
      </w:r>
      <w:r w:rsidR="0054508D" w:rsidRPr="00975EF8">
        <w:rPr>
          <w:rFonts w:ascii="Aptos" w:hAnsi="Aptos" w:cs="Times New Roman"/>
          <w:color w:val="000000" w:themeColor="text1"/>
          <w:sz w:val="24"/>
          <w:szCs w:val="24"/>
          <w:lang w:val="lt-LT"/>
        </w:rPr>
        <w:t>ų</w:t>
      </w:r>
      <w:r w:rsidRPr="00975EF8">
        <w:rPr>
          <w:rFonts w:ascii="Aptos" w:hAnsi="Aptos" w:cs="Times New Roman"/>
          <w:color w:val="000000" w:themeColor="text1"/>
          <w:sz w:val="24"/>
          <w:szCs w:val="24"/>
          <w:lang w:val="lt-LT"/>
        </w:rPr>
        <w:t xml:space="preserve"> biržose Europos Ekonominėje Erdvėje (EEE). Įmonė vartotojams užtikrina saugų ir reikalavimus atitinkantį naudojimąsi fiat paslaugomis, tokiomis kaip sandoriai su kreditinėmis kortelėmis ar SEPA (Bendr</w:t>
      </w:r>
      <w:r w:rsidR="0054508D" w:rsidRPr="00975EF8">
        <w:rPr>
          <w:rFonts w:ascii="Aptos" w:hAnsi="Aptos" w:cs="Times New Roman"/>
          <w:color w:val="000000" w:themeColor="text1"/>
          <w:sz w:val="24"/>
          <w:szCs w:val="24"/>
          <w:lang w:val="lt-LT"/>
        </w:rPr>
        <w:t>os</w:t>
      </w:r>
      <w:r w:rsidRPr="00975EF8">
        <w:rPr>
          <w:rFonts w:ascii="Aptos" w:hAnsi="Aptos" w:cs="Times New Roman"/>
          <w:color w:val="000000" w:themeColor="text1"/>
          <w:sz w:val="24"/>
          <w:szCs w:val="24"/>
          <w:lang w:val="lt-LT"/>
        </w:rPr>
        <w:t xml:space="preserve"> mokėjimų eurais erdvė</w:t>
      </w:r>
      <w:r w:rsidR="0054508D" w:rsidRPr="00975EF8">
        <w:rPr>
          <w:rFonts w:ascii="Aptos" w:hAnsi="Aptos" w:cs="Times New Roman"/>
          <w:color w:val="000000" w:themeColor="text1"/>
          <w:sz w:val="24"/>
          <w:szCs w:val="24"/>
          <w:lang w:val="lt-LT"/>
        </w:rPr>
        <w:t>s</w:t>
      </w:r>
      <w:r w:rsidRPr="00975EF8">
        <w:rPr>
          <w:rFonts w:ascii="Aptos" w:hAnsi="Aptos" w:cs="Times New Roman"/>
          <w:color w:val="000000" w:themeColor="text1"/>
          <w:sz w:val="24"/>
          <w:szCs w:val="24"/>
          <w:lang w:val="lt-LT"/>
        </w:rPr>
        <w:t>) pervedimai. „Bifinity“ atitikties priemonės yra sukurtos taip, kad atitiktų ES Penktąją kovos su pinigų plovimu direktyvą (AMLD5) ir visus galiojančius Lietuvos įstatymus bei reguliavimus.</w:t>
      </w:r>
    </w:p>
    <w:sectPr w:rsidR="00A27D7F" w:rsidRPr="00975EF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embedRegular r:id="rId1" w:fontKey="{A3A74D91-1414-D644-A082-E43EB571CBD4}"/>
    <w:embedBold r:id="rId2" w:fontKey="{F4EE1A09-D325-9144-A35E-85E6AD3A835D}"/>
    <w:embedItalic r:id="rId3" w:fontKey="{131CE94D-629A-F648-A2F9-DEEF69D5F113}"/>
  </w:font>
  <w:font w:name="Noto Sans">
    <w:panose1 w:val="020B0502040504020204"/>
    <w:charset w:val="00"/>
    <w:family w:val="swiss"/>
    <w:pitch w:val="variable"/>
    <w:sig w:usb0="E00082FF" w:usb1="400078FF" w:usb2="00000021" w:usb3="00000000" w:csb0="0000019F" w:csb1="00000000"/>
    <w:embedRegular r:id="rId4" w:fontKey="{FFDAB99F-4979-9E46-A65F-8F3214693602}"/>
    <w:embedBold r:id="rId5" w:fontKey="{6AF926D4-07CB-F54A-AF25-F0ECC706A24E}"/>
    <w:embedItalic r:id="rId6" w:fontKey="{4C65B5AE-6729-9E45-8340-C0AA7D8CE637}"/>
  </w:font>
  <w:font w:name="Arial">
    <w:panose1 w:val="020B0604020202020204"/>
    <w:charset w:val="BA"/>
    <w:family w:val="swiss"/>
    <w:pitch w:val="variable"/>
    <w:sig w:usb0="E0002EFF" w:usb1="C000785B" w:usb2="00000009" w:usb3="00000000" w:csb0="000001FF" w:csb1="00000000"/>
    <w:embedRegular r:id="rId7" w:fontKey="{E291E73C-44F1-DC4D-A32F-9DE978B65D4E}"/>
  </w:font>
  <w:font w:name="Aptos">
    <w:panose1 w:val="020B0004020202020204"/>
    <w:charset w:val="00"/>
    <w:family w:val="swiss"/>
    <w:pitch w:val="variable"/>
    <w:sig w:usb0="20000287" w:usb1="00000003" w:usb2="00000000" w:usb3="00000000" w:csb0="0000019F" w:csb1="00000000"/>
    <w:embedRegular r:id="rId8" w:fontKey="{C7E2EF3C-406F-4246-B1CE-59A1E211105F}"/>
    <w:embedBold r:id="rId9" w:fontKey="{04639467-49D5-AF4F-8022-79A3E10F4D99}"/>
    <w:embedItalic r:id="rId10" w:fontKey="{D9BBF868-8B41-7043-97B0-09B63A99E32D}"/>
  </w:font>
  <w:font w:name="Calibri">
    <w:panose1 w:val="020F0502020204030204"/>
    <w:charset w:val="BA"/>
    <w:family w:val="swiss"/>
    <w:pitch w:val="variable"/>
    <w:sig w:usb0="E0002EFF" w:usb1="C000247B" w:usb2="00000009" w:usb3="00000000" w:csb0="000001FF" w:csb1="00000000"/>
    <w:embedRegular r:id="rId11" w:fontKey="{242F9CEE-E177-3545-97E1-26854C7781EA}"/>
  </w:font>
  <w:font w:name="Cambria">
    <w:panose1 w:val="02040503050406030204"/>
    <w:charset w:val="00"/>
    <w:family w:val="roman"/>
    <w:pitch w:val="variable"/>
    <w:sig w:usb0="E00002FF" w:usb1="400004FF" w:usb2="00000000" w:usb3="00000000" w:csb0="0000019F" w:csb1="00000000"/>
    <w:embedRegular r:id="rId12" w:fontKey="{176D4ADB-A7AB-4548-80DC-63698C7AA12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2287DD4"/>
    <w:multiLevelType w:val="multilevel"/>
    <w:tmpl w:val="26F875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032171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92E"/>
    <w:rsid w:val="000C3BFB"/>
    <w:rsid w:val="001756EE"/>
    <w:rsid w:val="001B776E"/>
    <w:rsid w:val="002422FF"/>
    <w:rsid w:val="0034110D"/>
    <w:rsid w:val="00406AC1"/>
    <w:rsid w:val="00430ED4"/>
    <w:rsid w:val="00462720"/>
    <w:rsid w:val="004D46A9"/>
    <w:rsid w:val="00502014"/>
    <w:rsid w:val="0054508D"/>
    <w:rsid w:val="00560168"/>
    <w:rsid w:val="005B592E"/>
    <w:rsid w:val="00641105"/>
    <w:rsid w:val="007E69C6"/>
    <w:rsid w:val="00864424"/>
    <w:rsid w:val="00953EC7"/>
    <w:rsid w:val="00975EF8"/>
    <w:rsid w:val="00A27D7F"/>
    <w:rsid w:val="00C14E5F"/>
    <w:rsid w:val="00CA0EC6"/>
    <w:rsid w:val="00E41EC1"/>
    <w:rsid w:val="00F0016C"/>
    <w:rsid w:val="00F3595E"/>
    <w:rsid w:val="00FA4F87"/>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decimalSymbol w:val=","/>
  <w:listSeparator w:val=","/>
  <w14:docId w14:val="1A5F4AA4"/>
  <w15:docId w15:val="{80823EBD-95AD-8F40-BA91-16ADA7FAF1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oto Sans" w:eastAsia="Noto Sans" w:hAnsi="Noto Sans" w:cs="Noto Sans"/>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1232273">
      <w:bodyDiv w:val="1"/>
      <w:marLeft w:val="0"/>
      <w:marRight w:val="0"/>
      <w:marTop w:val="0"/>
      <w:marBottom w:val="0"/>
      <w:divBdr>
        <w:top w:val="none" w:sz="0" w:space="0" w:color="auto"/>
        <w:left w:val="none" w:sz="0" w:space="0" w:color="auto"/>
        <w:bottom w:val="none" w:sz="0" w:space="0" w:color="auto"/>
        <w:right w:val="none" w:sz="0" w:space="0" w:color="auto"/>
      </w:divBdr>
      <w:divsChild>
        <w:div w:id="273710890">
          <w:marLeft w:val="0"/>
          <w:marRight w:val="0"/>
          <w:marTop w:val="0"/>
          <w:marBottom w:val="0"/>
          <w:divBdr>
            <w:top w:val="none" w:sz="0" w:space="0" w:color="auto"/>
            <w:left w:val="none" w:sz="0" w:space="0" w:color="auto"/>
            <w:bottom w:val="none" w:sz="0" w:space="0" w:color="auto"/>
            <w:right w:val="none" w:sz="0" w:space="0" w:color="auto"/>
          </w:divBdr>
          <w:divsChild>
            <w:div w:id="635574604">
              <w:marLeft w:val="0"/>
              <w:marRight w:val="0"/>
              <w:marTop w:val="0"/>
              <w:marBottom w:val="0"/>
              <w:divBdr>
                <w:top w:val="none" w:sz="0" w:space="0" w:color="auto"/>
                <w:left w:val="none" w:sz="0" w:space="0" w:color="auto"/>
                <w:bottom w:val="none" w:sz="0" w:space="0" w:color="auto"/>
                <w:right w:val="none" w:sz="0" w:space="0" w:color="auto"/>
              </w:divBdr>
              <w:divsChild>
                <w:div w:id="1133062301">
                  <w:marLeft w:val="0"/>
                  <w:marRight w:val="0"/>
                  <w:marTop w:val="0"/>
                  <w:marBottom w:val="0"/>
                  <w:divBdr>
                    <w:top w:val="none" w:sz="0" w:space="0" w:color="auto"/>
                    <w:left w:val="none" w:sz="0" w:space="0" w:color="auto"/>
                    <w:bottom w:val="none" w:sz="0" w:space="0" w:color="auto"/>
                    <w:right w:val="none" w:sz="0" w:space="0" w:color="auto"/>
                  </w:divBdr>
                  <w:divsChild>
                    <w:div w:id="1417365617">
                      <w:marLeft w:val="0"/>
                      <w:marRight w:val="0"/>
                      <w:marTop w:val="0"/>
                      <w:marBottom w:val="0"/>
                      <w:divBdr>
                        <w:top w:val="none" w:sz="0" w:space="0" w:color="auto"/>
                        <w:left w:val="none" w:sz="0" w:space="0" w:color="auto"/>
                        <w:bottom w:val="none" w:sz="0" w:space="0" w:color="auto"/>
                        <w:right w:val="none" w:sz="0" w:space="0" w:color="auto"/>
                      </w:divBdr>
                      <w:divsChild>
                        <w:div w:id="653338332">
                          <w:marLeft w:val="0"/>
                          <w:marRight w:val="0"/>
                          <w:marTop w:val="0"/>
                          <w:marBottom w:val="0"/>
                          <w:divBdr>
                            <w:top w:val="none" w:sz="0" w:space="0" w:color="auto"/>
                            <w:left w:val="none" w:sz="0" w:space="0" w:color="auto"/>
                            <w:bottom w:val="none" w:sz="0" w:space="0" w:color="auto"/>
                            <w:right w:val="none" w:sz="0" w:space="0" w:color="auto"/>
                          </w:divBdr>
                          <w:divsChild>
                            <w:div w:id="983043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5232784">
      <w:bodyDiv w:val="1"/>
      <w:marLeft w:val="0"/>
      <w:marRight w:val="0"/>
      <w:marTop w:val="0"/>
      <w:marBottom w:val="0"/>
      <w:divBdr>
        <w:top w:val="none" w:sz="0" w:space="0" w:color="auto"/>
        <w:left w:val="none" w:sz="0" w:space="0" w:color="auto"/>
        <w:bottom w:val="none" w:sz="0" w:space="0" w:color="auto"/>
        <w:right w:val="none" w:sz="0" w:space="0" w:color="auto"/>
      </w:divBdr>
    </w:div>
    <w:div w:id="1338075731">
      <w:bodyDiv w:val="1"/>
      <w:marLeft w:val="0"/>
      <w:marRight w:val="0"/>
      <w:marTop w:val="0"/>
      <w:marBottom w:val="0"/>
      <w:divBdr>
        <w:top w:val="none" w:sz="0" w:space="0" w:color="auto"/>
        <w:left w:val="none" w:sz="0" w:space="0" w:color="auto"/>
        <w:bottom w:val="none" w:sz="0" w:space="0" w:color="auto"/>
        <w:right w:val="none" w:sz="0" w:space="0" w:color="auto"/>
      </w:divBdr>
    </w:div>
    <w:div w:id="1485505133">
      <w:bodyDiv w:val="1"/>
      <w:marLeft w:val="0"/>
      <w:marRight w:val="0"/>
      <w:marTop w:val="0"/>
      <w:marBottom w:val="0"/>
      <w:divBdr>
        <w:top w:val="none" w:sz="0" w:space="0" w:color="auto"/>
        <w:left w:val="none" w:sz="0" w:space="0" w:color="auto"/>
        <w:bottom w:val="none" w:sz="0" w:space="0" w:color="auto"/>
        <w:right w:val="none" w:sz="0" w:space="0" w:color="auto"/>
      </w:divBdr>
      <w:divsChild>
        <w:div w:id="1431924002">
          <w:marLeft w:val="0"/>
          <w:marRight w:val="0"/>
          <w:marTop w:val="0"/>
          <w:marBottom w:val="0"/>
          <w:divBdr>
            <w:top w:val="none" w:sz="0" w:space="0" w:color="auto"/>
            <w:left w:val="none" w:sz="0" w:space="0" w:color="auto"/>
            <w:bottom w:val="none" w:sz="0" w:space="0" w:color="auto"/>
            <w:right w:val="none" w:sz="0" w:space="0" w:color="auto"/>
          </w:divBdr>
          <w:divsChild>
            <w:div w:id="1052196857">
              <w:marLeft w:val="0"/>
              <w:marRight w:val="0"/>
              <w:marTop w:val="0"/>
              <w:marBottom w:val="0"/>
              <w:divBdr>
                <w:top w:val="none" w:sz="0" w:space="0" w:color="auto"/>
                <w:left w:val="none" w:sz="0" w:space="0" w:color="auto"/>
                <w:bottom w:val="none" w:sz="0" w:space="0" w:color="auto"/>
                <w:right w:val="none" w:sz="0" w:space="0" w:color="auto"/>
              </w:divBdr>
              <w:divsChild>
                <w:div w:id="666829198">
                  <w:marLeft w:val="0"/>
                  <w:marRight w:val="0"/>
                  <w:marTop w:val="0"/>
                  <w:marBottom w:val="0"/>
                  <w:divBdr>
                    <w:top w:val="none" w:sz="0" w:space="0" w:color="auto"/>
                    <w:left w:val="none" w:sz="0" w:space="0" w:color="auto"/>
                    <w:bottom w:val="none" w:sz="0" w:space="0" w:color="auto"/>
                    <w:right w:val="none" w:sz="0" w:space="0" w:color="auto"/>
                  </w:divBdr>
                  <w:divsChild>
                    <w:div w:id="2095667384">
                      <w:marLeft w:val="0"/>
                      <w:marRight w:val="0"/>
                      <w:marTop w:val="0"/>
                      <w:marBottom w:val="0"/>
                      <w:divBdr>
                        <w:top w:val="none" w:sz="0" w:space="0" w:color="auto"/>
                        <w:left w:val="none" w:sz="0" w:space="0" w:color="auto"/>
                        <w:bottom w:val="none" w:sz="0" w:space="0" w:color="auto"/>
                        <w:right w:val="none" w:sz="0" w:space="0" w:color="auto"/>
                      </w:divBdr>
                      <w:divsChild>
                        <w:div w:id="457996289">
                          <w:marLeft w:val="0"/>
                          <w:marRight w:val="0"/>
                          <w:marTop w:val="0"/>
                          <w:marBottom w:val="0"/>
                          <w:divBdr>
                            <w:top w:val="none" w:sz="0" w:space="0" w:color="auto"/>
                            <w:left w:val="none" w:sz="0" w:space="0" w:color="auto"/>
                            <w:bottom w:val="none" w:sz="0" w:space="0" w:color="auto"/>
                            <w:right w:val="none" w:sz="0" w:space="0" w:color="auto"/>
                          </w:divBdr>
                          <w:divsChild>
                            <w:div w:id="732315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2020560">
      <w:bodyDiv w:val="1"/>
      <w:marLeft w:val="0"/>
      <w:marRight w:val="0"/>
      <w:marTop w:val="0"/>
      <w:marBottom w:val="0"/>
      <w:divBdr>
        <w:top w:val="none" w:sz="0" w:space="0" w:color="auto"/>
        <w:left w:val="none" w:sz="0" w:space="0" w:color="auto"/>
        <w:bottom w:val="none" w:sz="0" w:space="0" w:color="auto"/>
        <w:right w:val="none" w:sz="0" w:space="0" w:color="auto"/>
      </w:divBdr>
    </w:div>
    <w:div w:id="15487597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424</Words>
  <Characters>2916</Characters>
  <Application>Microsoft Office Word</Application>
  <DocSecurity>0</DocSecurity>
  <Lines>48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5</cp:revision>
  <dcterms:created xsi:type="dcterms:W3CDTF">2025-01-21T12:06:00Z</dcterms:created>
  <dcterms:modified xsi:type="dcterms:W3CDTF">2025-01-21T13:25:00Z</dcterms:modified>
</cp:coreProperties>
</file>