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27D51" w14:textId="32F36A1A" w:rsidR="003631E0" w:rsidRPr="003631E0" w:rsidRDefault="003631E0" w:rsidP="00FB739C">
      <w:pPr>
        <w:jc w:val="both"/>
        <w:rPr>
          <w:rFonts w:cs="Times New Roman"/>
          <w:sz w:val="20"/>
          <w:szCs w:val="20"/>
          <w:lang w:val="lt-LT"/>
        </w:rPr>
      </w:pPr>
      <w:r w:rsidRPr="003631E0">
        <w:rPr>
          <w:rFonts w:cs="Times New Roman"/>
          <w:sz w:val="20"/>
          <w:szCs w:val="20"/>
          <w:lang w:val="lt-LT"/>
        </w:rPr>
        <w:t>Pranešimas žiniasklaidai</w:t>
      </w:r>
    </w:p>
    <w:p w14:paraId="3460F350" w14:textId="47A3D413" w:rsidR="003631E0" w:rsidRPr="003631E0" w:rsidRDefault="003631E0" w:rsidP="00FB739C">
      <w:pPr>
        <w:jc w:val="both"/>
        <w:rPr>
          <w:rFonts w:cs="Times New Roman"/>
          <w:sz w:val="20"/>
          <w:szCs w:val="20"/>
          <w:lang w:val="en-US"/>
        </w:rPr>
      </w:pPr>
      <w:r w:rsidRPr="003631E0">
        <w:rPr>
          <w:rFonts w:cs="Times New Roman"/>
          <w:sz w:val="20"/>
          <w:szCs w:val="20"/>
          <w:lang w:val="en-US"/>
        </w:rPr>
        <w:t>2025 m. vasario 12 d.</w:t>
      </w:r>
    </w:p>
    <w:p w14:paraId="61A852C2" w14:textId="77777777" w:rsidR="003631E0" w:rsidRPr="003631E0" w:rsidRDefault="003631E0" w:rsidP="00FB739C">
      <w:pPr>
        <w:jc w:val="both"/>
        <w:rPr>
          <w:rFonts w:cs="Times New Roman"/>
          <w:b/>
          <w:bCs/>
          <w:lang w:val="lt-LT"/>
        </w:rPr>
      </w:pPr>
    </w:p>
    <w:p w14:paraId="1825B1A5" w14:textId="102E776D" w:rsidR="00B37942" w:rsidRPr="003631E0" w:rsidRDefault="00C6671D" w:rsidP="00FB739C">
      <w:pPr>
        <w:jc w:val="both"/>
        <w:rPr>
          <w:rFonts w:cs="Times New Roman"/>
          <w:b/>
          <w:bCs/>
          <w:lang w:val="lt-LT"/>
        </w:rPr>
      </w:pPr>
      <w:r w:rsidRPr="003631E0">
        <w:rPr>
          <w:rFonts w:cs="Times New Roman"/>
          <w:b/>
          <w:bCs/>
          <w:lang w:val="lt-LT"/>
        </w:rPr>
        <w:t>Kriptovaliutų rinkos tendencijos: l</w:t>
      </w:r>
      <w:r w:rsidR="00244FB6" w:rsidRPr="003631E0">
        <w:rPr>
          <w:rFonts w:cs="Times New Roman"/>
          <w:b/>
          <w:bCs/>
          <w:lang w:val="lt-LT"/>
        </w:rPr>
        <w:t>aikinas nepastovumas</w:t>
      </w:r>
      <w:r w:rsidRPr="003631E0">
        <w:rPr>
          <w:rFonts w:cs="Times New Roman"/>
          <w:b/>
          <w:bCs/>
          <w:lang w:val="lt-LT"/>
        </w:rPr>
        <w:t xml:space="preserve"> investuotojų </w:t>
      </w:r>
      <w:r w:rsidR="00244FB6" w:rsidRPr="003631E0">
        <w:rPr>
          <w:rFonts w:cs="Times New Roman"/>
          <w:b/>
          <w:bCs/>
          <w:lang w:val="lt-LT"/>
        </w:rPr>
        <w:t>optimizmo nenu</w:t>
      </w:r>
      <w:r w:rsidRPr="003631E0">
        <w:rPr>
          <w:rFonts w:cs="Times New Roman"/>
          <w:b/>
          <w:bCs/>
          <w:lang w:val="lt-LT"/>
        </w:rPr>
        <w:t>malšino</w:t>
      </w:r>
    </w:p>
    <w:p w14:paraId="42D0A77B" w14:textId="77777777" w:rsidR="00270367" w:rsidRPr="003631E0" w:rsidRDefault="00270367" w:rsidP="00FB739C">
      <w:pPr>
        <w:jc w:val="both"/>
        <w:rPr>
          <w:rFonts w:cs="Times New Roman"/>
          <w:b/>
          <w:bCs/>
          <w:lang w:val="lt-LT"/>
        </w:rPr>
      </w:pPr>
    </w:p>
    <w:p w14:paraId="0CAE2461" w14:textId="475271EB" w:rsidR="00A1476D" w:rsidRPr="003631E0" w:rsidRDefault="005F36C0" w:rsidP="00A1476D">
      <w:pPr>
        <w:jc w:val="both"/>
        <w:rPr>
          <w:rFonts w:cs="Times New Roman"/>
          <w:b/>
          <w:bCs/>
          <w:lang w:val="lt-LT"/>
        </w:rPr>
      </w:pPr>
      <w:r w:rsidRPr="003631E0">
        <w:rPr>
          <w:rFonts w:cs="Times New Roman"/>
          <w:b/>
          <w:bCs/>
          <w:lang w:val="lt-LT"/>
        </w:rPr>
        <w:t xml:space="preserve">Kalbos apie nacionalines JAV kriptovaliutų atsargas ir stabiliųjų kriptovaliutų (angl. Stablecoins) </w:t>
      </w:r>
      <w:r w:rsidR="00C6671D" w:rsidRPr="003631E0">
        <w:rPr>
          <w:rFonts w:cs="Times New Roman"/>
          <w:b/>
          <w:bCs/>
          <w:lang w:val="lt-LT"/>
        </w:rPr>
        <w:t xml:space="preserve">reguliavimo mechanizmus šios </w:t>
      </w:r>
      <w:r w:rsidRPr="003631E0">
        <w:rPr>
          <w:rFonts w:cs="Times New Roman"/>
          <w:b/>
          <w:bCs/>
          <w:lang w:val="lt-LT"/>
        </w:rPr>
        <w:t xml:space="preserve">rinkos vertę sausį išaugino iki rekordinių 3,76 trilijono JAV dolerių. Vis dėlto vasario pradžioje rinkose įsivyravo nepastovumas: JAV </w:t>
      </w:r>
      <w:r w:rsidR="00A26C0C" w:rsidRPr="003631E0">
        <w:rPr>
          <w:rFonts w:cs="Times New Roman"/>
          <w:b/>
          <w:bCs/>
          <w:lang w:val="lt-LT"/>
        </w:rPr>
        <w:t xml:space="preserve"> siekiai įvesti importo mokesčius pagrindinėms prekybos partnerėms</w:t>
      </w:r>
      <w:r w:rsidR="00A1476D" w:rsidRPr="003631E0">
        <w:rPr>
          <w:rFonts w:cs="Times New Roman"/>
          <w:b/>
          <w:bCs/>
          <w:lang w:val="lt-LT"/>
        </w:rPr>
        <w:t xml:space="preserve"> investuotojus privertė trypčioti vietoje.</w:t>
      </w:r>
      <w:r w:rsidR="009D73D1" w:rsidRPr="003631E0">
        <w:rPr>
          <w:rFonts w:cs="Times New Roman"/>
          <w:b/>
          <w:bCs/>
          <w:lang w:val="lt-LT"/>
        </w:rPr>
        <w:t xml:space="preserve"> </w:t>
      </w:r>
    </w:p>
    <w:p w14:paraId="68B8FEB7" w14:textId="77777777" w:rsidR="00A1476D" w:rsidRPr="003631E0" w:rsidRDefault="00A1476D" w:rsidP="00FB739C">
      <w:pPr>
        <w:jc w:val="both"/>
        <w:rPr>
          <w:rFonts w:cs="Times New Roman"/>
          <w:b/>
          <w:bCs/>
          <w:lang w:val="en-US"/>
        </w:rPr>
      </w:pPr>
    </w:p>
    <w:p w14:paraId="2EA130D8" w14:textId="77777777" w:rsidR="005F2B8E" w:rsidRPr="003631E0" w:rsidRDefault="00191D61" w:rsidP="00FB739C">
      <w:pPr>
        <w:jc w:val="both"/>
        <w:rPr>
          <w:rFonts w:cs="Times New Roman"/>
          <w:lang w:val="lt-LT"/>
        </w:rPr>
      </w:pPr>
      <w:r w:rsidRPr="003631E0">
        <w:rPr>
          <w:rFonts w:cs="Times New Roman"/>
          <w:lang w:val="lt-LT"/>
        </w:rPr>
        <w:t xml:space="preserve">Iš tiesų nemenkas sąmyšis finansų rinkose kilo jau praėjusio mėnesio pabaigoje, kuomet </w:t>
      </w:r>
      <w:r w:rsidR="00E10DD2" w:rsidRPr="003631E0">
        <w:rPr>
          <w:rFonts w:cs="Times New Roman"/>
          <w:lang w:val="lt-LT"/>
        </w:rPr>
        <w:t>Kinijos kompanija „DeepSeek“ pranešė, kad savo dirbtinio intelekto</w:t>
      </w:r>
      <w:r w:rsidR="00003408" w:rsidRPr="003631E0">
        <w:rPr>
          <w:rFonts w:cs="Times New Roman"/>
          <w:lang w:val="lt-LT"/>
        </w:rPr>
        <w:t xml:space="preserve"> (DI)</w:t>
      </w:r>
      <w:r w:rsidR="00E10DD2" w:rsidRPr="003631E0">
        <w:rPr>
          <w:rFonts w:cs="Times New Roman"/>
          <w:lang w:val="lt-LT"/>
        </w:rPr>
        <w:t xml:space="preserve"> technologijos plėtrai skyrė mažiau nei 6 mln. JAV dolerių ir ją sukūrė vos per du mėnesius. </w:t>
      </w:r>
    </w:p>
    <w:p w14:paraId="1951245D" w14:textId="77777777" w:rsidR="005F2B8E" w:rsidRPr="003631E0" w:rsidRDefault="005F2B8E" w:rsidP="00FB739C">
      <w:pPr>
        <w:jc w:val="both"/>
        <w:rPr>
          <w:rFonts w:cs="Times New Roman"/>
          <w:lang w:val="lt-LT"/>
        </w:rPr>
      </w:pPr>
    </w:p>
    <w:p w14:paraId="64DC6509" w14:textId="40E91B70" w:rsidR="005F36C0" w:rsidRPr="003631E0" w:rsidRDefault="005F2B8E" w:rsidP="00FB739C">
      <w:pPr>
        <w:jc w:val="both"/>
        <w:rPr>
          <w:rFonts w:cs="Times New Roman"/>
          <w:lang w:val="lt-LT"/>
        </w:rPr>
      </w:pPr>
      <w:r w:rsidRPr="003631E0">
        <w:rPr>
          <w:rFonts w:cs="Times New Roman"/>
          <w:lang w:val="lt-LT"/>
        </w:rPr>
        <w:t>„</w:t>
      </w:r>
      <w:r w:rsidR="00E10DD2" w:rsidRPr="003631E0">
        <w:rPr>
          <w:rFonts w:cs="Times New Roman"/>
          <w:lang w:val="lt-LT"/>
        </w:rPr>
        <w:t>Tai iškart sukėlė abejonių dėl tokių milžinių kaip „Nvidia“, „Microsoft“ ir „Alphabet“, kurios</w:t>
      </w:r>
      <w:r w:rsidR="001448E5" w:rsidRPr="003631E0">
        <w:rPr>
          <w:rFonts w:cs="Times New Roman"/>
          <w:lang w:val="lt-LT"/>
        </w:rPr>
        <w:t xml:space="preserve"> DI technologijoms vystyti išleidžia nepalyginamai daugiau ir užtrunka žymiai ilgiau. </w:t>
      </w:r>
      <w:r w:rsidR="00E10DD2" w:rsidRPr="003631E0">
        <w:rPr>
          <w:rFonts w:cs="Times New Roman"/>
          <w:lang w:val="lt-LT"/>
        </w:rPr>
        <w:t>„DeepSeek“ per kelias dienas atsisiuntimų skaičiumi aplenkė „</w:t>
      </w:r>
      <w:proofErr w:type="spellStart"/>
      <w:r w:rsidR="00E10DD2" w:rsidRPr="003631E0">
        <w:rPr>
          <w:rFonts w:cs="Times New Roman"/>
          <w:lang w:val="lt-LT"/>
        </w:rPr>
        <w:t>ChatGPT</w:t>
      </w:r>
      <w:proofErr w:type="spellEnd"/>
      <w:r w:rsidR="00E10DD2" w:rsidRPr="003631E0">
        <w:rPr>
          <w:rFonts w:cs="Times New Roman"/>
          <w:lang w:val="lt-LT"/>
        </w:rPr>
        <w:t>“ ir sukėlė 2 proc. kritimą tiek JAV akcijų, tiek kriptovaliutų rinkose</w:t>
      </w:r>
      <w:r w:rsidRPr="003631E0">
        <w:rPr>
          <w:rFonts w:cs="Times New Roman"/>
          <w:lang w:val="lt-LT"/>
        </w:rPr>
        <w:t>“, – sako Jonas Juengeris, „Bifinity“ vadovas.</w:t>
      </w:r>
    </w:p>
    <w:p w14:paraId="7C8D8486" w14:textId="77777777" w:rsidR="005F2B8E" w:rsidRPr="003631E0" w:rsidRDefault="005F2B8E" w:rsidP="00FB739C">
      <w:pPr>
        <w:jc w:val="both"/>
        <w:rPr>
          <w:rFonts w:cs="Times New Roman"/>
          <w:lang w:val="lt-LT"/>
        </w:rPr>
      </w:pPr>
    </w:p>
    <w:p w14:paraId="54568407" w14:textId="239213D6" w:rsidR="005F2B8E" w:rsidRPr="003631E0" w:rsidRDefault="005F2B8E" w:rsidP="005F2B8E">
      <w:pPr>
        <w:jc w:val="both"/>
        <w:rPr>
          <w:rFonts w:cs="Times New Roman"/>
          <w:lang w:val="lt-LT"/>
        </w:rPr>
      </w:pPr>
      <w:r w:rsidRPr="003631E0">
        <w:rPr>
          <w:rFonts w:cs="Times New Roman"/>
          <w:lang w:val="lt-LT"/>
        </w:rPr>
        <w:t xml:space="preserve">Vis dėlto, anot jo, nepaisant laikino rinkų nepastovumo investuotojai, regis, optimistinių nuotaikų </w:t>
      </w:r>
      <w:r w:rsidR="00C6671D" w:rsidRPr="003631E0">
        <w:rPr>
          <w:rFonts w:cs="Times New Roman"/>
          <w:lang w:val="lt-LT"/>
        </w:rPr>
        <w:t>paleisti</w:t>
      </w:r>
      <w:r w:rsidRPr="003631E0">
        <w:rPr>
          <w:rFonts w:cs="Times New Roman"/>
          <w:lang w:val="lt-LT"/>
        </w:rPr>
        <w:t xml:space="preserve"> nenori.</w:t>
      </w:r>
    </w:p>
    <w:p w14:paraId="47AA7506" w14:textId="77777777" w:rsidR="00E10DD2" w:rsidRPr="003631E0" w:rsidRDefault="00E10DD2" w:rsidP="00FB739C">
      <w:pPr>
        <w:jc w:val="both"/>
        <w:rPr>
          <w:rFonts w:cs="Times New Roman"/>
          <w:lang w:val="lt-LT"/>
        </w:rPr>
      </w:pPr>
    </w:p>
    <w:p w14:paraId="51DF4DB1" w14:textId="456AEED5" w:rsidR="00270367" w:rsidRPr="003631E0" w:rsidRDefault="00270367" w:rsidP="00FB739C">
      <w:pPr>
        <w:jc w:val="both"/>
        <w:rPr>
          <w:rFonts w:cs="Times New Roman"/>
          <w:b/>
          <w:bCs/>
          <w:lang w:val="lt-LT"/>
        </w:rPr>
      </w:pPr>
      <w:r w:rsidRPr="003631E0">
        <w:rPr>
          <w:rFonts w:cs="Times New Roman"/>
          <w:b/>
          <w:bCs/>
          <w:lang w:val="lt-LT"/>
        </w:rPr>
        <w:t xml:space="preserve">Gausybė naujų ETF paraiškų </w:t>
      </w:r>
    </w:p>
    <w:p w14:paraId="7E11C55D" w14:textId="77777777" w:rsidR="00E10DD2" w:rsidRPr="003631E0" w:rsidRDefault="00E10DD2" w:rsidP="00FB739C">
      <w:pPr>
        <w:jc w:val="both"/>
        <w:rPr>
          <w:rFonts w:cs="Times New Roman"/>
          <w:lang w:val="lt-LT"/>
        </w:rPr>
      </w:pPr>
    </w:p>
    <w:p w14:paraId="105E2DE7" w14:textId="093051E2" w:rsidR="005F2B8E" w:rsidRPr="003631E0" w:rsidRDefault="00E10DD2" w:rsidP="00FB739C">
      <w:pPr>
        <w:jc w:val="both"/>
        <w:rPr>
          <w:rFonts w:cs="Times New Roman"/>
          <w:lang w:val="lt-LT"/>
        </w:rPr>
      </w:pPr>
      <w:r w:rsidRPr="003631E0">
        <w:rPr>
          <w:rFonts w:cs="Times New Roman"/>
          <w:lang w:val="lt-LT"/>
        </w:rPr>
        <w:t>Naują postūmį kriptovaliutų rinkai atnešė politiniai pokyčiai JAV</w:t>
      </w:r>
      <w:r w:rsidR="005F2B8E" w:rsidRPr="003631E0">
        <w:rPr>
          <w:rFonts w:cs="Times New Roman"/>
          <w:lang w:val="lt-LT"/>
        </w:rPr>
        <w:t xml:space="preserve"> – a</w:t>
      </w:r>
      <w:r w:rsidRPr="003631E0">
        <w:rPr>
          <w:rFonts w:cs="Times New Roman"/>
          <w:lang w:val="lt-LT"/>
        </w:rPr>
        <w:t>ntrosios prezidento Donaldo Trumpo kadencijos pradžia ir kriptovaliutoms palankių respublikonų vadovavimas svarbioms finansų institucijoms</w:t>
      </w:r>
      <w:r w:rsidR="005F2B8E" w:rsidRPr="003631E0">
        <w:rPr>
          <w:rFonts w:cs="Times New Roman"/>
          <w:lang w:val="lt-LT"/>
        </w:rPr>
        <w:t xml:space="preserve">. </w:t>
      </w:r>
    </w:p>
    <w:p w14:paraId="78F4EE66" w14:textId="77777777" w:rsidR="005F2B8E" w:rsidRPr="003631E0" w:rsidRDefault="005F2B8E" w:rsidP="00FB739C">
      <w:pPr>
        <w:jc w:val="both"/>
        <w:rPr>
          <w:rFonts w:cs="Times New Roman"/>
          <w:lang w:val="lt-LT"/>
        </w:rPr>
      </w:pPr>
    </w:p>
    <w:p w14:paraId="06AECFC4" w14:textId="7FDF26AC" w:rsidR="00244FB6" w:rsidRPr="003631E0" w:rsidRDefault="00DF5652" w:rsidP="00FB739C">
      <w:pPr>
        <w:jc w:val="both"/>
        <w:rPr>
          <w:rFonts w:cs="Times New Roman"/>
          <w:lang w:val="lt-LT"/>
        </w:rPr>
      </w:pPr>
      <w:r w:rsidRPr="003631E0">
        <w:rPr>
          <w:rFonts w:cs="Times New Roman"/>
          <w:lang w:val="lt-LT"/>
        </w:rPr>
        <w:t>K</w:t>
      </w:r>
      <w:r w:rsidR="001448E5" w:rsidRPr="003631E0">
        <w:rPr>
          <w:rFonts w:cs="Times New Roman"/>
          <w:lang w:val="lt-LT"/>
        </w:rPr>
        <w:t>onservatyvaus</w:t>
      </w:r>
      <w:r w:rsidR="00E10DD2" w:rsidRPr="003631E0">
        <w:rPr>
          <w:rFonts w:cs="Times New Roman"/>
          <w:lang w:val="lt-LT"/>
        </w:rPr>
        <w:t xml:space="preserve"> buvusio</w:t>
      </w:r>
      <w:r w:rsidR="00A1476D" w:rsidRPr="003631E0">
        <w:rPr>
          <w:rFonts w:cs="Times New Roman"/>
          <w:lang w:val="lt-LT"/>
        </w:rPr>
        <w:t xml:space="preserve"> </w:t>
      </w:r>
      <w:r w:rsidR="00244FB6" w:rsidRPr="003631E0">
        <w:rPr>
          <w:rFonts w:cs="Times New Roman"/>
          <w:lang w:val="lt-LT"/>
        </w:rPr>
        <w:t>JAV</w:t>
      </w:r>
      <w:r w:rsidR="00E10DD2" w:rsidRPr="003631E0">
        <w:rPr>
          <w:rFonts w:cs="Times New Roman"/>
          <w:lang w:val="lt-LT"/>
        </w:rPr>
        <w:t xml:space="preserve"> </w:t>
      </w:r>
      <w:r w:rsidR="00244FB6" w:rsidRPr="003631E0">
        <w:rPr>
          <w:rFonts w:cs="Times New Roman"/>
          <w:lang w:val="lt-LT"/>
        </w:rPr>
        <w:t>vertybinių popierių ir biržų komisij</w:t>
      </w:r>
      <w:r w:rsidR="005F2B8E" w:rsidRPr="003631E0">
        <w:rPr>
          <w:rFonts w:cs="Times New Roman"/>
          <w:lang w:val="lt-LT"/>
        </w:rPr>
        <w:t>os</w:t>
      </w:r>
      <w:r w:rsidR="00244FB6" w:rsidRPr="003631E0">
        <w:rPr>
          <w:rFonts w:cs="Times New Roman"/>
          <w:lang w:val="lt-LT"/>
        </w:rPr>
        <w:t xml:space="preserve"> (SEC) </w:t>
      </w:r>
      <w:r w:rsidR="00E10DD2" w:rsidRPr="003631E0">
        <w:rPr>
          <w:rFonts w:cs="Times New Roman"/>
          <w:lang w:val="lt-LT"/>
        </w:rPr>
        <w:t xml:space="preserve">pirmininko </w:t>
      </w:r>
      <w:proofErr w:type="spellStart"/>
      <w:r w:rsidR="00E10DD2" w:rsidRPr="003631E0">
        <w:rPr>
          <w:rFonts w:cs="Times New Roman"/>
          <w:lang w:val="lt-LT"/>
        </w:rPr>
        <w:t>Gary</w:t>
      </w:r>
      <w:proofErr w:type="spellEnd"/>
      <w:r w:rsidR="00E10DD2" w:rsidRPr="003631E0">
        <w:rPr>
          <w:rFonts w:cs="Times New Roman"/>
          <w:lang w:val="lt-LT"/>
        </w:rPr>
        <w:t xml:space="preserve"> </w:t>
      </w:r>
      <w:proofErr w:type="spellStart"/>
      <w:r w:rsidR="00E10DD2" w:rsidRPr="003631E0">
        <w:rPr>
          <w:rFonts w:cs="Times New Roman"/>
          <w:lang w:val="lt-LT"/>
        </w:rPr>
        <w:t>Genslerio</w:t>
      </w:r>
      <w:proofErr w:type="spellEnd"/>
      <w:r w:rsidR="00E10DD2" w:rsidRPr="003631E0">
        <w:rPr>
          <w:rFonts w:cs="Times New Roman"/>
          <w:lang w:val="lt-LT"/>
        </w:rPr>
        <w:t xml:space="preserve"> pasitraukimas sukėlė didelę kriptovaliutų ETF paraiškų bangą</w:t>
      </w:r>
      <w:r w:rsidR="005F2B8E" w:rsidRPr="003631E0">
        <w:rPr>
          <w:rFonts w:cs="Times New Roman"/>
          <w:lang w:val="lt-LT"/>
        </w:rPr>
        <w:t>.</w:t>
      </w:r>
    </w:p>
    <w:p w14:paraId="78DE227B" w14:textId="77777777" w:rsidR="00244FB6" w:rsidRPr="003631E0" w:rsidRDefault="00244FB6" w:rsidP="00FB739C">
      <w:pPr>
        <w:jc w:val="both"/>
        <w:rPr>
          <w:rFonts w:cs="Times New Roman"/>
          <w:lang w:val="lt-LT"/>
        </w:rPr>
      </w:pPr>
    </w:p>
    <w:p w14:paraId="1D6A1B05" w14:textId="1FEA66C4" w:rsidR="00244FB6" w:rsidRPr="003631E0" w:rsidRDefault="00E10DD2" w:rsidP="00FB739C">
      <w:pPr>
        <w:jc w:val="both"/>
        <w:rPr>
          <w:rFonts w:cs="Times New Roman"/>
          <w:lang w:val="lt-LT"/>
        </w:rPr>
      </w:pPr>
      <w:r w:rsidRPr="003631E0">
        <w:rPr>
          <w:rFonts w:cs="Times New Roman"/>
          <w:lang w:val="lt-LT"/>
        </w:rPr>
        <w:t xml:space="preserve">Šiuo metu JAV svarstomos net 47 </w:t>
      </w:r>
      <w:r w:rsidR="005F2B8E" w:rsidRPr="003631E0">
        <w:rPr>
          <w:rFonts w:cs="Times New Roman"/>
          <w:lang w:val="lt-LT"/>
        </w:rPr>
        <w:t xml:space="preserve">ETF </w:t>
      </w:r>
      <w:r w:rsidRPr="003631E0">
        <w:rPr>
          <w:rFonts w:cs="Times New Roman"/>
          <w:lang w:val="lt-LT"/>
        </w:rPr>
        <w:t xml:space="preserve">paraiškos, apimančios 16 skirtingų turto kategorijų, tarp jų – ir </w:t>
      </w:r>
      <w:r w:rsidR="00244FB6" w:rsidRPr="003631E0">
        <w:rPr>
          <w:rFonts w:cs="Times New Roman"/>
          <w:lang w:val="lt-LT"/>
        </w:rPr>
        <w:t>memų kriptovaliutas</w:t>
      </w:r>
      <w:r w:rsidRPr="003631E0">
        <w:rPr>
          <w:rFonts w:cs="Times New Roman"/>
          <w:lang w:val="lt-LT"/>
        </w:rPr>
        <w:t>.</w:t>
      </w:r>
      <w:r w:rsidR="00EC6B4E" w:rsidRPr="003631E0">
        <w:rPr>
          <w:rFonts w:cs="Times New Roman"/>
          <w:lang w:val="lt-LT"/>
        </w:rPr>
        <w:t xml:space="preserve"> </w:t>
      </w:r>
      <w:r w:rsidRPr="003631E0">
        <w:rPr>
          <w:rFonts w:cs="Times New Roman"/>
          <w:lang w:val="lt-LT"/>
        </w:rPr>
        <w:t>Nors</w:t>
      </w:r>
      <w:r w:rsidR="00244FB6" w:rsidRPr="003631E0">
        <w:rPr>
          <w:rFonts w:cs="Times New Roman"/>
          <w:lang w:val="lt-LT"/>
        </w:rPr>
        <w:t xml:space="preserve"> </w:t>
      </w:r>
      <w:proofErr w:type="spellStart"/>
      <w:r w:rsidR="00244FB6" w:rsidRPr="003631E0">
        <w:rPr>
          <w:rFonts w:cs="Times New Roman"/>
          <w:lang w:val="lt-LT"/>
        </w:rPr>
        <w:t>liberalėjanti</w:t>
      </w:r>
      <w:proofErr w:type="spellEnd"/>
      <w:r w:rsidR="00244FB6" w:rsidRPr="003631E0">
        <w:rPr>
          <w:rFonts w:cs="Times New Roman"/>
          <w:lang w:val="lt-LT"/>
        </w:rPr>
        <w:t xml:space="preserve"> kriptovaliutų rinkos aplinka ir skatina </w:t>
      </w:r>
      <w:r w:rsidRPr="003631E0">
        <w:rPr>
          <w:rFonts w:cs="Times New Roman"/>
          <w:lang w:val="lt-LT"/>
        </w:rPr>
        <w:t>optimizm</w:t>
      </w:r>
      <w:r w:rsidR="00244FB6" w:rsidRPr="003631E0">
        <w:rPr>
          <w:rFonts w:cs="Times New Roman"/>
          <w:lang w:val="lt-LT"/>
        </w:rPr>
        <w:t>ą</w:t>
      </w:r>
      <w:r w:rsidRPr="003631E0">
        <w:rPr>
          <w:rFonts w:cs="Times New Roman"/>
          <w:lang w:val="lt-LT"/>
        </w:rPr>
        <w:t>,</w:t>
      </w:r>
      <w:r w:rsidR="00244FB6" w:rsidRPr="003631E0">
        <w:rPr>
          <w:rFonts w:cs="Times New Roman"/>
          <w:lang w:val="lt-LT"/>
        </w:rPr>
        <w:t xml:space="preserve"> pokyčiams reguliavimo sistemoje prireiks nemažai laiko, tad aiškių terminų, kada fondai galėtų pradėti veikti, nėra.</w:t>
      </w:r>
    </w:p>
    <w:p w14:paraId="1DDCBE99" w14:textId="77777777" w:rsidR="001448E5" w:rsidRPr="003631E0" w:rsidRDefault="001448E5" w:rsidP="00FB739C">
      <w:pPr>
        <w:jc w:val="both"/>
        <w:rPr>
          <w:rFonts w:cs="Times New Roman"/>
          <w:lang w:val="lt-LT"/>
        </w:rPr>
      </w:pPr>
    </w:p>
    <w:p w14:paraId="3DE87514" w14:textId="3CC4D805" w:rsidR="001448E5" w:rsidRPr="003631E0" w:rsidRDefault="001448E5" w:rsidP="001448E5">
      <w:pPr>
        <w:jc w:val="both"/>
        <w:rPr>
          <w:rFonts w:cs="Times New Roman"/>
        </w:rPr>
      </w:pPr>
      <w:r w:rsidRPr="003631E0">
        <w:rPr>
          <w:rFonts w:cs="Times New Roman"/>
        </w:rPr>
        <w:t xml:space="preserve">Optimizmo </w:t>
      </w:r>
      <w:r w:rsidRPr="003631E0">
        <w:rPr>
          <w:rFonts w:cs="Times New Roman"/>
          <w:lang w:val="lt-LT"/>
        </w:rPr>
        <w:t xml:space="preserve">į rinką mėnesio pradžioje įnešė ir kelių JAV senatorių </w:t>
      </w:r>
      <w:r w:rsidRPr="003631E0">
        <w:rPr>
          <w:rFonts w:cs="Times New Roman"/>
        </w:rPr>
        <w:t xml:space="preserve">pristatytas įstatymo projektas, pagal kurį būtų nustatyta aiški tvarka įstaigoms, norinčioms gauti licenciją leisti stabiliąsias kriptovaliutas. </w:t>
      </w:r>
      <w:r w:rsidR="00956D57" w:rsidRPr="003631E0">
        <w:rPr>
          <w:rFonts w:cs="Times New Roman"/>
        </w:rPr>
        <w:t>Įstatymu</w:t>
      </w:r>
      <w:r w:rsidRPr="003631E0">
        <w:rPr>
          <w:rFonts w:cs="Times New Roman"/>
        </w:rPr>
        <w:t xml:space="preserve"> būtų įvesti rezervų reikalavimai ir švelnesni, šių kriptovaliutų leidėjams</w:t>
      </w:r>
      <w:r w:rsidR="005F2B8E" w:rsidRPr="003631E0">
        <w:rPr>
          <w:rFonts w:cs="Times New Roman"/>
        </w:rPr>
        <w:t xml:space="preserve"> specialiai pritaikyti reguliavimo standartai</w:t>
      </w:r>
      <w:r w:rsidRPr="003631E0">
        <w:rPr>
          <w:rFonts w:cs="Times New Roman"/>
        </w:rPr>
        <w:t>.</w:t>
      </w:r>
    </w:p>
    <w:p w14:paraId="24950144" w14:textId="77777777" w:rsidR="00270367" w:rsidRPr="003631E0" w:rsidRDefault="00270367" w:rsidP="00FB739C">
      <w:pPr>
        <w:jc w:val="both"/>
        <w:rPr>
          <w:rFonts w:cs="Times New Roman"/>
          <w:b/>
          <w:bCs/>
          <w:lang w:val="lt-LT"/>
        </w:rPr>
      </w:pPr>
    </w:p>
    <w:p w14:paraId="56FC3993" w14:textId="51AE883F" w:rsidR="00270367" w:rsidRPr="003631E0" w:rsidRDefault="00270367" w:rsidP="00FB739C">
      <w:pPr>
        <w:jc w:val="both"/>
        <w:rPr>
          <w:rFonts w:cs="Times New Roman"/>
          <w:b/>
          <w:bCs/>
          <w:lang w:val="lt-LT"/>
        </w:rPr>
      </w:pPr>
      <w:r w:rsidRPr="003631E0">
        <w:rPr>
          <w:rFonts w:cs="Times New Roman"/>
          <w:b/>
          <w:bCs/>
          <w:lang w:val="lt-LT"/>
        </w:rPr>
        <w:t xml:space="preserve">Memų </w:t>
      </w:r>
      <w:r w:rsidR="00077EBA" w:rsidRPr="003631E0">
        <w:rPr>
          <w:rFonts w:cs="Times New Roman"/>
          <w:b/>
          <w:bCs/>
          <w:lang w:val="lt-LT"/>
        </w:rPr>
        <w:t>kriptovaliutų bumas</w:t>
      </w:r>
    </w:p>
    <w:p w14:paraId="2D1A7C23" w14:textId="77777777" w:rsidR="00270367" w:rsidRPr="003631E0" w:rsidRDefault="00270367" w:rsidP="00FB739C">
      <w:pPr>
        <w:jc w:val="both"/>
        <w:rPr>
          <w:rFonts w:cs="Times New Roman"/>
          <w:b/>
          <w:bCs/>
          <w:lang w:val="lt-LT"/>
        </w:rPr>
      </w:pPr>
    </w:p>
    <w:p w14:paraId="44DEF747" w14:textId="7EC8674D" w:rsidR="00244FB6" w:rsidRPr="003631E0" w:rsidRDefault="008B17FF" w:rsidP="00FB739C">
      <w:pPr>
        <w:jc w:val="both"/>
        <w:rPr>
          <w:rFonts w:cs="Times New Roman"/>
          <w:lang w:val="lt-LT"/>
        </w:rPr>
      </w:pPr>
      <w:r w:rsidRPr="003631E0">
        <w:rPr>
          <w:rFonts w:cs="Times New Roman"/>
          <w:lang w:val="lt-LT"/>
        </w:rPr>
        <w:lastRenderedPageBreak/>
        <w:t>Pastaruoju metu pasaulyje stebima memų kriptovaliutų</w:t>
      </w:r>
      <w:r w:rsidR="00244FB6" w:rsidRPr="003631E0">
        <w:rPr>
          <w:rFonts w:cs="Times New Roman"/>
          <w:lang w:val="lt-LT"/>
        </w:rPr>
        <w:t xml:space="preserve"> </w:t>
      </w:r>
      <w:r w:rsidRPr="003631E0">
        <w:rPr>
          <w:rFonts w:cs="Times New Roman"/>
          <w:lang w:val="lt-LT"/>
        </w:rPr>
        <w:t xml:space="preserve">kūrimo </w:t>
      </w:r>
      <w:r w:rsidR="00244FB6" w:rsidRPr="003631E0">
        <w:rPr>
          <w:rFonts w:cs="Times New Roman"/>
          <w:lang w:val="lt-LT"/>
        </w:rPr>
        <w:t>manija</w:t>
      </w:r>
      <w:r w:rsidRPr="003631E0">
        <w:rPr>
          <w:rFonts w:cs="Times New Roman"/>
          <w:lang w:val="lt-LT"/>
        </w:rPr>
        <w:t xml:space="preserve"> </w:t>
      </w:r>
      <w:r w:rsidR="00244FB6" w:rsidRPr="003631E0">
        <w:rPr>
          <w:rFonts w:cs="Times New Roman"/>
          <w:lang w:val="lt-LT"/>
        </w:rPr>
        <w:t xml:space="preserve">– </w:t>
      </w:r>
      <w:r w:rsidR="00077EBA" w:rsidRPr="003631E0">
        <w:rPr>
          <w:rFonts w:cs="Times New Roman"/>
          <w:lang w:val="lt-LT"/>
        </w:rPr>
        <w:t xml:space="preserve">bendras </w:t>
      </w:r>
      <w:r w:rsidR="00244FB6" w:rsidRPr="003631E0">
        <w:rPr>
          <w:rFonts w:cs="Times New Roman"/>
          <w:lang w:val="lt-LT"/>
        </w:rPr>
        <w:t xml:space="preserve">jų </w:t>
      </w:r>
      <w:r w:rsidR="00077EBA" w:rsidRPr="003631E0">
        <w:rPr>
          <w:rFonts w:cs="Times New Roman"/>
          <w:lang w:val="lt-LT"/>
        </w:rPr>
        <w:t xml:space="preserve">vienetų </w:t>
      </w:r>
      <w:r w:rsidR="00244FB6" w:rsidRPr="003631E0">
        <w:rPr>
          <w:rFonts w:cs="Times New Roman"/>
          <w:lang w:val="lt-LT"/>
        </w:rPr>
        <w:t>skaičius jau viršijo 37 mln., o iki metų pabaigos</w:t>
      </w:r>
      <w:r w:rsidR="001448E5" w:rsidRPr="003631E0">
        <w:rPr>
          <w:rFonts w:cs="Times New Roman"/>
          <w:lang w:val="lt-LT"/>
        </w:rPr>
        <w:t>, spėjama,</w:t>
      </w:r>
      <w:r w:rsidR="00244FB6" w:rsidRPr="003631E0">
        <w:rPr>
          <w:rFonts w:cs="Times New Roman"/>
          <w:lang w:val="lt-LT"/>
        </w:rPr>
        <w:t xml:space="preserve"> gali perkopti 100 mln.</w:t>
      </w:r>
      <w:r w:rsidR="001448E5" w:rsidRPr="003631E0">
        <w:rPr>
          <w:rFonts w:cs="Times New Roman"/>
          <w:lang w:val="lt-LT"/>
        </w:rPr>
        <w:t xml:space="preserve"> vienetų ribą.</w:t>
      </w:r>
      <w:r w:rsidR="00244FB6" w:rsidRPr="003631E0">
        <w:rPr>
          <w:rFonts w:cs="Times New Roman"/>
          <w:lang w:val="lt-LT"/>
        </w:rPr>
        <w:t xml:space="preserve"> </w:t>
      </w:r>
    </w:p>
    <w:p w14:paraId="6519EDE1" w14:textId="77777777" w:rsidR="00244FB6" w:rsidRPr="003631E0" w:rsidRDefault="00244FB6" w:rsidP="00FB739C">
      <w:pPr>
        <w:jc w:val="both"/>
        <w:rPr>
          <w:rFonts w:cs="Times New Roman"/>
          <w:lang w:val="lt-LT"/>
        </w:rPr>
      </w:pPr>
    </w:p>
    <w:p w14:paraId="3F0CC8BD" w14:textId="6743CB82" w:rsidR="00244FB6" w:rsidRPr="003631E0" w:rsidRDefault="00956D57" w:rsidP="00FB739C">
      <w:pPr>
        <w:jc w:val="both"/>
        <w:rPr>
          <w:rFonts w:cs="Times New Roman"/>
          <w:lang w:val="lt-LT"/>
        </w:rPr>
      </w:pPr>
      <w:r w:rsidRPr="003631E0">
        <w:rPr>
          <w:rFonts w:cs="Times New Roman"/>
          <w:lang w:val="lt-LT"/>
        </w:rPr>
        <w:t xml:space="preserve">Vis dėlto </w:t>
      </w:r>
      <w:r w:rsidR="00244FB6" w:rsidRPr="003631E0">
        <w:rPr>
          <w:rFonts w:cs="Times New Roman"/>
          <w:lang w:val="lt-LT"/>
        </w:rPr>
        <w:t>toks spartus augimas suskaidė kapitalą</w:t>
      </w:r>
      <w:r w:rsidR="00077EBA" w:rsidRPr="003631E0">
        <w:rPr>
          <w:rFonts w:cs="Times New Roman"/>
          <w:lang w:val="lt-LT"/>
        </w:rPr>
        <w:t xml:space="preserve"> ir </w:t>
      </w:r>
      <w:r w:rsidR="00244FB6" w:rsidRPr="003631E0">
        <w:rPr>
          <w:rFonts w:cs="Times New Roman"/>
          <w:lang w:val="lt-LT"/>
        </w:rPr>
        <w:t>apsunkin</w:t>
      </w:r>
      <w:r w:rsidR="00077EBA" w:rsidRPr="003631E0">
        <w:rPr>
          <w:rFonts w:cs="Times New Roman"/>
          <w:lang w:val="lt-LT"/>
        </w:rPr>
        <w:t>o</w:t>
      </w:r>
      <w:r w:rsidR="00244FB6" w:rsidRPr="003631E0">
        <w:rPr>
          <w:rFonts w:cs="Times New Roman"/>
          <w:lang w:val="lt-LT"/>
        </w:rPr>
        <w:t xml:space="preserve"> </w:t>
      </w:r>
      <w:r w:rsidR="008B17FF" w:rsidRPr="003631E0">
        <w:rPr>
          <w:rFonts w:cs="Times New Roman"/>
          <w:lang w:val="lt-LT"/>
        </w:rPr>
        <w:t>memų kriptovaliutų</w:t>
      </w:r>
      <w:r w:rsidR="00244FB6" w:rsidRPr="003631E0">
        <w:rPr>
          <w:rFonts w:cs="Times New Roman"/>
          <w:lang w:val="lt-LT"/>
        </w:rPr>
        <w:t xml:space="preserve"> galimybes išlaikyti stabilias kainas </w:t>
      </w:r>
      <w:r w:rsidR="00077EBA" w:rsidRPr="003631E0">
        <w:rPr>
          <w:rFonts w:cs="Times New Roman"/>
          <w:lang w:val="lt-LT"/>
        </w:rPr>
        <w:t>bei</w:t>
      </w:r>
      <w:r w:rsidR="00244FB6" w:rsidRPr="003631E0">
        <w:rPr>
          <w:rFonts w:cs="Times New Roman"/>
          <w:lang w:val="lt-LT"/>
        </w:rPr>
        <w:t xml:space="preserve"> pasiekti aukštą vertę. Masinis naujų žetonų srautas </w:t>
      </w:r>
      <w:r w:rsidR="00077EBA" w:rsidRPr="003631E0">
        <w:rPr>
          <w:rFonts w:cs="Times New Roman"/>
          <w:lang w:val="lt-LT"/>
        </w:rPr>
        <w:t>vilioja spekuliantus</w:t>
      </w:r>
      <w:r w:rsidR="00244FB6" w:rsidRPr="003631E0">
        <w:rPr>
          <w:rFonts w:cs="Times New Roman"/>
          <w:lang w:val="lt-LT"/>
        </w:rPr>
        <w:t xml:space="preserve">, mažina investuotojų dėmesio trukmę ir atgraso nuo ilgalaikio </w:t>
      </w:r>
      <w:r w:rsidR="00077EBA" w:rsidRPr="003631E0">
        <w:rPr>
          <w:rFonts w:cs="Times New Roman"/>
          <w:lang w:val="lt-LT"/>
        </w:rPr>
        <w:t>investavimo.</w:t>
      </w:r>
    </w:p>
    <w:p w14:paraId="3B430738" w14:textId="77777777" w:rsidR="00244FB6" w:rsidRPr="003631E0" w:rsidRDefault="00244FB6" w:rsidP="00FB739C">
      <w:pPr>
        <w:jc w:val="both"/>
        <w:rPr>
          <w:rFonts w:cs="Times New Roman"/>
          <w:lang w:val="lt-LT"/>
        </w:rPr>
      </w:pPr>
    </w:p>
    <w:p w14:paraId="0F03DE9C" w14:textId="03141017" w:rsidR="00B80461" w:rsidRPr="003631E0" w:rsidRDefault="00077EBA" w:rsidP="00FB739C">
      <w:pPr>
        <w:jc w:val="both"/>
        <w:rPr>
          <w:rFonts w:cs="Times New Roman"/>
          <w:lang w:val="lt-LT"/>
        </w:rPr>
      </w:pPr>
      <w:r w:rsidRPr="003631E0">
        <w:rPr>
          <w:rFonts w:cs="Times New Roman"/>
          <w:lang w:val="lt-LT"/>
        </w:rPr>
        <w:t>D</w:t>
      </w:r>
      <w:r w:rsidR="008B17FF" w:rsidRPr="003631E0">
        <w:rPr>
          <w:rFonts w:cs="Times New Roman"/>
          <w:lang w:val="lt-LT"/>
        </w:rPr>
        <w:t xml:space="preserve">auguma šių žetonų turi mažą rinkos kapitalizaciją ir </w:t>
      </w:r>
      <w:r w:rsidRPr="003631E0">
        <w:rPr>
          <w:rFonts w:cs="Times New Roman"/>
          <w:lang w:val="lt-LT"/>
        </w:rPr>
        <w:t>gyvybingi išbūna pernelyg trumpai</w:t>
      </w:r>
      <w:r w:rsidR="008B17FF" w:rsidRPr="003631E0">
        <w:rPr>
          <w:rFonts w:cs="Times New Roman"/>
          <w:lang w:val="lt-LT"/>
        </w:rPr>
        <w:t>,</w:t>
      </w:r>
      <w:r w:rsidRPr="003631E0">
        <w:rPr>
          <w:rFonts w:cs="Times New Roman"/>
          <w:lang w:val="lt-LT"/>
        </w:rPr>
        <w:t xml:space="preserve"> </w:t>
      </w:r>
      <w:r w:rsidR="008B17FF" w:rsidRPr="003631E0">
        <w:rPr>
          <w:rFonts w:cs="Times New Roman"/>
          <w:lang w:val="lt-LT"/>
        </w:rPr>
        <w:t>tik nedidelė jų dalis</w:t>
      </w:r>
      <w:r w:rsidRPr="003631E0">
        <w:rPr>
          <w:rFonts w:cs="Times New Roman"/>
          <w:lang w:val="lt-LT"/>
        </w:rPr>
        <w:t xml:space="preserve"> turi potencialo </w:t>
      </w:r>
      <w:r w:rsidR="008B17FF" w:rsidRPr="003631E0">
        <w:rPr>
          <w:rFonts w:cs="Times New Roman"/>
          <w:lang w:val="lt-LT"/>
        </w:rPr>
        <w:t>įgy</w:t>
      </w:r>
      <w:r w:rsidRPr="003631E0">
        <w:rPr>
          <w:rFonts w:cs="Times New Roman"/>
          <w:lang w:val="lt-LT"/>
        </w:rPr>
        <w:t>ti</w:t>
      </w:r>
      <w:r w:rsidR="008B17FF" w:rsidRPr="003631E0">
        <w:rPr>
          <w:rFonts w:cs="Times New Roman"/>
          <w:lang w:val="lt-LT"/>
        </w:rPr>
        <w:t xml:space="preserve"> realią vertę ir </w:t>
      </w:r>
      <w:r w:rsidR="00956D57" w:rsidRPr="003631E0">
        <w:rPr>
          <w:rFonts w:cs="Times New Roman"/>
          <w:lang w:val="lt-LT"/>
        </w:rPr>
        <w:t>išsilaikyti rinkoje.</w:t>
      </w:r>
      <w:r w:rsidRPr="003631E0">
        <w:rPr>
          <w:rFonts w:cs="Times New Roman"/>
          <w:lang w:val="lt-LT"/>
        </w:rPr>
        <w:t xml:space="preserve"> </w:t>
      </w:r>
    </w:p>
    <w:p w14:paraId="19B04E7F" w14:textId="77777777" w:rsidR="00B80461" w:rsidRPr="003631E0" w:rsidRDefault="00B80461" w:rsidP="00FB739C">
      <w:pPr>
        <w:jc w:val="both"/>
        <w:rPr>
          <w:rFonts w:cs="Times New Roman"/>
          <w:lang w:val="lt-LT"/>
        </w:rPr>
      </w:pPr>
    </w:p>
    <w:p w14:paraId="2AFFA765" w14:textId="1FB41357" w:rsidR="00270367" w:rsidRPr="003631E0" w:rsidRDefault="00B80461" w:rsidP="00FB739C">
      <w:pPr>
        <w:jc w:val="both"/>
        <w:rPr>
          <w:rFonts w:cs="Times New Roman"/>
          <w:lang w:val="lt-LT"/>
        </w:rPr>
      </w:pPr>
      <w:r w:rsidRPr="003631E0">
        <w:rPr>
          <w:rFonts w:cs="Times New Roman"/>
          <w:lang w:val="lt-LT"/>
        </w:rPr>
        <w:t>Nepaisant nuolatinio naujų kriptovaliutų kūrimo, š</w:t>
      </w:r>
      <w:r w:rsidR="00077EBA" w:rsidRPr="003631E0">
        <w:rPr>
          <w:rFonts w:cs="Times New Roman"/>
          <w:lang w:val="lt-LT"/>
        </w:rPr>
        <w:t>iuo met</w:t>
      </w:r>
      <w:r w:rsidR="001448E5" w:rsidRPr="003631E0">
        <w:rPr>
          <w:rFonts w:cs="Times New Roman"/>
          <w:lang w:val="lt-LT"/>
        </w:rPr>
        <w:t>u</w:t>
      </w:r>
      <w:r w:rsidR="00244FB6" w:rsidRPr="003631E0">
        <w:rPr>
          <w:rFonts w:cs="Times New Roman"/>
          <w:lang w:val="lt-LT"/>
        </w:rPr>
        <w:t xml:space="preserve"> net 98 </w:t>
      </w:r>
      <w:r w:rsidR="00077EBA" w:rsidRPr="003631E0">
        <w:rPr>
          <w:rFonts w:cs="Times New Roman"/>
          <w:lang w:val="lt-LT"/>
        </w:rPr>
        <w:t>proc.</w:t>
      </w:r>
      <w:r w:rsidR="00244FB6" w:rsidRPr="003631E0">
        <w:rPr>
          <w:rFonts w:cs="Times New Roman"/>
          <w:lang w:val="lt-LT"/>
        </w:rPr>
        <w:t xml:space="preserve"> visos</w:t>
      </w:r>
      <w:r w:rsidRPr="003631E0">
        <w:rPr>
          <w:rFonts w:cs="Times New Roman"/>
          <w:lang w:val="lt-LT"/>
        </w:rPr>
        <w:t xml:space="preserve"> </w:t>
      </w:r>
      <w:r w:rsidR="00244FB6" w:rsidRPr="003631E0">
        <w:rPr>
          <w:rFonts w:cs="Times New Roman"/>
          <w:lang w:val="lt-LT"/>
        </w:rPr>
        <w:t>rinkos kapitalizacijos priklauso 100 didžiausių</w:t>
      </w:r>
      <w:r w:rsidRPr="003631E0">
        <w:rPr>
          <w:rFonts w:cs="Times New Roman"/>
          <w:lang w:val="lt-LT"/>
        </w:rPr>
        <w:t xml:space="preserve"> kriptovaliutų</w:t>
      </w:r>
      <w:r w:rsidR="00244FB6" w:rsidRPr="003631E0">
        <w:rPr>
          <w:rFonts w:cs="Times New Roman"/>
          <w:lang w:val="lt-LT"/>
        </w:rPr>
        <w:t>.</w:t>
      </w:r>
    </w:p>
    <w:p w14:paraId="683F4722" w14:textId="77777777" w:rsidR="001448E5" w:rsidRPr="003631E0" w:rsidRDefault="001448E5" w:rsidP="00FB739C">
      <w:pPr>
        <w:jc w:val="both"/>
        <w:rPr>
          <w:rFonts w:cs="Times New Roman"/>
          <w:lang w:val="lt-LT"/>
        </w:rPr>
      </w:pPr>
    </w:p>
    <w:p w14:paraId="351DA510" w14:textId="3B93FDD9" w:rsidR="00270367" w:rsidRPr="003631E0" w:rsidRDefault="004A2519" w:rsidP="00FB739C">
      <w:pPr>
        <w:jc w:val="both"/>
        <w:rPr>
          <w:rFonts w:cs="Times New Roman"/>
          <w:b/>
          <w:bCs/>
          <w:lang w:val="lt-LT"/>
        </w:rPr>
      </w:pPr>
      <w:r w:rsidRPr="003631E0">
        <w:rPr>
          <w:rFonts w:cs="Times New Roman"/>
          <w:b/>
          <w:bCs/>
          <w:lang w:val="lt-LT"/>
        </w:rPr>
        <w:t>„</w:t>
      </w:r>
      <w:r w:rsidR="00270367" w:rsidRPr="003631E0">
        <w:rPr>
          <w:rFonts w:cs="Times New Roman"/>
          <w:b/>
          <w:bCs/>
          <w:lang w:val="lt-LT"/>
        </w:rPr>
        <w:t>Solanos</w:t>
      </w:r>
      <w:r w:rsidRPr="003631E0">
        <w:rPr>
          <w:rFonts w:cs="Times New Roman"/>
          <w:b/>
          <w:bCs/>
          <w:lang w:val="lt-LT"/>
        </w:rPr>
        <w:t xml:space="preserve">“ </w:t>
      </w:r>
      <w:r w:rsidR="00403877" w:rsidRPr="003631E0">
        <w:rPr>
          <w:rFonts w:cs="Times New Roman"/>
          <w:b/>
          <w:bCs/>
          <w:lang w:val="lt-LT"/>
        </w:rPr>
        <w:t>ir „Ethereum“ varžybos</w:t>
      </w:r>
    </w:p>
    <w:p w14:paraId="39CBE2B8" w14:textId="77777777" w:rsidR="00EC6B4E" w:rsidRPr="003631E0" w:rsidRDefault="00EC6B4E" w:rsidP="00FB739C">
      <w:pPr>
        <w:jc w:val="both"/>
        <w:rPr>
          <w:rFonts w:cs="Times New Roman"/>
          <w:b/>
          <w:bCs/>
          <w:lang w:val="lt-LT"/>
        </w:rPr>
      </w:pPr>
    </w:p>
    <w:p w14:paraId="0A2BA839" w14:textId="0B6AD34B" w:rsidR="00AF0C24" w:rsidRPr="003631E0" w:rsidRDefault="00AF0C24" w:rsidP="00FB739C">
      <w:pPr>
        <w:jc w:val="both"/>
        <w:rPr>
          <w:rFonts w:cs="Times New Roman"/>
          <w:lang w:val="lt-LT"/>
        </w:rPr>
      </w:pPr>
      <w:r w:rsidRPr="003631E0">
        <w:rPr>
          <w:rFonts w:cs="Times New Roman"/>
          <w:lang w:val="lt-LT"/>
        </w:rPr>
        <w:t>Pastaruoju metu</w:t>
      </w:r>
      <w:r w:rsidR="00403877" w:rsidRPr="003631E0">
        <w:rPr>
          <w:rFonts w:cs="Times New Roman"/>
          <w:lang w:val="lt-LT"/>
        </w:rPr>
        <w:t xml:space="preserve"> DeFi (decentralizuotų finansų) sektoriuje</w:t>
      </w:r>
      <w:r w:rsidRPr="003631E0">
        <w:rPr>
          <w:rFonts w:cs="Times New Roman"/>
          <w:lang w:val="lt-LT"/>
        </w:rPr>
        <w:t xml:space="preserve"> </w:t>
      </w:r>
      <w:r w:rsidR="004A2519" w:rsidRPr="003631E0">
        <w:rPr>
          <w:rFonts w:cs="Times New Roman"/>
          <w:lang w:val="lt-LT"/>
        </w:rPr>
        <w:t>„</w:t>
      </w:r>
      <w:r w:rsidRPr="003631E0">
        <w:rPr>
          <w:rFonts w:cs="Times New Roman"/>
          <w:lang w:val="lt-LT"/>
        </w:rPr>
        <w:t>Solana</w:t>
      </w:r>
      <w:r w:rsidR="004A2519" w:rsidRPr="003631E0">
        <w:rPr>
          <w:rFonts w:cs="Times New Roman"/>
          <w:lang w:val="lt-LT"/>
        </w:rPr>
        <w:t>“</w:t>
      </w:r>
      <w:r w:rsidRPr="003631E0">
        <w:rPr>
          <w:rFonts w:cs="Times New Roman"/>
          <w:lang w:val="lt-LT"/>
        </w:rPr>
        <w:t xml:space="preserve"> </w:t>
      </w:r>
      <w:r w:rsidR="004A2519" w:rsidRPr="003631E0">
        <w:rPr>
          <w:rFonts w:cs="Times New Roman"/>
          <w:lang w:val="lt-LT"/>
        </w:rPr>
        <w:t>blokų grandinė</w:t>
      </w:r>
      <w:r w:rsidRPr="003631E0">
        <w:rPr>
          <w:rFonts w:cs="Times New Roman"/>
          <w:lang w:val="lt-LT"/>
        </w:rPr>
        <w:t xml:space="preserve"> tampa vis rimtesne konkurente „Ethereum“ tinkl</w:t>
      </w:r>
      <w:r w:rsidR="00403877" w:rsidRPr="003631E0">
        <w:rPr>
          <w:rFonts w:cs="Times New Roman"/>
          <w:lang w:val="lt-LT"/>
        </w:rPr>
        <w:t>ui.</w:t>
      </w:r>
    </w:p>
    <w:p w14:paraId="242664E0" w14:textId="77777777" w:rsidR="00AF0C24" w:rsidRPr="003631E0" w:rsidRDefault="00AF0C24" w:rsidP="00FB739C">
      <w:pPr>
        <w:jc w:val="both"/>
        <w:rPr>
          <w:rFonts w:cs="Times New Roman"/>
          <w:b/>
          <w:bCs/>
          <w:lang w:val="lt-LT"/>
        </w:rPr>
      </w:pPr>
    </w:p>
    <w:p w14:paraId="10183166" w14:textId="2FDA4438" w:rsidR="00EC6B4E" w:rsidRPr="003631E0" w:rsidRDefault="00AF0C24" w:rsidP="00FB739C">
      <w:pPr>
        <w:jc w:val="both"/>
        <w:rPr>
          <w:rFonts w:cs="Times New Roman"/>
          <w:lang w:val="lt-LT"/>
        </w:rPr>
      </w:pPr>
      <w:r w:rsidRPr="003631E0">
        <w:rPr>
          <w:rFonts w:cs="Times New Roman"/>
          <w:b/>
          <w:bCs/>
          <w:lang w:val="lt-LT"/>
        </w:rPr>
        <w:t>„</w:t>
      </w:r>
      <w:r w:rsidR="00EC6B4E" w:rsidRPr="003631E0">
        <w:rPr>
          <w:rFonts w:cs="Times New Roman"/>
          <w:lang w:val="lt-LT"/>
        </w:rPr>
        <w:t>Solanos</w:t>
      </w:r>
      <w:r w:rsidRPr="003631E0">
        <w:rPr>
          <w:rFonts w:cs="Times New Roman"/>
          <w:lang w:val="lt-LT"/>
        </w:rPr>
        <w:t>“ tinklo</w:t>
      </w:r>
      <w:r w:rsidR="00EC6B4E" w:rsidRPr="003631E0">
        <w:rPr>
          <w:rFonts w:cs="Times New Roman"/>
          <w:lang w:val="lt-LT"/>
        </w:rPr>
        <w:t xml:space="preserve"> decentralizuotų biržų (DEX) prekybos apimtys nuo 2024 m. spalio nuosekliai lenkia </w:t>
      </w:r>
      <w:r w:rsidRPr="003631E0">
        <w:rPr>
          <w:rFonts w:cs="Times New Roman"/>
          <w:lang w:val="lt-LT"/>
        </w:rPr>
        <w:t>„</w:t>
      </w:r>
      <w:r w:rsidR="00EC6B4E" w:rsidRPr="003631E0">
        <w:rPr>
          <w:rFonts w:cs="Times New Roman"/>
          <w:lang w:val="lt-LT"/>
        </w:rPr>
        <w:t>Ethereum</w:t>
      </w:r>
      <w:r w:rsidRPr="003631E0">
        <w:rPr>
          <w:rFonts w:cs="Times New Roman"/>
          <w:lang w:val="lt-LT"/>
        </w:rPr>
        <w:t>“</w:t>
      </w:r>
      <w:r w:rsidR="00EC6B4E" w:rsidRPr="003631E0">
        <w:rPr>
          <w:rFonts w:cs="Times New Roman"/>
          <w:lang w:val="lt-LT"/>
        </w:rPr>
        <w:t xml:space="preserve">, o sausį jos buvo net 200 </w:t>
      </w:r>
      <w:r w:rsidRPr="003631E0">
        <w:rPr>
          <w:rFonts w:cs="Times New Roman"/>
          <w:lang w:val="lt-LT"/>
        </w:rPr>
        <w:t>proc.</w:t>
      </w:r>
      <w:r w:rsidR="00EC6B4E" w:rsidRPr="003631E0">
        <w:rPr>
          <w:rFonts w:cs="Times New Roman"/>
          <w:lang w:val="lt-LT"/>
        </w:rPr>
        <w:t xml:space="preserve"> didesnės. Šios blokų grandinės populiarumą lemia lyderystė </w:t>
      </w:r>
      <w:r w:rsidR="009025B4" w:rsidRPr="003631E0">
        <w:rPr>
          <w:rFonts w:cs="Times New Roman"/>
          <w:lang w:val="lt-LT"/>
        </w:rPr>
        <w:t>memų kriptovaliutų</w:t>
      </w:r>
      <w:r w:rsidR="00EC6B4E" w:rsidRPr="003631E0">
        <w:rPr>
          <w:rFonts w:cs="Times New Roman"/>
          <w:lang w:val="lt-LT"/>
        </w:rPr>
        <w:t xml:space="preserve"> ir </w:t>
      </w:r>
      <w:r w:rsidR="00003408" w:rsidRPr="003631E0">
        <w:rPr>
          <w:rFonts w:cs="Times New Roman"/>
          <w:lang w:val="lt-LT"/>
        </w:rPr>
        <w:t>DI</w:t>
      </w:r>
      <w:r w:rsidR="00EC6B4E" w:rsidRPr="003631E0">
        <w:rPr>
          <w:rFonts w:cs="Times New Roman"/>
          <w:lang w:val="lt-LT"/>
        </w:rPr>
        <w:t xml:space="preserve"> agentų srityse, o augimą dar labiau paskatino</w:t>
      </w:r>
      <w:r w:rsidRPr="003631E0">
        <w:rPr>
          <w:rFonts w:cs="Times New Roman"/>
          <w:lang w:val="lt-LT"/>
        </w:rPr>
        <w:t xml:space="preserve"> naujųjų</w:t>
      </w:r>
      <w:r w:rsidR="00EC6B4E" w:rsidRPr="003631E0">
        <w:rPr>
          <w:rFonts w:cs="Times New Roman"/>
          <w:lang w:val="lt-LT"/>
        </w:rPr>
        <w:t xml:space="preserve"> $TRUMP ir $MELANIA žetonų išleidimas.</w:t>
      </w:r>
    </w:p>
    <w:p w14:paraId="4D40E291" w14:textId="77777777" w:rsidR="00AF0C24" w:rsidRPr="003631E0" w:rsidRDefault="00AF0C24" w:rsidP="00FB739C">
      <w:pPr>
        <w:jc w:val="both"/>
        <w:rPr>
          <w:rFonts w:cs="Times New Roman"/>
          <w:lang w:val="lt-LT"/>
        </w:rPr>
      </w:pPr>
    </w:p>
    <w:p w14:paraId="07F5274D" w14:textId="30509AE0" w:rsidR="00AF0C24" w:rsidRPr="003631E0" w:rsidRDefault="00EC6B4E" w:rsidP="00FB739C">
      <w:pPr>
        <w:jc w:val="both"/>
        <w:rPr>
          <w:rFonts w:cs="Times New Roman"/>
          <w:lang w:val="lt-LT"/>
        </w:rPr>
      </w:pPr>
      <w:r w:rsidRPr="003631E0">
        <w:rPr>
          <w:rFonts w:cs="Times New Roman"/>
          <w:lang w:val="lt-LT"/>
        </w:rPr>
        <w:t xml:space="preserve">DeFi sektoriuje </w:t>
      </w:r>
      <w:r w:rsidR="009025B4" w:rsidRPr="003631E0">
        <w:rPr>
          <w:rFonts w:cs="Times New Roman"/>
          <w:lang w:val="lt-LT"/>
        </w:rPr>
        <w:t>„</w:t>
      </w:r>
      <w:r w:rsidRPr="003631E0">
        <w:rPr>
          <w:rFonts w:cs="Times New Roman"/>
          <w:lang w:val="lt-LT"/>
        </w:rPr>
        <w:t>Solana</w:t>
      </w:r>
      <w:r w:rsidR="009025B4" w:rsidRPr="003631E0">
        <w:rPr>
          <w:rFonts w:cs="Times New Roman"/>
          <w:lang w:val="lt-LT"/>
        </w:rPr>
        <w:t>“</w:t>
      </w:r>
      <w:r w:rsidRPr="003631E0">
        <w:rPr>
          <w:rFonts w:cs="Times New Roman"/>
          <w:lang w:val="lt-LT"/>
        </w:rPr>
        <w:t xml:space="preserve"> išliko viena iš nedaugelio blokų grandinių, kurios 2025 m. tęsė augimą – didel</w:t>
      </w:r>
      <w:r w:rsidR="00AF0C24" w:rsidRPr="003631E0">
        <w:rPr>
          <w:rFonts w:cs="Times New Roman"/>
          <w:lang w:val="lt-LT"/>
        </w:rPr>
        <w:t>es</w:t>
      </w:r>
      <w:r w:rsidRPr="003631E0">
        <w:rPr>
          <w:rFonts w:cs="Times New Roman"/>
          <w:lang w:val="lt-LT"/>
        </w:rPr>
        <w:t xml:space="preserve"> pajam</w:t>
      </w:r>
      <w:r w:rsidR="00AF0C24" w:rsidRPr="003631E0">
        <w:rPr>
          <w:rFonts w:cs="Times New Roman"/>
          <w:lang w:val="lt-LT"/>
        </w:rPr>
        <w:t>as</w:t>
      </w:r>
      <w:r w:rsidRPr="003631E0">
        <w:rPr>
          <w:rFonts w:cs="Times New Roman"/>
          <w:lang w:val="lt-LT"/>
        </w:rPr>
        <w:t xml:space="preserve"> generavo „</w:t>
      </w:r>
      <w:proofErr w:type="spellStart"/>
      <w:r w:rsidRPr="003631E0">
        <w:rPr>
          <w:rFonts w:cs="Times New Roman"/>
          <w:lang w:val="lt-LT"/>
        </w:rPr>
        <w:t>Jito</w:t>
      </w:r>
      <w:proofErr w:type="spellEnd"/>
      <w:r w:rsidRPr="003631E0">
        <w:rPr>
          <w:rFonts w:cs="Times New Roman"/>
          <w:lang w:val="lt-LT"/>
        </w:rPr>
        <w:t>“, „</w:t>
      </w:r>
      <w:proofErr w:type="spellStart"/>
      <w:r w:rsidRPr="003631E0">
        <w:rPr>
          <w:rFonts w:cs="Times New Roman"/>
          <w:lang w:val="lt-LT"/>
        </w:rPr>
        <w:t>Raydium</w:t>
      </w:r>
      <w:proofErr w:type="spellEnd"/>
      <w:r w:rsidRPr="003631E0">
        <w:rPr>
          <w:rFonts w:cs="Times New Roman"/>
          <w:lang w:val="lt-LT"/>
        </w:rPr>
        <w:t>“, „</w:t>
      </w:r>
      <w:proofErr w:type="spellStart"/>
      <w:r w:rsidRPr="003631E0">
        <w:rPr>
          <w:rFonts w:cs="Times New Roman"/>
          <w:lang w:val="lt-LT"/>
        </w:rPr>
        <w:t>Meteora</w:t>
      </w:r>
      <w:proofErr w:type="spellEnd"/>
      <w:r w:rsidRPr="003631E0">
        <w:rPr>
          <w:rFonts w:cs="Times New Roman"/>
          <w:lang w:val="lt-LT"/>
        </w:rPr>
        <w:t>“ ir „</w:t>
      </w:r>
      <w:proofErr w:type="spellStart"/>
      <w:r w:rsidRPr="003631E0">
        <w:rPr>
          <w:rFonts w:cs="Times New Roman"/>
          <w:lang w:val="lt-LT"/>
        </w:rPr>
        <w:t>Pump.fun</w:t>
      </w:r>
      <w:proofErr w:type="spellEnd"/>
      <w:r w:rsidRPr="003631E0">
        <w:rPr>
          <w:rFonts w:cs="Times New Roman"/>
          <w:lang w:val="lt-LT"/>
        </w:rPr>
        <w:t>“</w:t>
      </w:r>
      <w:r w:rsidR="00AF0C24" w:rsidRPr="003631E0">
        <w:rPr>
          <w:rFonts w:cs="Times New Roman"/>
          <w:lang w:val="lt-LT"/>
        </w:rPr>
        <w:t xml:space="preserve"> </w:t>
      </w:r>
      <w:r w:rsidR="00AF0C24" w:rsidRPr="003631E0">
        <w:rPr>
          <w:rFonts w:cs="Times New Roman"/>
        </w:rPr>
        <w:t>DeFi protokolai</w:t>
      </w:r>
      <w:r w:rsidRPr="003631E0">
        <w:rPr>
          <w:rFonts w:cs="Times New Roman"/>
          <w:lang w:val="lt-LT"/>
        </w:rPr>
        <w:t xml:space="preserve">. </w:t>
      </w:r>
    </w:p>
    <w:p w14:paraId="635D68A5" w14:textId="77777777" w:rsidR="00AF0C24" w:rsidRPr="003631E0" w:rsidRDefault="00AF0C24" w:rsidP="00FB739C">
      <w:pPr>
        <w:jc w:val="both"/>
        <w:rPr>
          <w:rFonts w:cs="Times New Roman"/>
          <w:lang w:val="lt-LT"/>
        </w:rPr>
      </w:pPr>
    </w:p>
    <w:p w14:paraId="7AAABD53" w14:textId="20F13A0E" w:rsidR="00EC6B4E" w:rsidRPr="003631E0" w:rsidRDefault="00AF0C24" w:rsidP="00FB739C">
      <w:pPr>
        <w:jc w:val="both"/>
        <w:rPr>
          <w:rFonts w:cs="Times New Roman"/>
          <w:lang w:val="lt-LT"/>
        </w:rPr>
      </w:pPr>
      <w:r w:rsidRPr="003631E0">
        <w:rPr>
          <w:rFonts w:cs="Times New Roman"/>
          <w:lang w:val="lt-LT"/>
        </w:rPr>
        <w:t>Svarbia žinia</w:t>
      </w:r>
      <w:r w:rsidR="00403877" w:rsidRPr="003631E0">
        <w:rPr>
          <w:rFonts w:cs="Times New Roman"/>
          <w:lang w:val="lt-LT"/>
        </w:rPr>
        <w:t xml:space="preserve"> šiemet</w:t>
      </w:r>
      <w:r w:rsidRPr="003631E0">
        <w:rPr>
          <w:rFonts w:cs="Times New Roman"/>
          <w:lang w:val="lt-LT"/>
        </w:rPr>
        <w:t xml:space="preserve"> tapo tai, kad</w:t>
      </w:r>
      <w:r w:rsidR="00EC6B4E" w:rsidRPr="003631E0">
        <w:rPr>
          <w:rFonts w:cs="Times New Roman"/>
          <w:lang w:val="lt-LT"/>
        </w:rPr>
        <w:t xml:space="preserve"> pirmaujantis </w:t>
      </w:r>
      <w:r w:rsidR="00B80461" w:rsidRPr="003631E0">
        <w:rPr>
          <w:rFonts w:cs="Times New Roman"/>
        </w:rPr>
        <w:t>DEX</w:t>
      </w:r>
      <w:r w:rsidRPr="003631E0">
        <w:rPr>
          <w:rFonts w:cs="Times New Roman"/>
        </w:rPr>
        <w:t xml:space="preserve"> agregatorius</w:t>
      </w:r>
      <w:r w:rsidRPr="003631E0">
        <w:rPr>
          <w:rFonts w:cs="Times New Roman"/>
          <w:lang w:val="lt-LT"/>
        </w:rPr>
        <w:t xml:space="preserve"> </w:t>
      </w:r>
      <w:r w:rsidR="00EC6B4E" w:rsidRPr="003631E0">
        <w:rPr>
          <w:rFonts w:cs="Times New Roman"/>
          <w:lang w:val="lt-LT"/>
        </w:rPr>
        <w:t>„</w:t>
      </w:r>
      <w:proofErr w:type="spellStart"/>
      <w:r w:rsidR="00EC6B4E" w:rsidRPr="003631E0">
        <w:rPr>
          <w:rFonts w:cs="Times New Roman"/>
          <w:lang w:val="lt-LT"/>
        </w:rPr>
        <w:t>Jupiter</w:t>
      </w:r>
      <w:proofErr w:type="spellEnd"/>
      <w:r w:rsidR="00EC6B4E" w:rsidRPr="003631E0">
        <w:rPr>
          <w:rFonts w:cs="Times New Roman"/>
          <w:lang w:val="lt-LT"/>
        </w:rPr>
        <w:t>“</w:t>
      </w:r>
      <w:r w:rsidR="00B80461" w:rsidRPr="003631E0">
        <w:rPr>
          <w:rFonts w:cs="Times New Roman"/>
          <w:lang w:val="lt-LT"/>
        </w:rPr>
        <w:t xml:space="preserve"> </w:t>
      </w:r>
      <w:r w:rsidR="00EC6B4E" w:rsidRPr="003631E0">
        <w:rPr>
          <w:rFonts w:cs="Times New Roman"/>
          <w:lang w:val="lt-LT"/>
        </w:rPr>
        <w:t>įsigij</w:t>
      </w:r>
      <w:r w:rsidR="00403877" w:rsidRPr="003631E0">
        <w:rPr>
          <w:rFonts w:cs="Times New Roman"/>
          <w:lang w:val="lt-LT"/>
        </w:rPr>
        <w:t>o</w:t>
      </w:r>
      <w:r w:rsidR="00EC6B4E" w:rsidRPr="003631E0">
        <w:rPr>
          <w:rFonts w:cs="Times New Roman"/>
          <w:lang w:val="lt-LT"/>
        </w:rPr>
        <w:t xml:space="preserve"> mem</w:t>
      </w:r>
      <w:r w:rsidR="00403877" w:rsidRPr="003631E0">
        <w:rPr>
          <w:rFonts w:cs="Times New Roman"/>
          <w:lang w:val="lt-LT"/>
        </w:rPr>
        <w:t>ų kriptovaliutų</w:t>
      </w:r>
      <w:r w:rsidR="00EC6B4E" w:rsidRPr="003631E0">
        <w:rPr>
          <w:rFonts w:cs="Times New Roman"/>
          <w:lang w:val="lt-LT"/>
        </w:rPr>
        <w:t xml:space="preserve"> programėlę „</w:t>
      </w:r>
      <w:proofErr w:type="spellStart"/>
      <w:r w:rsidR="00EC6B4E" w:rsidRPr="003631E0">
        <w:rPr>
          <w:rFonts w:cs="Times New Roman"/>
          <w:lang w:val="lt-LT"/>
        </w:rPr>
        <w:t>Moonshot</w:t>
      </w:r>
      <w:proofErr w:type="spellEnd"/>
      <w:r w:rsidR="00EC6B4E" w:rsidRPr="003631E0">
        <w:rPr>
          <w:rFonts w:cs="Times New Roman"/>
          <w:lang w:val="lt-LT"/>
        </w:rPr>
        <w:t>“</w:t>
      </w:r>
      <w:r w:rsidR="00B80461" w:rsidRPr="003631E0">
        <w:rPr>
          <w:rFonts w:cs="Times New Roman"/>
          <w:lang w:val="lt-LT"/>
        </w:rPr>
        <w:t>.</w:t>
      </w:r>
    </w:p>
    <w:p w14:paraId="05218AD6" w14:textId="77777777" w:rsidR="00B80461" w:rsidRPr="003631E0" w:rsidRDefault="00B80461" w:rsidP="00FB739C">
      <w:pPr>
        <w:jc w:val="both"/>
        <w:rPr>
          <w:rFonts w:cs="Times New Roman"/>
          <w:b/>
          <w:bCs/>
          <w:lang w:val="lt-LT"/>
        </w:rPr>
      </w:pPr>
    </w:p>
    <w:p w14:paraId="1A6E930E" w14:textId="39FA82EA" w:rsidR="00003408" w:rsidRPr="003631E0" w:rsidRDefault="00003408" w:rsidP="00FB739C">
      <w:pPr>
        <w:jc w:val="both"/>
        <w:rPr>
          <w:rFonts w:cs="Times New Roman"/>
        </w:rPr>
      </w:pPr>
      <w:r w:rsidRPr="003631E0">
        <w:rPr>
          <w:rFonts w:cs="Times New Roman"/>
        </w:rPr>
        <w:t xml:space="preserve">Nors metų pradžioje DeFi sektorius rodė optimizmo ženklų, sausį jis vis tiek baigė su 10 </w:t>
      </w:r>
      <w:r w:rsidR="00FB739C" w:rsidRPr="003631E0">
        <w:rPr>
          <w:rFonts w:cs="Times New Roman"/>
        </w:rPr>
        <w:t>proc.</w:t>
      </w:r>
      <w:r w:rsidRPr="003631E0">
        <w:rPr>
          <w:rFonts w:cs="Times New Roman"/>
        </w:rPr>
        <w:t xml:space="preserve"> nuostoliu. Vis dėlto</w:t>
      </w:r>
      <w:r w:rsidR="00B80461" w:rsidRPr="003631E0">
        <w:rPr>
          <w:rFonts w:cs="Times New Roman"/>
        </w:rPr>
        <w:t xml:space="preserve"> </w:t>
      </w:r>
      <w:r w:rsidR="00FB739C" w:rsidRPr="003631E0">
        <w:rPr>
          <w:rFonts w:cs="Times New Roman"/>
        </w:rPr>
        <w:t>kriptovaliutos, susijusios su dirbtinio intelekto technologijų plėtra, naudojimu ar finansavimu</w:t>
      </w:r>
      <w:r w:rsidR="00B80461" w:rsidRPr="003631E0">
        <w:rPr>
          <w:rFonts w:cs="Times New Roman"/>
        </w:rPr>
        <w:t xml:space="preserve">, išlieka populiarios. </w:t>
      </w:r>
    </w:p>
    <w:p w14:paraId="0A26045F" w14:textId="77777777" w:rsidR="00003408" w:rsidRPr="003631E0" w:rsidRDefault="00003408" w:rsidP="00FB739C">
      <w:pPr>
        <w:jc w:val="both"/>
        <w:rPr>
          <w:rFonts w:cs="Times New Roman"/>
        </w:rPr>
      </w:pPr>
    </w:p>
    <w:p w14:paraId="4644A7DB" w14:textId="3BAEFA53" w:rsidR="00495C01" w:rsidRPr="003631E0" w:rsidRDefault="00003408" w:rsidP="00FB739C">
      <w:pPr>
        <w:jc w:val="both"/>
        <w:rPr>
          <w:rFonts w:cs="Times New Roman"/>
        </w:rPr>
      </w:pPr>
      <w:r w:rsidRPr="003631E0">
        <w:rPr>
          <w:rFonts w:cs="Times New Roman"/>
        </w:rPr>
        <w:t xml:space="preserve">DI </w:t>
      </w:r>
      <w:r w:rsidR="00FB739C" w:rsidRPr="003631E0">
        <w:rPr>
          <w:rFonts w:cs="Times New Roman"/>
        </w:rPr>
        <w:t xml:space="preserve">kriptovaliutos </w:t>
      </w:r>
      <w:r w:rsidRPr="003631E0">
        <w:rPr>
          <w:rFonts w:cs="Times New Roman"/>
        </w:rPr>
        <w:t>sparčiai populiarėja dėl atvirojo kodo inovacijų, kurios leidžia šiai technologijai greitai tobulėti. Kadangi konkurencija DI srityje nuolat auga, šių  žetonų prekybos tendencijos gali padėti suprasti, kaip keičiasi investuotojų susidomėjimas ir pati Di ekosistema.</w:t>
      </w:r>
    </w:p>
    <w:sectPr w:rsidR="00495C01" w:rsidRPr="003631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5B9BD" w14:textId="77777777" w:rsidR="00C05919" w:rsidRDefault="00C05919" w:rsidP="00244FB6">
      <w:r>
        <w:separator/>
      </w:r>
    </w:p>
  </w:endnote>
  <w:endnote w:type="continuationSeparator" w:id="0">
    <w:p w14:paraId="0CEDB893" w14:textId="77777777" w:rsidR="00C05919" w:rsidRDefault="00C05919" w:rsidP="00244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EAF20" w14:textId="77777777" w:rsidR="00C05919" w:rsidRDefault="00C05919" w:rsidP="00244FB6">
      <w:r>
        <w:separator/>
      </w:r>
    </w:p>
  </w:footnote>
  <w:footnote w:type="continuationSeparator" w:id="0">
    <w:p w14:paraId="6C6FF8C0" w14:textId="77777777" w:rsidR="00C05919" w:rsidRDefault="00C05919" w:rsidP="00244F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942"/>
    <w:rsid w:val="00003408"/>
    <w:rsid w:val="00077EBA"/>
    <w:rsid w:val="001448E5"/>
    <w:rsid w:val="00190D98"/>
    <w:rsid w:val="00191D61"/>
    <w:rsid w:val="00244FB6"/>
    <w:rsid w:val="00270367"/>
    <w:rsid w:val="0028213E"/>
    <w:rsid w:val="002A3FCA"/>
    <w:rsid w:val="003631E0"/>
    <w:rsid w:val="00403877"/>
    <w:rsid w:val="00495C01"/>
    <w:rsid w:val="004A2519"/>
    <w:rsid w:val="005E7994"/>
    <w:rsid w:val="005F2B8E"/>
    <w:rsid w:val="005F36C0"/>
    <w:rsid w:val="0076216C"/>
    <w:rsid w:val="008B17FF"/>
    <w:rsid w:val="009025B4"/>
    <w:rsid w:val="00956D57"/>
    <w:rsid w:val="009D73D1"/>
    <w:rsid w:val="00A1476D"/>
    <w:rsid w:val="00A26C0C"/>
    <w:rsid w:val="00A56266"/>
    <w:rsid w:val="00A562EA"/>
    <w:rsid w:val="00AF0C24"/>
    <w:rsid w:val="00B37942"/>
    <w:rsid w:val="00B80461"/>
    <w:rsid w:val="00C05919"/>
    <w:rsid w:val="00C13431"/>
    <w:rsid w:val="00C3524B"/>
    <w:rsid w:val="00C6671D"/>
    <w:rsid w:val="00C671D4"/>
    <w:rsid w:val="00DF5652"/>
    <w:rsid w:val="00E10DD2"/>
    <w:rsid w:val="00E45ED4"/>
    <w:rsid w:val="00E65E68"/>
    <w:rsid w:val="00EA59DC"/>
    <w:rsid w:val="00EC6B4E"/>
    <w:rsid w:val="00FB739C"/>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05409E49"/>
  <w15:chartTrackingRefBased/>
  <w15:docId w15:val="{5F0C5753-F4CC-4A45-B76E-9265889A3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379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79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79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79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79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794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794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794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794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79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79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79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79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79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79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79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79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7942"/>
    <w:rPr>
      <w:rFonts w:eastAsiaTheme="majorEastAsia" w:cstheme="majorBidi"/>
      <w:color w:val="272727" w:themeColor="text1" w:themeTint="D8"/>
    </w:rPr>
  </w:style>
  <w:style w:type="paragraph" w:styleId="Title">
    <w:name w:val="Title"/>
    <w:basedOn w:val="Normal"/>
    <w:next w:val="Normal"/>
    <w:link w:val="TitleChar"/>
    <w:uiPriority w:val="10"/>
    <w:qFormat/>
    <w:rsid w:val="00B3794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79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794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79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794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37942"/>
    <w:rPr>
      <w:i/>
      <w:iCs/>
      <w:color w:val="404040" w:themeColor="text1" w:themeTint="BF"/>
    </w:rPr>
  </w:style>
  <w:style w:type="paragraph" w:styleId="ListParagraph">
    <w:name w:val="List Paragraph"/>
    <w:basedOn w:val="Normal"/>
    <w:uiPriority w:val="34"/>
    <w:qFormat/>
    <w:rsid w:val="00B37942"/>
    <w:pPr>
      <w:ind w:left="720"/>
      <w:contextualSpacing/>
    </w:pPr>
  </w:style>
  <w:style w:type="character" w:styleId="IntenseEmphasis">
    <w:name w:val="Intense Emphasis"/>
    <w:basedOn w:val="DefaultParagraphFont"/>
    <w:uiPriority w:val="21"/>
    <w:qFormat/>
    <w:rsid w:val="00B37942"/>
    <w:rPr>
      <w:i/>
      <w:iCs/>
      <w:color w:val="0F4761" w:themeColor="accent1" w:themeShade="BF"/>
    </w:rPr>
  </w:style>
  <w:style w:type="paragraph" w:styleId="IntenseQuote">
    <w:name w:val="Intense Quote"/>
    <w:basedOn w:val="Normal"/>
    <w:next w:val="Normal"/>
    <w:link w:val="IntenseQuoteChar"/>
    <w:uiPriority w:val="30"/>
    <w:qFormat/>
    <w:rsid w:val="00B379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7942"/>
    <w:rPr>
      <w:i/>
      <w:iCs/>
      <w:color w:val="0F4761" w:themeColor="accent1" w:themeShade="BF"/>
    </w:rPr>
  </w:style>
  <w:style w:type="character" w:styleId="IntenseReference">
    <w:name w:val="Intense Reference"/>
    <w:basedOn w:val="DefaultParagraphFont"/>
    <w:uiPriority w:val="32"/>
    <w:qFormat/>
    <w:rsid w:val="00B37942"/>
    <w:rPr>
      <w:b/>
      <w:bCs/>
      <w:smallCaps/>
      <w:color w:val="0F4761" w:themeColor="accent1" w:themeShade="BF"/>
      <w:spacing w:val="5"/>
    </w:rPr>
  </w:style>
  <w:style w:type="paragraph" w:styleId="Header">
    <w:name w:val="header"/>
    <w:basedOn w:val="Normal"/>
    <w:link w:val="HeaderChar"/>
    <w:uiPriority w:val="99"/>
    <w:unhideWhenUsed/>
    <w:rsid w:val="00244FB6"/>
    <w:pPr>
      <w:tabs>
        <w:tab w:val="center" w:pos="4513"/>
        <w:tab w:val="right" w:pos="9026"/>
      </w:tabs>
    </w:pPr>
  </w:style>
  <w:style w:type="character" w:customStyle="1" w:styleId="HeaderChar">
    <w:name w:val="Header Char"/>
    <w:basedOn w:val="DefaultParagraphFont"/>
    <w:link w:val="Header"/>
    <w:uiPriority w:val="99"/>
    <w:rsid w:val="00244FB6"/>
  </w:style>
  <w:style w:type="paragraph" w:styleId="Footer">
    <w:name w:val="footer"/>
    <w:basedOn w:val="Normal"/>
    <w:link w:val="FooterChar"/>
    <w:uiPriority w:val="99"/>
    <w:unhideWhenUsed/>
    <w:rsid w:val="00244FB6"/>
    <w:pPr>
      <w:tabs>
        <w:tab w:val="center" w:pos="4513"/>
        <w:tab w:val="right" w:pos="9026"/>
      </w:tabs>
    </w:pPr>
  </w:style>
  <w:style w:type="character" w:customStyle="1" w:styleId="FooterChar">
    <w:name w:val="Footer Char"/>
    <w:basedOn w:val="DefaultParagraphFont"/>
    <w:link w:val="Footer"/>
    <w:uiPriority w:val="99"/>
    <w:rsid w:val="00244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53838">
      <w:bodyDiv w:val="1"/>
      <w:marLeft w:val="0"/>
      <w:marRight w:val="0"/>
      <w:marTop w:val="0"/>
      <w:marBottom w:val="0"/>
      <w:divBdr>
        <w:top w:val="none" w:sz="0" w:space="0" w:color="auto"/>
        <w:left w:val="none" w:sz="0" w:space="0" w:color="auto"/>
        <w:bottom w:val="none" w:sz="0" w:space="0" w:color="auto"/>
        <w:right w:val="none" w:sz="0" w:space="0" w:color="auto"/>
      </w:divBdr>
    </w:div>
    <w:div w:id="73556411">
      <w:bodyDiv w:val="1"/>
      <w:marLeft w:val="0"/>
      <w:marRight w:val="0"/>
      <w:marTop w:val="0"/>
      <w:marBottom w:val="0"/>
      <w:divBdr>
        <w:top w:val="none" w:sz="0" w:space="0" w:color="auto"/>
        <w:left w:val="none" w:sz="0" w:space="0" w:color="auto"/>
        <w:bottom w:val="none" w:sz="0" w:space="0" w:color="auto"/>
        <w:right w:val="none" w:sz="0" w:space="0" w:color="auto"/>
      </w:divBdr>
    </w:div>
    <w:div w:id="667824900">
      <w:bodyDiv w:val="1"/>
      <w:marLeft w:val="0"/>
      <w:marRight w:val="0"/>
      <w:marTop w:val="0"/>
      <w:marBottom w:val="0"/>
      <w:divBdr>
        <w:top w:val="none" w:sz="0" w:space="0" w:color="auto"/>
        <w:left w:val="none" w:sz="0" w:space="0" w:color="auto"/>
        <w:bottom w:val="none" w:sz="0" w:space="0" w:color="auto"/>
        <w:right w:val="none" w:sz="0" w:space="0" w:color="auto"/>
      </w:divBdr>
    </w:div>
    <w:div w:id="799567271">
      <w:bodyDiv w:val="1"/>
      <w:marLeft w:val="0"/>
      <w:marRight w:val="0"/>
      <w:marTop w:val="0"/>
      <w:marBottom w:val="0"/>
      <w:divBdr>
        <w:top w:val="none" w:sz="0" w:space="0" w:color="auto"/>
        <w:left w:val="none" w:sz="0" w:space="0" w:color="auto"/>
        <w:bottom w:val="none" w:sz="0" w:space="0" w:color="auto"/>
        <w:right w:val="none" w:sz="0" w:space="0" w:color="auto"/>
      </w:divBdr>
    </w:div>
    <w:div w:id="1004279600">
      <w:bodyDiv w:val="1"/>
      <w:marLeft w:val="0"/>
      <w:marRight w:val="0"/>
      <w:marTop w:val="0"/>
      <w:marBottom w:val="0"/>
      <w:divBdr>
        <w:top w:val="none" w:sz="0" w:space="0" w:color="auto"/>
        <w:left w:val="none" w:sz="0" w:space="0" w:color="auto"/>
        <w:bottom w:val="none" w:sz="0" w:space="0" w:color="auto"/>
        <w:right w:val="none" w:sz="0" w:space="0" w:color="auto"/>
      </w:divBdr>
    </w:div>
    <w:div w:id="1351227298">
      <w:bodyDiv w:val="1"/>
      <w:marLeft w:val="0"/>
      <w:marRight w:val="0"/>
      <w:marTop w:val="0"/>
      <w:marBottom w:val="0"/>
      <w:divBdr>
        <w:top w:val="none" w:sz="0" w:space="0" w:color="auto"/>
        <w:left w:val="none" w:sz="0" w:space="0" w:color="auto"/>
        <w:bottom w:val="none" w:sz="0" w:space="0" w:color="auto"/>
        <w:right w:val="none" w:sz="0" w:space="0" w:color="auto"/>
      </w:divBdr>
    </w:div>
    <w:div w:id="1366370025">
      <w:bodyDiv w:val="1"/>
      <w:marLeft w:val="0"/>
      <w:marRight w:val="0"/>
      <w:marTop w:val="0"/>
      <w:marBottom w:val="0"/>
      <w:divBdr>
        <w:top w:val="none" w:sz="0" w:space="0" w:color="auto"/>
        <w:left w:val="none" w:sz="0" w:space="0" w:color="auto"/>
        <w:bottom w:val="none" w:sz="0" w:space="0" w:color="auto"/>
        <w:right w:val="none" w:sz="0" w:space="0" w:color="auto"/>
      </w:divBdr>
    </w:div>
    <w:div w:id="1574586844">
      <w:bodyDiv w:val="1"/>
      <w:marLeft w:val="0"/>
      <w:marRight w:val="0"/>
      <w:marTop w:val="0"/>
      <w:marBottom w:val="0"/>
      <w:divBdr>
        <w:top w:val="none" w:sz="0" w:space="0" w:color="auto"/>
        <w:left w:val="none" w:sz="0" w:space="0" w:color="auto"/>
        <w:bottom w:val="none" w:sz="0" w:space="0" w:color="auto"/>
        <w:right w:val="none" w:sz="0" w:space="0" w:color="auto"/>
      </w:divBdr>
    </w:div>
    <w:div w:id="1583955079">
      <w:bodyDiv w:val="1"/>
      <w:marLeft w:val="0"/>
      <w:marRight w:val="0"/>
      <w:marTop w:val="0"/>
      <w:marBottom w:val="0"/>
      <w:divBdr>
        <w:top w:val="none" w:sz="0" w:space="0" w:color="auto"/>
        <w:left w:val="none" w:sz="0" w:space="0" w:color="auto"/>
        <w:bottom w:val="none" w:sz="0" w:space="0" w:color="auto"/>
        <w:right w:val="none" w:sz="0" w:space="0" w:color="auto"/>
      </w:divBdr>
      <w:divsChild>
        <w:div w:id="556860922">
          <w:marLeft w:val="0"/>
          <w:marRight w:val="0"/>
          <w:marTop w:val="0"/>
          <w:marBottom w:val="0"/>
          <w:divBdr>
            <w:top w:val="none" w:sz="0" w:space="0" w:color="auto"/>
            <w:left w:val="none" w:sz="0" w:space="0" w:color="auto"/>
            <w:bottom w:val="none" w:sz="0" w:space="0" w:color="auto"/>
            <w:right w:val="none" w:sz="0" w:space="0" w:color="auto"/>
          </w:divBdr>
          <w:divsChild>
            <w:div w:id="1364474852">
              <w:marLeft w:val="0"/>
              <w:marRight w:val="0"/>
              <w:marTop w:val="0"/>
              <w:marBottom w:val="0"/>
              <w:divBdr>
                <w:top w:val="none" w:sz="0" w:space="0" w:color="auto"/>
                <w:left w:val="none" w:sz="0" w:space="0" w:color="auto"/>
                <w:bottom w:val="none" w:sz="0" w:space="0" w:color="auto"/>
                <w:right w:val="none" w:sz="0" w:space="0" w:color="auto"/>
              </w:divBdr>
              <w:divsChild>
                <w:div w:id="2019841122">
                  <w:marLeft w:val="0"/>
                  <w:marRight w:val="0"/>
                  <w:marTop w:val="0"/>
                  <w:marBottom w:val="0"/>
                  <w:divBdr>
                    <w:top w:val="none" w:sz="0" w:space="0" w:color="auto"/>
                    <w:left w:val="none" w:sz="0" w:space="0" w:color="auto"/>
                    <w:bottom w:val="none" w:sz="0" w:space="0" w:color="auto"/>
                    <w:right w:val="none" w:sz="0" w:space="0" w:color="auto"/>
                  </w:divBdr>
                  <w:divsChild>
                    <w:div w:id="165518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659580">
      <w:bodyDiv w:val="1"/>
      <w:marLeft w:val="0"/>
      <w:marRight w:val="0"/>
      <w:marTop w:val="0"/>
      <w:marBottom w:val="0"/>
      <w:divBdr>
        <w:top w:val="none" w:sz="0" w:space="0" w:color="auto"/>
        <w:left w:val="none" w:sz="0" w:space="0" w:color="auto"/>
        <w:bottom w:val="none" w:sz="0" w:space="0" w:color="auto"/>
        <w:right w:val="none" w:sz="0" w:space="0" w:color="auto"/>
      </w:divBdr>
    </w:div>
    <w:div w:id="1801872990">
      <w:bodyDiv w:val="1"/>
      <w:marLeft w:val="0"/>
      <w:marRight w:val="0"/>
      <w:marTop w:val="0"/>
      <w:marBottom w:val="0"/>
      <w:divBdr>
        <w:top w:val="none" w:sz="0" w:space="0" w:color="auto"/>
        <w:left w:val="none" w:sz="0" w:space="0" w:color="auto"/>
        <w:bottom w:val="none" w:sz="0" w:space="0" w:color="auto"/>
        <w:right w:val="none" w:sz="0" w:space="0" w:color="auto"/>
      </w:divBdr>
      <w:divsChild>
        <w:div w:id="1519124960">
          <w:marLeft w:val="0"/>
          <w:marRight w:val="0"/>
          <w:marTop w:val="0"/>
          <w:marBottom w:val="0"/>
          <w:divBdr>
            <w:top w:val="none" w:sz="0" w:space="0" w:color="auto"/>
            <w:left w:val="none" w:sz="0" w:space="0" w:color="auto"/>
            <w:bottom w:val="none" w:sz="0" w:space="0" w:color="auto"/>
            <w:right w:val="none" w:sz="0" w:space="0" w:color="auto"/>
          </w:divBdr>
          <w:divsChild>
            <w:div w:id="462383834">
              <w:marLeft w:val="0"/>
              <w:marRight w:val="0"/>
              <w:marTop w:val="0"/>
              <w:marBottom w:val="0"/>
              <w:divBdr>
                <w:top w:val="none" w:sz="0" w:space="0" w:color="auto"/>
                <w:left w:val="none" w:sz="0" w:space="0" w:color="auto"/>
                <w:bottom w:val="none" w:sz="0" w:space="0" w:color="auto"/>
                <w:right w:val="none" w:sz="0" w:space="0" w:color="auto"/>
              </w:divBdr>
              <w:divsChild>
                <w:div w:id="221062914">
                  <w:marLeft w:val="0"/>
                  <w:marRight w:val="0"/>
                  <w:marTop w:val="0"/>
                  <w:marBottom w:val="0"/>
                  <w:divBdr>
                    <w:top w:val="none" w:sz="0" w:space="0" w:color="auto"/>
                    <w:left w:val="none" w:sz="0" w:space="0" w:color="auto"/>
                    <w:bottom w:val="none" w:sz="0" w:space="0" w:color="auto"/>
                    <w:right w:val="none" w:sz="0" w:space="0" w:color="auto"/>
                  </w:divBdr>
                  <w:divsChild>
                    <w:div w:id="184963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5943231">
      <w:bodyDiv w:val="1"/>
      <w:marLeft w:val="0"/>
      <w:marRight w:val="0"/>
      <w:marTop w:val="0"/>
      <w:marBottom w:val="0"/>
      <w:divBdr>
        <w:top w:val="none" w:sz="0" w:space="0" w:color="auto"/>
        <w:left w:val="none" w:sz="0" w:space="0" w:color="auto"/>
        <w:bottom w:val="none" w:sz="0" w:space="0" w:color="auto"/>
        <w:right w:val="none" w:sz="0" w:space="0" w:color="auto"/>
      </w:divBdr>
      <w:divsChild>
        <w:div w:id="973680206">
          <w:marLeft w:val="0"/>
          <w:marRight w:val="0"/>
          <w:marTop w:val="0"/>
          <w:marBottom w:val="0"/>
          <w:divBdr>
            <w:top w:val="none" w:sz="0" w:space="0" w:color="auto"/>
            <w:left w:val="none" w:sz="0" w:space="0" w:color="auto"/>
            <w:bottom w:val="none" w:sz="0" w:space="0" w:color="auto"/>
            <w:right w:val="none" w:sz="0" w:space="0" w:color="auto"/>
          </w:divBdr>
          <w:divsChild>
            <w:div w:id="1947617637">
              <w:marLeft w:val="0"/>
              <w:marRight w:val="0"/>
              <w:marTop w:val="0"/>
              <w:marBottom w:val="0"/>
              <w:divBdr>
                <w:top w:val="none" w:sz="0" w:space="0" w:color="auto"/>
                <w:left w:val="none" w:sz="0" w:space="0" w:color="auto"/>
                <w:bottom w:val="none" w:sz="0" w:space="0" w:color="auto"/>
                <w:right w:val="none" w:sz="0" w:space="0" w:color="auto"/>
              </w:divBdr>
              <w:divsChild>
                <w:div w:id="895168261">
                  <w:marLeft w:val="0"/>
                  <w:marRight w:val="0"/>
                  <w:marTop w:val="0"/>
                  <w:marBottom w:val="0"/>
                  <w:divBdr>
                    <w:top w:val="none" w:sz="0" w:space="0" w:color="auto"/>
                    <w:left w:val="none" w:sz="0" w:space="0" w:color="auto"/>
                    <w:bottom w:val="none" w:sz="0" w:space="0" w:color="auto"/>
                    <w:right w:val="none" w:sz="0" w:space="0" w:color="auto"/>
                  </w:divBdr>
                  <w:divsChild>
                    <w:div w:id="196491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778432">
      <w:bodyDiv w:val="1"/>
      <w:marLeft w:val="0"/>
      <w:marRight w:val="0"/>
      <w:marTop w:val="0"/>
      <w:marBottom w:val="0"/>
      <w:divBdr>
        <w:top w:val="none" w:sz="0" w:space="0" w:color="auto"/>
        <w:left w:val="none" w:sz="0" w:space="0" w:color="auto"/>
        <w:bottom w:val="none" w:sz="0" w:space="0" w:color="auto"/>
        <w:right w:val="none" w:sz="0" w:space="0" w:color="auto"/>
      </w:divBdr>
    </w:div>
    <w:div w:id="2128700698">
      <w:bodyDiv w:val="1"/>
      <w:marLeft w:val="0"/>
      <w:marRight w:val="0"/>
      <w:marTop w:val="0"/>
      <w:marBottom w:val="0"/>
      <w:divBdr>
        <w:top w:val="none" w:sz="0" w:space="0" w:color="auto"/>
        <w:left w:val="none" w:sz="0" w:space="0" w:color="auto"/>
        <w:bottom w:val="none" w:sz="0" w:space="0" w:color="auto"/>
        <w:right w:val="none" w:sz="0" w:space="0" w:color="auto"/>
      </w:divBdr>
      <w:divsChild>
        <w:div w:id="1008484280">
          <w:marLeft w:val="0"/>
          <w:marRight w:val="0"/>
          <w:marTop w:val="0"/>
          <w:marBottom w:val="0"/>
          <w:divBdr>
            <w:top w:val="none" w:sz="0" w:space="0" w:color="auto"/>
            <w:left w:val="none" w:sz="0" w:space="0" w:color="auto"/>
            <w:bottom w:val="none" w:sz="0" w:space="0" w:color="auto"/>
            <w:right w:val="none" w:sz="0" w:space="0" w:color="auto"/>
          </w:divBdr>
          <w:divsChild>
            <w:div w:id="335692162">
              <w:marLeft w:val="0"/>
              <w:marRight w:val="0"/>
              <w:marTop w:val="0"/>
              <w:marBottom w:val="0"/>
              <w:divBdr>
                <w:top w:val="none" w:sz="0" w:space="0" w:color="auto"/>
                <w:left w:val="none" w:sz="0" w:space="0" w:color="auto"/>
                <w:bottom w:val="none" w:sz="0" w:space="0" w:color="auto"/>
                <w:right w:val="none" w:sz="0" w:space="0" w:color="auto"/>
              </w:divBdr>
              <w:divsChild>
                <w:div w:id="1710184198">
                  <w:marLeft w:val="0"/>
                  <w:marRight w:val="0"/>
                  <w:marTop w:val="0"/>
                  <w:marBottom w:val="0"/>
                  <w:divBdr>
                    <w:top w:val="none" w:sz="0" w:space="0" w:color="auto"/>
                    <w:left w:val="none" w:sz="0" w:space="0" w:color="auto"/>
                    <w:bottom w:val="none" w:sz="0" w:space="0" w:color="auto"/>
                    <w:right w:val="none" w:sz="0" w:space="0" w:color="auto"/>
                  </w:divBdr>
                  <w:divsChild>
                    <w:div w:id="7189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561</Words>
  <Characters>3861</Characters>
  <Application>Microsoft Office Word</Application>
  <DocSecurity>0</DocSecurity>
  <Lines>68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Matas Miknevičius</dc:creator>
  <cp:keywords/>
  <dc:description/>
  <cp:lastModifiedBy>Microsoft Office User</cp:lastModifiedBy>
  <cp:revision>3</cp:revision>
  <dcterms:created xsi:type="dcterms:W3CDTF">2025-02-11T05:29:00Z</dcterms:created>
  <dcterms:modified xsi:type="dcterms:W3CDTF">2025-02-11T12:50:00Z</dcterms:modified>
</cp:coreProperties>
</file>