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62758D" w14:textId="2DC334D6" w:rsidR="00D3486D" w:rsidRPr="007B04FE" w:rsidRDefault="0062601A" w:rsidP="00713533">
      <w:pPr>
        <w:jc w:val="both"/>
        <w:rPr>
          <w:rFonts w:ascii="Times New Roman" w:hAnsi="Times New Roman" w:cs="Times New Roman"/>
          <w:sz w:val="24"/>
          <w:szCs w:val="24"/>
          <w:lang w:val="lt-LT"/>
        </w:rPr>
      </w:pPr>
      <w:r w:rsidRPr="007B04FE">
        <w:rPr>
          <w:rFonts w:ascii="Times New Roman" w:hAnsi="Times New Roman" w:cs="Times New Roman"/>
          <w:sz w:val="24"/>
          <w:szCs w:val="24"/>
          <w:lang w:val="lt-LT"/>
        </w:rPr>
        <w:t>202</w:t>
      </w:r>
      <w:r w:rsidR="005D4C35" w:rsidRPr="007B04FE">
        <w:rPr>
          <w:rFonts w:ascii="Times New Roman" w:hAnsi="Times New Roman" w:cs="Times New Roman"/>
          <w:sz w:val="24"/>
          <w:szCs w:val="24"/>
          <w:lang w:val="lt-LT"/>
        </w:rPr>
        <w:t>5</w:t>
      </w:r>
      <w:r w:rsidRPr="007B04FE">
        <w:rPr>
          <w:rFonts w:ascii="Times New Roman" w:hAnsi="Times New Roman" w:cs="Times New Roman"/>
          <w:sz w:val="24"/>
          <w:szCs w:val="24"/>
          <w:lang w:val="lt-LT"/>
        </w:rPr>
        <w:t>-</w:t>
      </w:r>
      <w:r w:rsidR="005D4C35" w:rsidRPr="007B04FE">
        <w:rPr>
          <w:rFonts w:ascii="Times New Roman" w:hAnsi="Times New Roman" w:cs="Times New Roman"/>
          <w:sz w:val="24"/>
          <w:szCs w:val="24"/>
          <w:lang w:val="lt-LT"/>
        </w:rPr>
        <w:t>0</w:t>
      </w:r>
      <w:r w:rsidR="00C142E0" w:rsidRPr="007B04FE">
        <w:rPr>
          <w:rFonts w:ascii="Times New Roman" w:hAnsi="Times New Roman" w:cs="Times New Roman"/>
          <w:sz w:val="24"/>
          <w:szCs w:val="24"/>
          <w:lang w:val="lt-LT"/>
        </w:rPr>
        <w:t>2</w:t>
      </w:r>
      <w:r w:rsidRPr="007B04FE">
        <w:rPr>
          <w:rFonts w:ascii="Times New Roman" w:hAnsi="Times New Roman" w:cs="Times New Roman"/>
          <w:sz w:val="24"/>
          <w:szCs w:val="24"/>
          <w:lang w:val="lt-LT"/>
        </w:rPr>
        <w:t>-</w:t>
      </w:r>
      <w:r w:rsidR="00E43505" w:rsidRPr="007B04FE">
        <w:rPr>
          <w:rFonts w:ascii="Times New Roman" w:hAnsi="Times New Roman" w:cs="Times New Roman"/>
          <w:sz w:val="24"/>
          <w:szCs w:val="24"/>
          <w:lang w:val="lt-LT"/>
        </w:rPr>
        <w:t>1</w:t>
      </w:r>
      <w:r w:rsidR="008D2A2E" w:rsidRPr="007B04FE">
        <w:rPr>
          <w:rFonts w:ascii="Times New Roman" w:hAnsi="Times New Roman" w:cs="Times New Roman"/>
          <w:sz w:val="24"/>
          <w:szCs w:val="24"/>
          <w:lang w:val="lt-LT"/>
        </w:rPr>
        <w:t>2</w:t>
      </w:r>
      <w:r w:rsidR="00A4023B" w:rsidRPr="007B04FE">
        <w:rPr>
          <w:rFonts w:ascii="Times New Roman" w:hAnsi="Times New Roman" w:cs="Times New Roman"/>
          <w:sz w:val="24"/>
          <w:szCs w:val="24"/>
          <w:lang w:val="lt-LT"/>
        </w:rPr>
        <w:t xml:space="preserve"> </w:t>
      </w:r>
      <w:r w:rsidRPr="007B04FE">
        <w:rPr>
          <w:rFonts w:ascii="Times New Roman" w:hAnsi="Times New Roman" w:cs="Times New Roman"/>
          <w:sz w:val="24"/>
          <w:szCs w:val="24"/>
          <w:lang w:val="lt-LT"/>
        </w:rPr>
        <w:t>Pranešimas žiniasklaidai</w:t>
      </w:r>
      <w:bookmarkStart w:id="0" w:name="_Hlk61954569"/>
      <w:bookmarkStart w:id="1" w:name="_Hlk61962854"/>
      <w:bookmarkStart w:id="2" w:name="_Hlk64270496"/>
    </w:p>
    <w:bookmarkEnd w:id="0"/>
    <w:bookmarkEnd w:id="1"/>
    <w:bookmarkEnd w:id="2"/>
    <w:p w14:paraId="53F04A09" w14:textId="77777777" w:rsidR="00E13C7B" w:rsidRPr="007B04FE" w:rsidRDefault="00E13C7B" w:rsidP="00E13C7B">
      <w:pPr>
        <w:jc w:val="both"/>
        <w:rPr>
          <w:rFonts w:ascii="Times New Roman" w:hAnsi="Times New Roman" w:cs="Times New Roman"/>
          <w:b/>
          <w:bCs/>
          <w:sz w:val="24"/>
          <w:szCs w:val="24"/>
          <w:lang w:val="lt-LT"/>
        </w:rPr>
      </w:pPr>
      <w:r w:rsidRPr="007B04FE">
        <w:rPr>
          <w:rFonts w:ascii="Times New Roman" w:hAnsi="Times New Roman" w:cs="Times New Roman"/>
          <w:b/>
          <w:bCs/>
          <w:sz w:val="24"/>
          <w:szCs w:val="24"/>
          <w:lang w:val="lt-LT"/>
        </w:rPr>
        <w:t>Suomijos ekspertai pateikė svarbias įžvalgas dėl giluminio atliekyno įrengimo Lietuvoje</w:t>
      </w:r>
    </w:p>
    <w:p w14:paraId="44552A77" w14:textId="77777777" w:rsidR="00E13C7B" w:rsidRPr="007B04FE" w:rsidRDefault="00E13C7B" w:rsidP="00E13C7B">
      <w:pPr>
        <w:jc w:val="both"/>
        <w:rPr>
          <w:rFonts w:ascii="Times New Roman" w:hAnsi="Times New Roman" w:cs="Times New Roman"/>
          <w:b/>
          <w:bCs/>
          <w:sz w:val="24"/>
          <w:szCs w:val="24"/>
          <w:lang w:val="lt-LT"/>
        </w:rPr>
      </w:pPr>
      <w:r w:rsidRPr="007B04FE">
        <w:rPr>
          <w:rFonts w:ascii="Times New Roman" w:hAnsi="Times New Roman" w:cs="Times New Roman"/>
          <w:b/>
          <w:bCs/>
          <w:sz w:val="24"/>
          <w:szCs w:val="24"/>
          <w:lang w:val="lt-LT"/>
        </w:rPr>
        <w:t>Ignalinos atominės elektrinės (IAE) užsakymu suomių bendrovė „Posiva Solutions Oy“ parengė tarpinį vertinimą ir techninius sprendimus, susijusius su kristalinio pamato uolienų tinkamumu Lietuvoje, įgyvendinant giluminio radioaktyviųjų atliekų atliekyno projektą. Šie vertinimai padės parinkti tinkamiausią vietą giluminiam atliekynui ir įgyvendinti efektyviausius inžinerinius sprendimus, užtikrinant ilgalaikę radioaktyviųjų atliekų saugą.</w:t>
      </w:r>
    </w:p>
    <w:p w14:paraId="124ADFFD" w14:textId="77777777" w:rsidR="00E13C7B" w:rsidRPr="007B04FE" w:rsidRDefault="00E13C7B" w:rsidP="00E13C7B">
      <w:pPr>
        <w:jc w:val="both"/>
        <w:rPr>
          <w:rFonts w:ascii="Times New Roman" w:hAnsi="Times New Roman" w:cs="Times New Roman"/>
          <w:sz w:val="24"/>
          <w:szCs w:val="24"/>
          <w:lang w:val="lt-LT"/>
        </w:rPr>
      </w:pPr>
      <w:r w:rsidRPr="007B04FE">
        <w:rPr>
          <w:rFonts w:ascii="Times New Roman" w:hAnsi="Times New Roman" w:cs="Times New Roman"/>
          <w:sz w:val="24"/>
          <w:szCs w:val="24"/>
          <w:lang w:val="lt-LT"/>
        </w:rPr>
        <w:t xml:space="preserve">Giluminio atliekyno įrengimo kristalinio pagrindo uolienose koncepcijos apraše įvertinta ir išanalizuota šioje geologinėje formacijoje esančių uolienų įvairovė, jų savybės, parametrų tinkamumas. Vystant giluminio atliekyno projektą, didžiausias dėmesys skiriamas būtent Lietuvos giluminei geologijai, kadangi šio statinio įrengimo potencialios vietos parinkimą didžiąja dalimi nulems geologinių formacijų tinkamumas. </w:t>
      </w:r>
    </w:p>
    <w:p w14:paraId="5D7FAEB2" w14:textId="60B16C0C" w:rsidR="00E13C7B" w:rsidRPr="007B04FE" w:rsidRDefault="00E13C7B" w:rsidP="00E13C7B">
      <w:pPr>
        <w:jc w:val="both"/>
        <w:rPr>
          <w:rFonts w:ascii="Times New Roman" w:hAnsi="Times New Roman" w:cs="Times New Roman"/>
          <w:sz w:val="24"/>
          <w:szCs w:val="24"/>
          <w:lang w:val="lt-LT"/>
        </w:rPr>
      </w:pPr>
      <w:r w:rsidRPr="007B04FE">
        <w:rPr>
          <w:rFonts w:ascii="Times New Roman" w:hAnsi="Times New Roman" w:cs="Times New Roman"/>
          <w:sz w:val="24"/>
          <w:szCs w:val="24"/>
          <w:lang w:val="lt-LT"/>
        </w:rPr>
        <w:t>„Žengiame dar vieną svarbų žingsnį pirmyn, nuosekliai įgyvendinant šį sudėtingą ir ilgalaikį projektą. Suomijos ekspertų ilgametės kompetencijos šioje srityje mums leidžia formuoti tvirtą metodologinį pagrindą būsimiems darbams. Pilnai parengta koncepcija taps tuo dokumentu, kuris ne tik apibrėžia technines galimybes, bet ir nustato gaires tolesniems giluminio atliekyno projekto etapams, įskaitant vietos parinkimą ir techninius sprendimus</w:t>
      </w:r>
      <w:r w:rsidR="00F92CCA" w:rsidRPr="007B04FE">
        <w:rPr>
          <w:rFonts w:ascii="Times New Roman" w:hAnsi="Times New Roman" w:cs="Times New Roman"/>
          <w:sz w:val="24"/>
          <w:szCs w:val="24"/>
          <w:lang w:val="lt-LT"/>
        </w:rPr>
        <w:t>”,</w:t>
      </w:r>
      <w:r w:rsidRPr="007B04FE">
        <w:rPr>
          <w:rFonts w:ascii="Times New Roman" w:hAnsi="Times New Roman" w:cs="Times New Roman"/>
          <w:sz w:val="24"/>
          <w:szCs w:val="24"/>
          <w:lang w:val="lt-LT"/>
        </w:rPr>
        <w:t xml:space="preserve"> - sako Lietuvoje vystomo giluminio atliekyno projekto vadovas Andrius Vyšniauskas.</w:t>
      </w:r>
    </w:p>
    <w:p w14:paraId="065DCEF0" w14:textId="77777777" w:rsidR="00E13C7B" w:rsidRPr="007B04FE" w:rsidRDefault="00E13C7B" w:rsidP="00E13C7B">
      <w:pPr>
        <w:jc w:val="both"/>
        <w:rPr>
          <w:rFonts w:ascii="Times New Roman" w:hAnsi="Times New Roman" w:cs="Times New Roman"/>
          <w:sz w:val="24"/>
          <w:szCs w:val="24"/>
        </w:rPr>
      </w:pPr>
      <w:r w:rsidRPr="007B04FE">
        <w:rPr>
          <w:rFonts w:ascii="Times New Roman" w:hAnsi="Times New Roman" w:cs="Times New Roman"/>
          <w:sz w:val="24"/>
          <w:szCs w:val="24"/>
        </w:rPr>
        <w:t>„Posiva Solutions Oy“ ekspertai taip pat išanalizavo ir aprašė pagrindinius inžinerinius giluminio atliekyno komponentus bei technines priemones, kurios ateityje turės tiesioginį poveikį tiek statybos, tiek eksploatavimo etapams. Tai apima prieigos galerijas, šalinimo zonas, šachtas statybai, inžinerinių barjerų medžiagas bei jų savybes, taip pat technologijas, skirtas ilgaamžių radioaktyviųjų atliekų talpinimui.</w:t>
      </w:r>
    </w:p>
    <w:p w14:paraId="57D892B8" w14:textId="118AE0DA" w:rsidR="00E13C7B" w:rsidRPr="007B04FE" w:rsidRDefault="00E13C7B" w:rsidP="00E13C7B">
      <w:pPr>
        <w:jc w:val="both"/>
        <w:rPr>
          <w:rFonts w:ascii="Times New Roman" w:hAnsi="Times New Roman" w:cs="Times New Roman"/>
          <w:sz w:val="24"/>
          <w:szCs w:val="24"/>
        </w:rPr>
      </w:pPr>
      <w:r w:rsidRPr="007B04FE">
        <w:rPr>
          <w:rFonts w:ascii="Times New Roman" w:hAnsi="Times New Roman" w:cs="Times New Roman"/>
          <w:sz w:val="24"/>
          <w:szCs w:val="24"/>
        </w:rPr>
        <w:t>Koncepcijos apimtyje taip pat numatyta parengti bendrąjį giluminio atliekyno projekto įgyvendinimo planą ir biudžetą, nustatyti pagrindinę infrastruktūrą. Galutiniame apraše ekspertai pateiks išvadas ir rekomendacijas, kurios bus svarbios tolimesnių projekto etapų įgyvendinimui.</w:t>
      </w:r>
    </w:p>
    <w:p w14:paraId="2A818C44" w14:textId="6B46C203" w:rsidR="00E13C7B" w:rsidRPr="007B04FE" w:rsidRDefault="00E13C7B" w:rsidP="00E13C7B">
      <w:pPr>
        <w:jc w:val="both"/>
        <w:rPr>
          <w:rFonts w:ascii="Times New Roman" w:hAnsi="Times New Roman" w:cs="Times New Roman"/>
          <w:sz w:val="24"/>
          <w:szCs w:val="24"/>
        </w:rPr>
      </w:pPr>
      <w:r w:rsidRPr="007B04FE">
        <w:rPr>
          <w:rFonts w:ascii="Times New Roman" w:hAnsi="Times New Roman" w:cs="Times New Roman"/>
          <w:sz w:val="24"/>
          <w:szCs w:val="24"/>
        </w:rPr>
        <w:t xml:space="preserve">Rengiant koncepciją paslaugos teikėjas vadovaujasi Lietuvos Respublikos teisės aktais, reglamentuojančiais radioaktyviųjų atliekų tvarkymą, TATENA rekomendacijomis, aktualiąja pasauline praktika ir atsižvelgiant į specifines Lietuvos sąlygas. </w:t>
      </w:r>
    </w:p>
    <w:p w14:paraId="46EEC400" w14:textId="194D1578" w:rsidR="00E13C7B" w:rsidRPr="007B04FE" w:rsidRDefault="00E13C7B" w:rsidP="00E13C7B">
      <w:pPr>
        <w:jc w:val="both"/>
        <w:rPr>
          <w:rFonts w:ascii="Times New Roman" w:hAnsi="Times New Roman" w:cs="Times New Roman"/>
          <w:sz w:val="24"/>
          <w:szCs w:val="24"/>
        </w:rPr>
      </w:pPr>
      <w:r w:rsidRPr="007B04FE">
        <w:rPr>
          <w:rFonts w:ascii="Times New Roman" w:hAnsi="Times New Roman" w:cs="Times New Roman"/>
          <w:sz w:val="24"/>
          <w:szCs w:val="24"/>
        </w:rPr>
        <w:t xml:space="preserve">„Posiva Solutions Oy“ yra suomių bendrovės „Posiva Oy“ dukterinė įmonė, vykdanti mokslinius tyrimus ir plėtrą, vietos parinkimą, projektavimą radioaktyvių atliekų tvarkymo srityje. </w:t>
      </w:r>
      <w:r w:rsidR="00517F34" w:rsidRPr="007B04FE">
        <w:rPr>
          <w:rFonts w:ascii="Times New Roman" w:hAnsi="Times New Roman" w:cs="Times New Roman"/>
          <w:sz w:val="24"/>
          <w:szCs w:val="24"/>
        </w:rPr>
        <w:t xml:space="preserve">Ta pati </w:t>
      </w:r>
      <w:r w:rsidRPr="007B04FE">
        <w:rPr>
          <w:rFonts w:ascii="Times New Roman" w:hAnsi="Times New Roman" w:cs="Times New Roman"/>
          <w:sz w:val="24"/>
          <w:szCs w:val="24"/>
        </w:rPr>
        <w:t>„Posiva Oy“ yra pirmoji pasaulyje įrengusi „Onkalo“ giluminį atliekyną Suomijoje.</w:t>
      </w:r>
    </w:p>
    <w:p w14:paraId="50E20FC9" w14:textId="77777777" w:rsidR="00E13C7B" w:rsidRPr="007B04FE" w:rsidRDefault="00E13C7B" w:rsidP="00E13C7B">
      <w:pPr>
        <w:jc w:val="both"/>
        <w:rPr>
          <w:rFonts w:ascii="Times New Roman" w:hAnsi="Times New Roman" w:cs="Times New Roman"/>
          <w:sz w:val="24"/>
          <w:szCs w:val="24"/>
        </w:rPr>
      </w:pPr>
      <w:r w:rsidRPr="007B04FE">
        <w:rPr>
          <w:rFonts w:ascii="Times New Roman" w:hAnsi="Times New Roman" w:cs="Times New Roman"/>
          <w:sz w:val="24"/>
          <w:szCs w:val="24"/>
        </w:rPr>
        <w:t>Kristalinis pamatas – viena iš potencialiai tinkamų geologinių formacijų giluminio atliekyno įrengimui Lietuvoje. Lyginant su kitomis formacijomis – tai seniausios, skirtinguose gyliuose nuo žemės paviršiaus slūgsančios uolienos.</w:t>
      </w:r>
    </w:p>
    <w:p w14:paraId="0B847F6B" w14:textId="04BC953C" w:rsidR="00E13C7B" w:rsidRPr="007B04FE" w:rsidRDefault="00E13C7B" w:rsidP="00E13C7B">
      <w:pPr>
        <w:jc w:val="both"/>
        <w:rPr>
          <w:rFonts w:ascii="Times New Roman" w:hAnsi="Times New Roman" w:cs="Times New Roman"/>
          <w:sz w:val="24"/>
          <w:szCs w:val="24"/>
        </w:rPr>
      </w:pPr>
      <w:r w:rsidRPr="007B04FE">
        <w:rPr>
          <w:rFonts w:ascii="Times New Roman" w:hAnsi="Times New Roman" w:cs="Times New Roman"/>
          <w:sz w:val="24"/>
          <w:szCs w:val="24"/>
        </w:rPr>
        <w:lastRenderedPageBreak/>
        <w:t xml:space="preserve">Kita potencialiai tinkama radioaktyviųjų atliekų giluminio atliekyno įrengimui geologinė formacija - molis, kurio geologinės aplinkos tinkamumo koncepciją jau yra parengusi </w:t>
      </w:r>
      <w:r w:rsidR="005B2FE1" w:rsidRPr="007B04FE">
        <w:rPr>
          <w:rFonts w:ascii="Times New Roman" w:hAnsi="Times New Roman" w:cs="Times New Roman"/>
          <w:sz w:val="24"/>
          <w:szCs w:val="24"/>
        </w:rPr>
        <w:t>taip pat</w:t>
      </w:r>
      <w:r w:rsidRPr="007B04FE">
        <w:rPr>
          <w:rFonts w:ascii="Times New Roman" w:hAnsi="Times New Roman" w:cs="Times New Roman"/>
          <w:sz w:val="24"/>
          <w:szCs w:val="24"/>
        </w:rPr>
        <w:t xml:space="preserve"> suomių bendrovė „Posiva Solutions Oy“.</w:t>
      </w:r>
    </w:p>
    <w:p w14:paraId="7518E6D6" w14:textId="69FA1BEB" w:rsidR="00E13C7B" w:rsidRPr="007B04FE" w:rsidRDefault="00E13C7B" w:rsidP="00E13C7B">
      <w:pPr>
        <w:jc w:val="both"/>
        <w:rPr>
          <w:rFonts w:ascii="Times New Roman" w:hAnsi="Times New Roman" w:cs="Times New Roman"/>
          <w:sz w:val="24"/>
          <w:szCs w:val="24"/>
        </w:rPr>
      </w:pPr>
      <w:r w:rsidRPr="007B04FE">
        <w:rPr>
          <w:rFonts w:ascii="Times New Roman" w:hAnsi="Times New Roman" w:cs="Times New Roman"/>
          <w:sz w:val="24"/>
          <w:szCs w:val="24"/>
        </w:rPr>
        <w:t xml:space="preserve">Giluminis atliekynas, kuriame ateityje bus galutinai sutvarkytas panaudotas branduolinis kuras ir kitos ilgaamžės radioaktyviosios atliekos, yra vienintelis tvarus ir galutinis tokių atliekų sutvarkymo būdas. Labiausiai pažengusios nacionalinių GA projektų vystyme  </w:t>
      </w:r>
      <w:hyperlink r:id="rId8" w:anchor="c-70" w:history="1">
        <w:r w:rsidRPr="007B04FE">
          <w:rPr>
            <w:rStyle w:val="Hyperlink"/>
            <w:rFonts w:ascii="Times New Roman" w:hAnsi="Times New Roman" w:cs="Times New Roman"/>
            <w:sz w:val="24"/>
            <w:szCs w:val="24"/>
          </w:rPr>
          <w:t>užsienio šalys</w:t>
        </w:r>
      </w:hyperlink>
      <w:r w:rsidRPr="007B04FE">
        <w:rPr>
          <w:rFonts w:ascii="Times New Roman" w:hAnsi="Times New Roman" w:cs="Times New Roman"/>
          <w:sz w:val="24"/>
          <w:szCs w:val="24"/>
        </w:rPr>
        <w:t xml:space="preserve"> – jau minėta Suomija, o taip pat Švedija, Prancūzija, Šveicarija, Belgija</w:t>
      </w:r>
      <w:r w:rsidR="00AF3574" w:rsidRPr="007B04FE">
        <w:rPr>
          <w:rFonts w:ascii="Times New Roman" w:hAnsi="Times New Roman" w:cs="Times New Roman"/>
          <w:sz w:val="24"/>
          <w:szCs w:val="24"/>
        </w:rPr>
        <w:t xml:space="preserve"> ir</w:t>
      </w:r>
      <w:r w:rsidRPr="007B04FE">
        <w:rPr>
          <w:rFonts w:ascii="Times New Roman" w:hAnsi="Times New Roman" w:cs="Times New Roman"/>
          <w:sz w:val="24"/>
          <w:szCs w:val="24"/>
        </w:rPr>
        <w:t xml:space="preserve"> Kanada.</w:t>
      </w:r>
    </w:p>
    <w:p w14:paraId="69E6D731" w14:textId="706DC716" w:rsidR="007B04FE" w:rsidRPr="007B04FE" w:rsidRDefault="00E13C7B" w:rsidP="00E13C7B">
      <w:pPr>
        <w:jc w:val="both"/>
        <w:rPr>
          <w:rFonts w:ascii="Times New Roman" w:hAnsi="Times New Roman" w:cs="Times New Roman"/>
          <w:sz w:val="24"/>
          <w:szCs w:val="24"/>
        </w:rPr>
      </w:pPr>
      <w:r w:rsidRPr="007B04FE">
        <w:rPr>
          <w:rFonts w:ascii="Times New Roman" w:hAnsi="Times New Roman" w:cs="Times New Roman"/>
          <w:sz w:val="24"/>
          <w:szCs w:val="24"/>
        </w:rPr>
        <w:t xml:space="preserve">Daugiau informacijos apie giluminio atliekyno projektą galima rasti </w:t>
      </w:r>
      <w:r w:rsidR="00AF3574" w:rsidRPr="007B04FE">
        <w:rPr>
          <w:rFonts w:ascii="Times New Roman" w:hAnsi="Times New Roman" w:cs="Times New Roman"/>
          <w:sz w:val="24"/>
          <w:szCs w:val="24"/>
        </w:rPr>
        <w:t xml:space="preserve">IAE </w:t>
      </w:r>
      <w:r w:rsidRPr="007B04FE">
        <w:rPr>
          <w:rFonts w:ascii="Times New Roman" w:hAnsi="Times New Roman" w:cs="Times New Roman"/>
          <w:sz w:val="24"/>
          <w:szCs w:val="24"/>
        </w:rPr>
        <w:t>interneto </w:t>
      </w:r>
      <w:hyperlink r:id="rId9" w:tgtFrame="_blank" w:history="1">
        <w:r w:rsidRPr="007B04FE">
          <w:rPr>
            <w:rStyle w:val="Hyperlink"/>
            <w:rFonts w:ascii="Times New Roman" w:hAnsi="Times New Roman" w:cs="Times New Roman"/>
            <w:sz w:val="24"/>
            <w:szCs w:val="24"/>
          </w:rPr>
          <w:t>svetainėje</w:t>
        </w:r>
      </w:hyperlink>
      <w:r w:rsidRPr="007B04FE">
        <w:rPr>
          <w:rFonts w:ascii="Times New Roman" w:hAnsi="Times New Roman" w:cs="Times New Roman"/>
          <w:sz w:val="24"/>
          <w:szCs w:val="24"/>
        </w:rPr>
        <w:t>.</w:t>
      </w:r>
    </w:p>
    <w:p w14:paraId="24368401" w14:textId="77777777" w:rsidR="007B04FE" w:rsidRPr="007B04FE" w:rsidRDefault="007B04FE" w:rsidP="00E13C7B">
      <w:pPr>
        <w:jc w:val="both"/>
        <w:rPr>
          <w:rFonts w:ascii="Times New Roman" w:hAnsi="Times New Roman" w:cs="Times New Roman"/>
          <w:sz w:val="24"/>
          <w:szCs w:val="24"/>
        </w:rPr>
      </w:pPr>
    </w:p>
    <w:p w14:paraId="17A48D47" w14:textId="77777777" w:rsidR="007B04FE" w:rsidRPr="007B04FE" w:rsidRDefault="007B04FE" w:rsidP="007B04FE">
      <w:pPr>
        <w:spacing w:after="0" w:line="240" w:lineRule="auto"/>
        <w:rPr>
          <w:rFonts w:ascii="Times New Roman" w:eastAsia="Times New Roman" w:hAnsi="Times New Roman" w:cs="Times New Roman"/>
          <w:b/>
          <w:bCs/>
          <w:color w:val="212121"/>
          <w:sz w:val="24"/>
          <w:szCs w:val="24"/>
          <w:lang w:eastAsia="en-GB"/>
        </w:rPr>
      </w:pPr>
      <w:r w:rsidRPr="007B04FE">
        <w:rPr>
          <w:rFonts w:ascii="Times New Roman" w:eastAsia="Times New Roman" w:hAnsi="Times New Roman" w:cs="Times New Roman"/>
          <w:b/>
          <w:bCs/>
          <w:color w:val="212121"/>
          <w:sz w:val="24"/>
          <w:szCs w:val="24"/>
          <w:lang w:eastAsia="en-GB"/>
        </w:rPr>
        <w:t>Kontaktinis asmuo:</w:t>
      </w:r>
    </w:p>
    <w:p w14:paraId="3AD552E0" w14:textId="15B9E576" w:rsidR="007B04FE" w:rsidRPr="007B04FE" w:rsidRDefault="007B04FE" w:rsidP="007B04FE">
      <w:pPr>
        <w:spacing w:after="0" w:line="240" w:lineRule="auto"/>
        <w:rPr>
          <w:rFonts w:ascii="Times New Roman" w:eastAsia="Times New Roman" w:hAnsi="Times New Roman" w:cs="Times New Roman"/>
          <w:color w:val="212121"/>
          <w:sz w:val="24"/>
          <w:szCs w:val="24"/>
          <w:lang w:val="en-LT" w:eastAsia="en-GB"/>
        </w:rPr>
      </w:pPr>
      <w:r w:rsidRPr="007B04FE">
        <w:rPr>
          <w:rFonts w:ascii="Times New Roman" w:eastAsia="Times New Roman" w:hAnsi="Times New Roman" w:cs="Times New Roman"/>
          <w:color w:val="212121"/>
          <w:sz w:val="24"/>
          <w:szCs w:val="24"/>
          <w:lang w:eastAsia="en-GB"/>
        </w:rPr>
        <w:t>Saulius Jansonas</w:t>
      </w:r>
    </w:p>
    <w:p w14:paraId="24D93657" w14:textId="77777777" w:rsidR="007B04FE" w:rsidRPr="007B04FE" w:rsidRDefault="007B04FE" w:rsidP="007B04FE">
      <w:pPr>
        <w:spacing w:after="0" w:line="240" w:lineRule="auto"/>
        <w:rPr>
          <w:rFonts w:ascii="Times New Roman" w:eastAsia="Times New Roman" w:hAnsi="Times New Roman" w:cs="Times New Roman"/>
          <w:color w:val="212121"/>
          <w:sz w:val="24"/>
          <w:szCs w:val="24"/>
          <w:lang w:val="en-LT" w:eastAsia="en-GB"/>
        </w:rPr>
      </w:pPr>
      <w:r w:rsidRPr="007B04FE">
        <w:rPr>
          <w:rFonts w:ascii="Times New Roman" w:eastAsia="Times New Roman" w:hAnsi="Times New Roman" w:cs="Times New Roman"/>
          <w:color w:val="212121"/>
          <w:sz w:val="24"/>
          <w:szCs w:val="24"/>
          <w:lang w:eastAsia="en-GB"/>
        </w:rPr>
        <w:t>Komunikacijos projek</w:t>
      </w:r>
      <w:r w:rsidRPr="007B04FE">
        <w:rPr>
          <w:rFonts w:ascii="Times New Roman" w:eastAsia="Times New Roman" w:hAnsi="Times New Roman" w:cs="Times New Roman"/>
          <w:color w:val="212121"/>
          <w:sz w:val="24"/>
          <w:szCs w:val="24"/>
          <w:lang w:val="en-LT" w:eastAsia="en-GB"/>
        </w:rPr>
        <w:t>tų vadovas</w:t>
      </w:r>
    </w:p>
    <w:p w14:paraId="3C066EB7" w14:textId="77777777" w:rsidR="007B04FE" w:rsidRPr="007B04FE" w:rsidRDefault="007B04FE" w:rsidP="007B04FE">
      <w:pPr>
        <w:spacing w:after="0" w:line="240" w:lineRule="auto"/>
        <w:rPr>
          <w:rFonts w:ascii="Times New Roman" w:eastAsia="Times New Roman" w:hAnsi="Times New Roman" w:cs="Times New Roman"/>
          <w:color w:val="212121"/>
          <w:sz w:val="24"/>
          <w:szCs w:val="24"/>
          <w:lang w:val="en-LT" w:eastAsia="en-GB"/>
        </w:rPr>
      </w:pPr>
      <w:r w:rsidRPr="007B04FE">
        <w:rPr>
          <w:rFonts w:ascii="Times New Roman" w:eastAsia="Times New Roman" w:hAnsi="Times New Roman" w:cs="Times New Roman"/>
          <w:color w:val="212121"/>
          <w:sz w:val="24"/>
          <w:szCs w:val="24"/>
          <w:lang w:val="en-LT" w:eastAsia="en-GB"/>
        </w:rPr>
        <w:t>VĮ Ignalinos atominė elektrinė</w:t>
      </w:r>
    </w:p>
    <w:p w14:paraId="5DD2246A" w14:textId="77777777" w:rsidR="007B04FE" w:rsidRPr="007B04FE" w:rsidRDefault="007B04FE" w:rsidP="007B04FE">
      <w:pPr>
        <w:spacing w:after="0" w:line="240" w:lineRule="auto"/>
        <w:rPr>
          <w:rFonts w:ascii="Times New Roman" w:eastAsia="Times New Roman" w:hAnsi="Times New Roman" w:cs="Times New Roman"/>
          <w:color w:val="212121"/>
          <w:sz w:val="24"/>
          <w:szCs w:val="24"/>
          <w:lang w:val="en-LT" w:eastAsia="en-GB"/>
        </w:rPr>
      </w:pPr>
      <w:r w:rsidRPr="007B04FE">
        <w:rPr>
          <w:rFonts w:ascii="Times New Roman" w:eastAsia="Times New Roman" w:hAnsi="Times New Roman" w:cs="Times New Roman"/>
          <w:color w:val="212121"/>
          <w:sz w:val="24"/>
          <w:szCs w:val="24"/>
          <w:lang w:val="en-LT" w:eastAsia="en-GB"/>
        </w:rPr>
        <w:t>E-paštas: saulius.jansonas</w:t>
      </w:r>
      <w:r w:rsidRPr="007B04FE">
        <w:rPr>
          <w:rFonts w:ascii="Times New Roman" w:eastAsia="Times New Roman" w:hAnsi="Times New Roman" w:cs="Times New Roman"/>
          <w:color w:val="212121"/>
          <w:sz w:val="24"/>
          <w:szCs w:val="24"/>
          <w:lang w:eastAsia="en-GB"/>
        </w:rPr>
        <w:t>@iae.lt</w:t>
      </w:r>
    </w:p>
    <w:p w14:paraId="61CBF0B7" w14:textId="77777777" w:rsidR="007B04FE" w:rsidRPr="007B04FE" w:rsidRDefault="007B04FE" w:rsidP="007B04FE">
      <w:pPr>
        <w:spacing w:after="0" w:line="240" w:lineRule="auto"/>
        <w:rPr>
          <w:rFonts w:ascii="Times New Roman" w:eastAsia="Times New Roman" w:hAnsi="Times New Roman" w:cs="Times New Roman"/>
          <w:color w:val="212121"/>
          <w:sz w:val="24"/>
          <w:szCs w:val="24"/>
          <w:lang w:val="en-LT" w:eastAsia="en-GB"/>
        </w:rPr>
      </w:pPr>
      <w:r w:rsidRPr="007B04FE">
        <w:rPr>
          <w:rFonts w:ascii="Times New Roman" w:eastAsia="Times New Roman" w:hAnsi="Times New Roman" w:cs="Times New Roman"/>
          <w:color w:val="212121"/>
          <w:sz w:val="24"/>
          <w:szCs w:val="24"/>
          <w:lang w:eastAsia="en-GB"/>
        </w:rPr>
        <w:t> </w:t>
      </w:r>
    </w:p>
    <w:p w14:paraId="6F8F60A8" w14:textId="77777777" w:rsidR="007B04FE" w:rsidRPr="007B04FE" w:rsidRDefault="007B04FE" w:rsidP="00E13C7B">
      <w:pPr>
        <w:jc w:val="both"/>
        <w:rPr>
          <w:rFonts w:ascii="Times New Roman" w:hAnsi="Times New Roman" w:cs="Times New Roman"/>
          <w:sz w:val="24"/>
          <w:szCs w:val="24"/>
        </w:rPr>
      </w:pPr>
    </w:p>
    <w:p w14:paraId="39A10887" w14:textId="77777777" w:rsidR="008C42E4" w:rsidRPr="007B04FE" w:rsidRDefault="008C42E4" w:rsidP="00FA7CBB">
      <w:pPr>
        <w:spacing w:before="225" w:after="225" w:line="240" w:lineRule="auto"/>
        <w:jc w:val="both"/>
        <w:textAlignment w:val="top"/>
        <w:rPr>
          <w:rFonts w:ascii="Times New Roman" w:hAnsi="Times New Roman" w:cs="Times New Roman"/>
          <w:sz w:val="24"/>
          <w:szCs w:val="24"/>
        </w:rPr>
      </w:pPr>
    </w:p>
    <w:p w14:paraId="7AC70D28" w14:textId="77777777" w:rsidR="008C42E4" w:rsidRPr="007B04FE" w:rsidRDefault="008C42E4" w:rsidP="00FA7CBB">
      <w:pPr>
        <w:spacing w:before="225" w:after="225" w:line="240" w:lineRule="auto"/>
        <w:jc w:val="both"/>
        <w:textAlignment w:val="top"/>
        <w:rPr>
          <w:rFonts w:ascii="Times New Roman" w:hAnsi="Times New Roman" w:cs="Times New Roman"/>
          <w:sz w:val="24"/>
          <w:szCs w:val="24"/>
        </w:rPr>
      </w:pPr>
    </w:p>
    <w:p w14:paraId="4FCB02DF" w14:textId="77777777" w:rsidR="008C42E4" w:rsidRPr="007B04FE" w:rsidRDefault="008C42E4" w:rsidP="00FA7CBB">
      <w:pPr>
        <w:spacing w:before="225" w:after="225" w:line="240" w:lineRule="auto"/>
        <w:jc w:val="both"/>
        <w:textAlignment w:val="top"/>
        <w:rPr>
          <w:rFonts w:ascii="Times New Roman" w:hAnsi="Times New Roman" w:cs="Times New Roman"/>
          <w:sz w:val="24"/>
          <w:szCs w:val="24"/>
        </w:rPr>
      </w:pPr>
    </w:p>
    <w:p w14:paraId="7CA48F73" w14:textId="77777777" w:rsidR="00A127F1" w:rsidRPr="007B04FE" w:rsidRDefault="00A127F1" w:rsidP="00FA7CBB">
      <w:pPr>
        <w:spacing w:before="225" w:after="225" w:line="240" w:lineRule="auto"/>
        <w:jc w:val="both"/>
        <w:textAlignment w:val="top"/>
        <w:rPr>
          <w:rFonts w:ascii="Times New Roman" w:hAnsi="Times New Roman" w:cs="Times New Roman"/>
          <w:sz w:val="24"/>
          <w:szCs w:val="24"/>
        </w:rPr>
      </w:pPr>
    </w:p>
    <w:p w14:paraId="7DC58435" w14:textId="77777777" w:rsidR="00A127F1" w:rsidRPr="007B04FE" w:rsidRDefault="00A127F1" w:rsidP="00FA7CBB">
      <w:pPr>
        <w:spacing w:before="225" w:after="225" w:line="240" w:lineRule="auto"/>
        <w:jc w:val="both"/>
        <w:textAlignment w:val="top"/>
        <w:rPr>
          <w:rFonts w:ascii="Times New Roman" w:hAnsi="Times New Roman" w:cs="Times New Roman"/>
          <w:sz w:val="24"/>
          <w:szCs w:val="24"/>
        </w:rPr>
      </w:pPr>
    </w:p>
    <w:p w14:paraId="6B5736A1" w14:textId="77777777" w:rsidR="00E66739" w:rsidRPr="007B04FE" w:rsidRDefault="00E66739" w:rsidP="00315725">
      <w:pPr>
        <w:spacing w:before="225" w:after="225" w:line="240" w:lineRule="auto"/>
        <w:jc w:val="both"/>
        <w:textAlignment w:val="top"/>
        <w:rPr>
          <w:rFonts w:ascii="Times New Roman" w:eastAsia="Calibri" w:hAnsi="Times New Roman" w:cs="Times New Roman"/>
          <w:sz w:val="24"/>
          <w:szCs w:val="24"/>
          <w:lang w:val="lt-LT"/>
        </w:rPr>
      </w:pPr>
    </w:p>
    <w:sectPr w:rsidR="00E66739" w:rsidRPr="007B04FE" w:rsidSect="0062601A">
      <w:headerReference w:type="default" r:id="rId10"/>
      <w:footerReference w:type="default" r:id="rId11"/>
      <w:pgSz w:w="11907" w:h="16839" w:code="9"/>
      <w:pgMar w:top="2104" w:right="567" w:bottom="1440" w:left="1134" w:header="0" w:footer="183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62E70F4" w14:textId="77777777" w:rsidR="00FC2AE9" w:rsidRDefault="00FC2AE9" w:rsidP="00123ACD">
      <w:pPr>
        <w:spacing w:after="0" w:line="240" w:lineRule="auto"/>
      </w:pPr>
      <w:r>
        <w:separator/>
      </w:r>
    </w:p>
  </w:endnote>
  <w:endnote w:type="continuationSeparator" w:id="0">
    <w:p w14:paraId="7AC88F3B" w14:textId="77777777" w:rsidR="00FC2AE9" w:rsidRDefault="00FC2AE9" w:rsidP="00123A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34966C" w14:textId="09B32F7D" w:rsidR="00123ACD" w:rsidRDefault="0062601A">
    <w:pPr>
      <w:pStyle w:val="Footer"/>
    </w:pPr>
    <w:r>
      <w:rPr>
        <w:noProof/>
        <w:lang w:val="lt-LT" w:eastAsia="lt-LT"/>
      </w:rPr>
      <w:drawing>
        <wp:anchor distT="0" distB="0" distL="114300" distR="114300" simplePos="0" relativeHeight="251665408" behindDoc="0" locked="0" layoutInCell="1" allowOverlap="1" wp14:anchorId="20E75633" wp14:editId="054D834F">
          <wp:simplePos x="0" y="0"/>
          <wp:positionH relativeFrom="column">
            <wp:posOffset>-722630</wp:posOffset>
          </wp:positionH>
          <wp:positionV relativeFrom="paragraph">
            <wp:posOffset>3175</wp:posOffset>
          </wp:positionV>
          <wp:extent cx="6840855" cy="1218565"/>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840855" cy="121856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66D00BB" w14:textId="77777777" w:rsidR="00FC2AE9" w:rsidRDefault="00FC2AE9" w:rsidP="00123ACD">
      <w:pPr>
        <w:spacing w:after="0" w:line="240" w:lineRule="auto"/>
      </w:pPr>
      <w:r>
        <w:separator/>
      </w:r>
    </w:p>
  </w:footnote>
  <w:footnote w:type="continuationSeparator" w:id="0">
    <w:p w14:paraId="71B7BDCF" w14:textId="77777777" w:rsidR="00FC2AE9" w:rsidRDefault="00FC2AE9" w:rsidP="00123AC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87D51E" w14:textId="6270A2CB" w:rsidR="00123ACD" w:rsidRDefault="0062601A">
    <w:pPr>
      <w:pStyle w:val="Header"/>
    </w:pPr>
    <w:r>
      <w:rPr>
        <w:noProof/>
        <w:lang w:val="lt-LT" w:eastAsia="lt-LT"/>
      </w:rPr>
      <w:drawing>
        <wp:anchor distT="0" distB="0" distL="114300" distR="114300" simplePos="0" relativeHeight="251663360" behindDoc="0" locked="0" layoutInCell="1" allowOverlap="1" wp14:anchorId="74CABDFC" wp14:editId="040C2EEB">
          <wp:simplePos x="0" y="0"/>
          <wp:positionH relativeFrom="column">
            <wp:posOffset>-885825</wp:posOffset>
          </wp:positionH>
          <wp:positionV relativeFrom="paragraph">
            <wp:posOffset>0</wp:posOffset>
          </wp:positionV>
          <wp:extent cx="6840855" cy="117602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840855" cy="1176020"/>
                  </a:xfrm>
                  <a:prstGeom prst="rect">
                    <a:avLst/>
                  </a:prstGeom>
                  <a:noFill/>
                </pic:spPr>
              </pic:pic>
            </a:graphicData>
          </a:graphic>
          <wp14:sizeRelH relativeFrom="page">
            <wp14:pctWidth>0</wp14:pctWidth>
          </wp14:sizeRelH>
          <wp14:sizeRelV relativeFrom="page">
            <wp14:pctHeight>0</wp14:pctHeight>
          </wp14:sizeRelV>
        </wp:anchor>
      </w:drawing>
    </w:r>
  </w:p>
  <w:p w14:paraId="7007B384" w14:textId="77777777" w:rsidR="00123ACD" w:rsidRDefault="00123AC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C61D0A"/>
    <w:multiLevelType w:val="multilevel"/>
    <w:tmpl w:val="F0F20634"/>
    <w:lvl w:ilvl="0">
      <w:start w:val="1"/>
      <w:numFmt w:val="decimal"/>
      <w:lvlText w:val="%1."/>
      <w:lvlJc w:val="left"/>
      <w:pPr>
        <w:tabs>
          <w:tab w:val="num" w:pos="1068"/>
        </w:tabs>
        <w:ind w:left="1068" w:hanging="360"/>
      </w:pPr>
      <w:rPr>
        <w:rFonts w:hint="default"/>
      </w:rPr>
    </w:lvl>
    <w:lvl w:ilvl="1">
      <w:start w:val="1"/>
      <w:numFmt w:val="decimal"/>
      <w:pStyle w:val="2"/>
      <w:lvlText w:val="%1.%2."/>
      <w:lvlJc w:val="left"/>
      <w:pPr>
        <w:tabs>
          <w:tab w:val="num" w:pos="1288"/>
        </w:tabs>
        <w:ind w:left="928" w:hanging="360"/>
      </w:pPr>
      <w:rPr>
        <w:rFonts w:hint="default"/>
      </w:rPr>
    </w:lvl>
    <w:lvl w:ilvl="2">
      <w:start w:val="1"/>
      <w:numFmt w:val="decimal"/>
      <w:pStyle w:val="3"/>
      <w:lvlText w:val="%1.%2.%3."/>
      <w:lvlJc w:val="left"/>
      <w:pPr>
        <w:tabs>
          <w:tab w:val="num" w:pos="1404"/>
        </w:tabs>
        <w:ind w:left="1404" w:hanging="720"/>
      </w:pPr>
      <w:rPr>
        <w:rFonts w:hint="default"/>
      </w:rPr>
    </w:lvl>
    <w:lvl w:ilvl="3">
      <w:start w:val="1"/>
      <w:numFmt w:val="decimal"/>
      <w:lvlText w:val="%1.%2.%3.%4."/>
      <w:lvlJc w:val="left"/>
      <w:pPr>
        <w:tabs>
          <w:tab w:val="num" w:pos="1428"/>
        </w:tabs>
        <w:ind w:left="1428" w:hanging="720"/>
      </w:pPr>
      <w:rPr>
        <w:rFonts w:hint="default"/>
      </w:rPr>
    </w:lvl>
    <w:lvl w:ilvl="4">
      <w:start w:val="1"/>
      <w:numFmt w:val="decimal"/>
      <w:lvlText w:val="%1.%2.%3.%4.%5."/>
      <w:lvlJc w:val="left"/>
      <w:pPr>
        <w:tabs>
          <w:tab w:val="num" w:pos="1788"/>
        </w:tabs>
        <w:ind w:left="1788" w:hanging="1080"/>
      </w:pPr>
      <w:rPr>
        <w:rFonts w:hint="default"/>
      </w:rPr>
    </w:lvl>
    <w:lvl w:ilvl="5">
      <w:start w:val="1"/>
      <w:numFmt w:val="decimal"/>
      <w:lvlText w:val="%1.%2.%3.%4.%5.%6."/>
      <w:lvlJc w:val="left"/>
      <w:pPr>
        <w:tabs>
          <w:tab w:val="num" w:pos="1788"/>
        </w:tabs>
        <w:ind w:left="1788" w:hanging="1080"/>
      </w:pPr>
      <w:rPr>
        <w:rFonts w:hint="default"/>
      </w:rPr>
    </w:lvl>
    <w:lvl w:ilvl="6">
      <w:start w:val="1"/>
      <w:numFmt w:val="decimal"/>
      <w:lvlText w:val="%1.%2.%3.%4.%5.%6.%7."/>
      <w:lvlJc w:val="left"/>
      <w:pPr>
        <w:tabs>
          <w:tab w:val="num" w:pos="2148"/>
        </w:tabs>
        <w:ind w:left="2148" w:hanging="1440"/>
      </w:pPr>
      <w:rPr>
        <w:rFonts w:hint="default"/>
      </w:rPr>
    </w:lvl>
    <w:lvl w:ilvl="7">
      <w:start w:val="1"/>
      <w:numFmt w:val="decimal"/>
      <w:lvlText w:val="%1.%2.%3.%4.%5.%6.%7.%8."/>
      <w:lvlJc w:val="left"/>
      <w:pPr>
        <w:tabs>
          <w:tab w:val="num" w:pos="2148"/>
        </w:tabs>
        <w:ind w:left="2148" w:hanging="1440"/>
      </w:pPr>
      <w:rPr>
        <w:rFonts w:hint="default"/>
      </w:rPr>
    </w:lvl>
    <w:lvl w:ilvl="8">
      <w:start w:val="1"/>
      <w:numFmt w:val="decimal"/>
      <w:lvlText w:val="%1.%2.%3.%4.%5.%6.%7.%8.%9."/>
      <w:lvlJc w:val="left"/>
      <w:pPr>
        <w:tabs>
          <w:tab w:val="num" w:pos="2508"/>
        </w:tabs>
        <w:ind w:left="2508" w:hanging="1800"/>
      </w:pPr>
      <w:rPr>
        <w:rFonts w:hint="default"/>
      </w:rPr>
    </w:lvl>
  </w:abstractNum>
  <w:abstractNum w:abstractNumId="1" w15:restartNumberingAfterBreak="0">
    <w:nsid w:val="0B306F16"/>
    <w:multiLevelType w:val="hybridMultilevel"/>
    <w:tmpl w:val="CF569E06"/>
    <w:lvl w:ilvl="0" w:tplc="E424C5E4">
      <w:start w:val="1"/>
      <w:numFmt w:val="bullet"/>
      <w:lvlText w:val=""/>
      <w:lvlJc w:val="left"/>
      <w:pPr>
        <w:tabs>
          <w:tab w:val="num" w:pos="720"/>
        </w:tabs>
        <w:ind w:left="720" w:hanging="360"/>
      </w:pPr>
      <w:rPr>
        <w:rFonts w:ascii="Wingdings" w:hAnsi="Wingdings" w:hint="default"/>
      </w:rPr>
    </w:lvl>
    <w:lvl w:ilvl="1" w:tplc="62B07D1A" w:tentative="1">
      <w:start w:val="1"/>
      <w:numFmt w:val="bullet"/>
      <w:lvlText w:val=""/>
      <w:lvlJc w:val="left"/>
      <w:pPr>
        <w:tabs>
          <w:tab w:val="num" w:pos="1440"/>
        </w:tabs>
        <w:ind w:left="1440" w:hanging="360"/>
      </w:pPr>
      <w:rPr>
        <w:rFonts w:ascii="Wingdings" w:hAnsi="Wingdings" w:hint="default"/>
      </w:rPr>
    </w:lvl>
    <w:lvl w:ilvl="2" w:tplc="C4E620C0" w:tentative="1">
      <w:start w:val="1"/>
      <w:numFmt w:val="bullet"/>
      <w:lvlText w:val=""/>
      <w:lvlJc w:val="left"/>
      <w:pPr>
        <w:tabs>
          <w:tab w:val="num" w:pos="2160"/>
        </w:tabs>
        <w:ind w:left="2160" w:hanging="360"/>
      </w:pPr>
      <w:rPr>
        <w:rFonts w:ascii="Wingdings" w:hAnsi="Wingdings" w:hint="default"/>
      </w:rPr>
    </w:lvl>
    <w:lvl w:ilvl="3" w:tplc="A8E6F37E" w:tentative="1">
      <w:start w:val="1"/>
      <w:numFmt w:val="bullet"/>
      <w:lvlText w:val=""/>
      <w:lvlJc w:val="left"/>
      <w:pPr>
        <w:tabs>
          <w:tab w:val="num" w:pos="2880"/>
        </w:tabs>
        <w:ind w:left="2880" w:hanging="360"/>
      </w:pPr>
      <w:rPr>
        <w:rFonts w:ascii="Wingdings" w:hAnsi="Wingdings" w:hint="default"/>
      </w:rPr>
    </w:lvl>
    <w:lvl w:ilvl="4" w:tplc="D6840C1C" w:tentative="1">
      <w:start w:val="1"/>
      <w:numFmt w:val="bullet"/>
      <w:lvlText w:val=""/>
      <w:lvlJc w:val="left"/>
      <w:pPr>
        <w:tabs>
          <w:tab w:val="num" w:pos="3600"/>
        </w:tabs>
        <w:ind w:left="3600" w:hanging="360"/>
      </w:pPr>
      <w:rPr>
        <w:rFonts w:ascii="Wingdings" w:hAnsi="Wingdings" w:hint="default"/>
      </w:rPr>
    </w:lvl>
    <w:lvl w:ilvl="5" w:tplc="E47C1B00" w:tentative="1">
      <w:start w:val="1"/>
      <w:numFmt w:val="bullet"/>
      <w:lvlText w:val=""/>
      <w:lvlJc w:val="left"/>
      <w:pPr>
        <w:tabs>
          <w:tab w:val="num" w:pos="4320"/>
        </w:tabs>
        <w:ind w:left="4320" w:hanging="360"/>
      </w:pPr>
      <w:rPr>
        <w:rFonts w:ascii="Wingdings" w:hAnsi="Wingdings" w:hint="default"/>
      </w:rPr>
    </w:lvl>
    <w:lvl w:ilvl="6" w:tplc="55807D4C" w:tentative="1">
      <w:start w:val="1"/>
      <w:numFmt w:val="bullet"/>
      <w:lvlText w:val=""/>
      <w:lvlJc w:val="left"/>
      <w:pPr>
        <w:tabs>
          <w:tab w:val="num" w:pos="5040"/>
        </w:tabs>
        <w:ind w:left="5040" w:hanging="360"/>
      </w:pPr>
      <w:rPr>
        <w:rFonts w:ascii="Wingdings" w:hAnsi="Wingdings" w:hint="default"/>
      </w:rPr>
    </w:lvl>
    <w:lvl w:ilvl="7" w:tplc="5A54B030" w:tentative="1">
      <w:start w:val="1"/>
      <w:numFmt w:val="bullet"/>
      <w:lvlText w:val=""/>
      <w:lvlJc w:val="left"/>
      <w:pPr>
        <w:tabs>
          <w:tab w:val="num" w:pos="5760"/>
        </w:tabs>
        <w:ind w:left="5760" w:hanging="360"/>
      </w:pPr>
      <w:rPr>
        <w:rFonts w:ascii="Wingdings" w:hAnsi="Wingdings" w:hint="default"/>
      </w:rPr>
    </w:lvl>
    <w:lvl w:ilvl="8" w:tplc="B4606CEA"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C3E55DC"/>
    <w:multiLevelType w:val="multilevel"/>
    <w:tmpl w:val="278A45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0E06C84"/>
    <w:multiLevelType w:val="multilevel"/>
    <w:tmpl w:val="24B6C93C"/>
    <w:lvl w:ilvl="0">
      <w:start w:val="6"/>
      <w:numFmt w:val="decimal"/>
      <w:lvlText w:val="%1."/>
      <w:lvlJc w:val="left"/>
      <w:pPr>
        <w:ind w:left="1440" w:hanging="360"/>
      </w:pPr>
      <w:rPr>
        <w:rFonts w:hint="default"/>
        <w:strike w:val="0"/>
      </w:rPr>
    </w:lvl>
    <w:lvl w:ilvl="1">
      <w:start w:val="1"/>
      <w:numFmt w:val="decimal"/>
      <w:isLgl/>
      <w:lvlText w:val="%1.%2"/>
      <w:lvlJc w:val="left"/>
      <w:pPr>
        <w:ind w:left="4613" w:hanging="360"/>
      </w:pPr>
      <w:rPr>
        <w:rFonts w:hint="default"/>
        <w:strike w:val="0"/>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4" w15:restartNumberingAfterBreak="0">
    <w:nsid w:val="2B5D53C8"/>
    <w:multiLevelType w:val="multilevel"/>
    <w:tmpl w:val="C9042A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5740819"/>
    <w:multiLevelType w:val="multilevel"/>
    <w:tmpl w:val="8A80F9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9BC3F58"/>
    <w:multiLevelType w:val="multilevel"/>
    <w:tmpl w:val="94FC15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2C32908"/>
    <w:multiLevelType w:val="hybridMultilevel"/>
    <w:tmpl w:val="B47ECA9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66702819"/>
    <w:multiLevelType w:val="multilevel"/>
    <w:tmpl w:val="18A48C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69204099"/>
    <w:multiLevelType w:val="hybridMultilevel"/>
    <w:tmpl w:val="B58C3A9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AA76359"/>
    <w:multiLevelType w:val="multilevel"/>
    <w:tmpl w:val="298C46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6EBA343C"/>
    <w:multiLevelType w:val="multilevel"/>
    <w:tmpl w:val="32F672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749D6E2B"/>
    <w:multiLevelType w:val="multilevel"/>
    <w:tmpl w:val="609803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117946893">
    <w:abstractNumId w:val="9"/>
  </w:num>
  <w:num w:numId="2" w16cid:durableId="402338455">
    <w:abstractNumId w:val="7"/>
  </w:num>
  <w:num w:numId="3" w16cid:durableId="1921326592">
    <w:abstractNumId w:val="3"/>
  </w:num>
  <w:num w:numId="4" w16cid:durableId="578903578">
    <w:abstractNumId w:val="4"/>
  </w:num>
  <w:num w:numId="5" w16cid:durableId="633752763">
    <w:abstractNumId w:val="8"/>
  </w:num>
  <w:num w:numId="6" w16cid:durableId="1286620617">
    <w:abstractNumId w:val="11"/>
  </w:num>
  <w:num w:numId="7" w16cid:durableId="863791340">
    <w:abstractNumId w:val="5"/>
  </w:num>
  <w:num w:numId="8" w16cid:durableId="2027053608">
    <w:abstractNumId w:val="10"/>
  </w:num>
  <w:num w:numId="9" w16cid:durableId="371535054">
    <w:abstractNumId w:val="12"/>
  </w:num>
  <w:num w:numId="10" w16cid:durableId="1933926510">
    <w:abstractNumId w:val="2"/>
  </w:num>
  <w:num w:numId="11" w16cid:durableId="610362725">
    <w:abstractNumId w:val="6"/>
  </w:num>
  <w:num w:numId="12" w16cid:durableId="556207488">
    <w:abstractNumId w:val="0"/>
  </w:num>
  <w:num w:numId="13" w16cid:durableId="148100299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9"/>
  <w:defaultTabStop w:val="720"/>
  <w:hyphenationZone w:val="396"/>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23ACD"/>
    <w:rsid w:val="000030AB"/>
    <w:rsid w:val="0000571E"/>
    <w:rsid w:val="0001316D"/>
    <w:rsid w:val="000138A2"/>
    <w:rsid w:val="000255F2"/>
    <w:rsid w:val="000271C7"/>
    <w:rsid w:val="00032B9A"/>
    <w:rsid w:val="00037F04"/>
    <w:rsid w:val="00044E93"/>
    <w:rsid w:val="00045E24"/>
    <w:rsid w:val="00047815"/>
    <w:rsid w:val="000520EC"/>
    <w:rsid w:val="00057462"/>
    <w:rsid w:val="000627FD"/>
    <w:rsid w:val="0006699C"/>
    <w:rsid w:val="00067028"/>
    <w:rsid w:val="000707A4"/>
    <w:rsid w:val="00070E0B"/>
    <w:rsid w:val="0007719B"/>
    <w:rsid w:val="00077B33"/>
    <w:rsid w:val="00081A6C"/>
    <w:rsid w:val="000863EE"/>
    <w:rsid w:val="00090249"/>
    <w:rsid w:val="00094DA9"/>
    <w:rsid w:val="00097FB0"/>
    <w:rsid w:val="000A1034"/>
    <w:rsid w:val="000A197A"/>
    <w:rsid w:val="000A4BE6"/>
    <w:rsid w:val="000A7D32"/>
    <w:rsid w:val="000B02A6"/>
    <w:rsid w:val="000B3C64"/>
    <w:rsid w:val="000B61C7"/>
    <w:rsid w:val="000B7199"/>
    <w:rsid w:val="000B73B1"/>
    <w:rsid w:val="000C1886"/>
    <w:rsid w:val="000C18B7"/>
    <w:rsid w:val="000C2666"/>
    <w:rsid w:val="000C410C"/>
    <w:rsid w:val="000C62CA"/>
    <w:rsid w:val="000C64FF"/>
    <w:rsid w:val="000C7103"/>
    <w:rsid w:val="000D0FE9"/>
    <w:rsid w:val="000D2D47"/>
    <w:rsid w:val="000E3A76"/>
    <w:rsid w:val="000E4153"/>
    <w:rsid w:val="000E49DE"/>
    <w:rsid w:val="000E5197"/>
    <w:rsid w:val="000E5C1F"/>
    <w:rsid w:val="000E7F30"/>
    <w:rsid w:val="000F12F6"/>
    <w:rsid w:val="000F1533"/>
    <w:rsid w:val="000F6839"/>
    <w:rsid w:val="00102310"/>
    <w:rsid w:val="00106845"/>
    <w:rsid w:val="00111366"/>
    <w:rsid w:val="00114D18"/>
    <w:rsid w:val="00116BFF"/>
    <w:rsid w:val="001171B8"/>
    <w:rsid w:val="001213C7"/>
    <w:rsid w:val="00123ACD"/>
    <w:rsid w:val="00124717"/>
    <w:rsid w:val="00124A22"/>
    <w:rsid w:val="001254AE"/>
    <w:rsid w:val="00126CBC"/>
    <w:rsid w:val="001354F8"/>
    <w:rsid w:val="00137A51"/>
    <w:rsid w:val="00140985"/>
    <w:rsid w:val="00143620"/>
    <w:rsid w:val="001606F3"/>
    <w:rsid w:val="00160CC1"/>
    <w:rsid w:val="001614BB"/>
    <w:rsid w:val="0016524D"/>
    <w:rsid w:val="00170772"/>
    <w:rsid w:val="001761A8"/>
    <w:rsid w:val="00177266"/>
    <w:rsid w:val="001942A6"/>
    <w:rsid w:val="00195553"/>
    <w:rsid w:val="001956C3"/>
    <w:rsid w:val="001A56FA"/>
    <w:rsid w:val="001A7EB9"/>
    <w:rsid w:val="001B4D86"/>
    <w:rsid w:val="001B623C"/>
    <w:rsid w:val="001C5CB8"/>
    <w:rsid w:val="001C645D"/>
    <w:rsid w:val="001C7721"/>
    <w:rsid w:val="001D31C8"/>
    <w:rsid w:val="001D677C"/>
    <w:rsid w:val="001D6829"/>
    <w:rsid w:val="001D6F09"/>
    <w:rsid w:val="001E04AF"/>
    <w:rsid w:val="001E14BC"/>
    <w:rsid w:val="001E475D"/>
    <w:rsid w:val="001E7829"/>
    <w:rsid w:val="001F195F"/>
    <w:rsid w:val="001F201D"/>
    <w:rsid w:val="001F4A32"/>
    <w:rsid w:val="001F58CB"/>
    <w:rsid w:val="00202BF8"/>
    <w:rsid w:val="00203144"/>
    <w:rsid w:val="0020447A"/>
    <w:rsid w:val="00205A3D"/>
    <w:rsid w:val="00206219"/>
    <w:rsid w:val="00207463"/>
    <w:rsid w:val="00211CBB"/>
    <w:rsid w:val="00213D43"/>
    <w:rsid w:val="00217FAC"/>
    <w:rsid w:val="002265BD"/>
    <w:rsid w:val="00226936"/>
    <w:rsid w:val="002278CF"/>
    <w:rsid w:val="0023027D"/>
    <w:rsid w:val="00230A1E"/>
    <w:rsid w:val="00230E3B"/>
    <w:rsid w:val="00236900"/>
    <w:rsid w:val="00240361"/>
    <w:rsid w:val="00240EB0"/>
    <w:rsid w:val="00242CC7"/>
    <w:rsid w:val="00247EE2"/>
    <w:rsid w:val="0025063F"/>
    <w:rsid w:val="0025474F"/>
    <w:rsid w:val="00265CFC"/>
    <w:rsid w:val="002711D5"/>
    <w:rsid w:val="00272BEF"/>
    <w:rsid w:val="002748FD"/>
    <w:rsid w:val="0028273E"/>
    <w:rsid w:val="0028280E"/>
    <w:rsid w:val="002840C1"/>
    <w:rsid w:val="002846B4"/>
    <w:rsid w:val="00284F2B"/>
    <w:rsid w:val="002867C9"/>
    <w:rsid w:val="00290FD0"/>
    <w:rsid w:val="00291678"/>
    <w:rsid w:val="002972BF"/>
    <w:rsid w:val="002A30EB"/>
    <w:rsid w:val="002A3CB1"/>
    <w:rsid w:val="002A46D4"/>
    <w:rsid w:val="002A7809"/>
    <w:rsid w:val="002A786B"/>
    <w:rsid w:val="002B2027"/>
    <w:rsid w:val="002B3FCF"/>
    <w:rsid w:val="002B664A"/>
    <w:rsid w:val="002B7C1A"/>
    <w:rsid w:val="002C0DF6"/>
    <w:rsid w:val="002C27A9"/>
    <w:rsid w:val="002C6028"/>
    <w:rsid w:val="002D0633"/>
    <w:rsid w:val="002D112F"/>
    <w:rsid w:val="002E01B3"/>
    <w:rsid w:val="002E18E7"/>
    <w:rsid w:val="002E2BF5"/>
    <w:rsid w:val="002E61FD"/>
    <w:rsid w:val="00312B59"/>
    <w:rsid w:val="00315725"/>
    <w:rsid w:val="0032176A"/>
    <w:rsid w:val="00325DB8"/>
    <w:rsid w:val="00327C0C"/>
    <w:rsid w:val="00342628"/>
    <w:rsid w:val="00344011"/>
    <w:rsid w:val="00351AD8"/>
    <w:rsid w:val="00355746"/>
    <w:rsid w:val="0036627A"/>
    <w:rsid w:val="0036711A"/>
    <w:rsid w:val="003703B4"/>
    <w:rsid w:val="0037076F"/>
    <w:rsid w:val="00372211"/>
    <w:rsid w:val="00373081"/>
    <w:rsid w:val="003762B4"/>
    <w:rsid w:val="00377EDB"/>
    <w:rsid w:val="00381A70"/>
    <w:rsid w:val="00382AF0"/>
    <w:rsid w:val="00387E3D"/>
    <w:rsid w:val="0039146C"/>
    <w:rsid w:val="0039184D"/>
    <w:rsid w:val="003922B0"/>
    <w:rsid w:val="003A21E6"/>
    <w:rsid w:val="003A5ED4"/>
    <w:rsid w:val="003A69AD"/>
    <w:rsid w:val="003A77CD"/>
    <w:rsid w:val="003B5DDC"/>
    <w:rsid w:val="003B6277"/>
    <w:rsid w:val="003B73CD"/>
    <w:rsid w:val="003C0C15"/>
    <w:rsid w:val="003C200B"/>
    <w:rsid w:val="003C5351"/>
    <w:rsid w:val="003C5AFF"/>
    <w:rsid w:val="003C5BFA"/>
    <w:rsid w:val="003C6FEB"/>
    <w:rsid w:val="003D0D6B"/>
    <w:rsid w:val="003D1622"/>
    <w:rsid w:val="003D1C82"/>
    <w:rsid w:val="003D2E0A"/>
    <w:rsid w:val="003D48D1"/>
    <w:rsid w:val="003D5636"/>
    <w:rsid w:val="003E2150"/>
    <w:rsid w:val="003E6235"/>
    <w:rsid w:val="003F4EAB"/>
    <w:rsid w:val="004010F9"/>
    <w:rsid w:val="004157EC"/>
    <w:rsid w:val="00415DAE"/>
    <w:rsid w:val="0041712A"/>
    <w:rsid w:val="00420550"/>
    <w:rsid w:val="00420909"/>
    <w:rsid w:val="00421CB2"/>
    <w:rsid w:val="00425E03"/>
    <w:rsid w:val="00432103"/>
    <w:rsid w:val="00434103"/>
    <w:rsid w:val="004425FC"/>
    <w:rsid w:val="00443A4F"/>
    <w:rsid w:val="00446DC9"/>
    <w:rsid w:val="00450279"/>
    <w:rsid w:val="004515EC"/>
    <w:rsid w:val="004527AB"/>
    <w:rsid w:val="0045602D"/>
    <w:rsid w:val="00467F09"/>
    <w:rsid w:val="004715BF"/>
    <w:rsid w:val="00480BD2"/>
    <w:rsid w:val="00481F1A"/>
    <w:rsid w:val="00482061"/>
    <w:rsid w:val="0048417E"/>
    <w:rsid w:val="004945CC"/>
    <w:rsid w:val="004A058A"/>
    <w:rsid w:val="004A0FCA"/>
    <w:rsid w:val="004B1108"/>
    <w:rsid w:val="004B3458"/>
    <w:rsid w:val="004B5144"/>
    <w:rsid w:val="004C39B6"/>
    <w:rsid w:val="004C6117"/>
    <w:rsid w:val="004D3E39"/>
    <w:rsid w:val="004D71A1"/>
    <w:rsid w:val="004E0B79"/>
    <w:rsid w:val="004E43D4"/>
    <w:rsid w:val="004E4C38"/>
    <w:rsid w:val="004E6805"/>
    <w:rsid w:val="004F22E1"/>
    <w:rsid w:val="004F45DB"/>
    <w:rsid w:val="004F5960"/>
    <w:rsid w:val="005024B5"/>
    <w:rsid w:val="00503E3F"/>
    <w:rsid w:val="00507AC7"/>
    <w:rsid w:val="00512DAB"/>
    <w:rsid w:val="00513B8A"/>
    <w:rsid w:val="00515DA9"/>
    <w:rsid w:val="00516821"/>
    <w:rsid w:val="00517F34"/>
    <w:rsid w:val="00525772"/>
    <w:rsid w:val="00527DC8"/>
    <w:rsid w:val="00531298"/>
    <w:rsid w:val="00533CDB"/>
    <w:rsid w:val="00546184"/>
    <w:rsid w:val="00546A4E"/>
    <w:rsid w:val="00546EA5"/>
    <w:rsid w:val="0055390B"/>
    <w:rsid w:val="00554B0E"/>
    <w:rsid w:val="00554EB3"/>
    <w:rsid w:val="00561BB3"/>
    <w:rsid w:val="0056524C"/>
    <w:rsid w:val="00574439"/>
    <w:rsid w:val="00576730"/>
    <w:rsid w:val="005827A8"/>
    <w:rsid w:val="00586478"/>
    <w:rsid w:val="00591AC0"/>
    <w:rsid w:val="00593297"/>
    <w:rsid w:val="0059396D"/>
    <w:rsid w:val="005A0500"/>
    <w:rsid w:val="005A6E98"/>
    <w:rsid w:val="005A6EF7"/>
    <w:rsid w:val="005B03D9"/>
    <w:rsid w:val="005B2A5B"/>
    <w:rsid w:val="005B2FE1"/>
    <w:rsid w:val="005B4DF2"/>
    <w:rsid w:val="005B5D4A"/>
    <w:rsid w:val="005B7FBA"/>
    <w:rsid w:val="005C6DA1"/>
    <w:rsid w:val="005D4C35"/>
    <w:rsid w:val="005D6C1B"/>
    <w:rsid w:val="005E044B"/>
    <w:rsid w:val="005F3B18"/>
    <w:rsid w:val="00605102"/>
    <w:rsid w:val="00606DFE"/>
    <w:rsid w:val="0061653E"/>
    <w:rsid w:val="0062601A"/>
    <w:rsid w:val="00632E66"/>
    <w:rsid w:val="0063455A"/>
    <w:rsid w:val="006353EB"/>
    <w:rsid w:val="00635880"/>
    <w:rsid w:val="0063721B"/>
    <w:rsid w:val="00645D69"/>
    <w:rsid w:val="00651D35"/>
    <w:rsid w:val="00653322"/>
    <w:rsid w:val="00667AD2"/>
    <w:rsid w:val="00671376"/>
    <w:rsid w:val="00676351"/>
    <w:rsid w:val="006804DE"/>
    <w:rsid w:val="0068371A"/>
    <w:rsid w:val="00684C8E"/>
    <w:rsid w:val="00685E14"/>
    <w:rsid w:val="006938DB"/>
    <w:rsid w:val="00694900"/>
    <w:rsid w:val="006A75C4"/>
    <w:rsid w:val="006C1ACD"/>
    <w:rsid w:val="006C4FA8"/>
    <w:rsid w:val="006C5468"/>
    <w:rsid w:val="006C7AD5"/>
    <w:rsid w:val="006D0868"/>
    <w:rsid w:val="006D7D5A"/>
    <w:rsid w:val="006E0D2A"/>
    <w:rsid w:val="006F57D1"/>
    <w:rsid w:val="006F7E6A"/>
    <w:rsid w:val="00704BCE"/>
    <w:rsid w:val="00713533"/>
    <w:rsid w:val="0071399F"/>
    <w:rsid w:val="00716A8A"/>
    <w:rsid w:val="00716CEF"/>
    <w:rsid w:val="007273E4"/>
    <w:rsid w:val="00733F70"/>
    <w:rsid w:val="00734195"/>
    <w:rsid w:val="00735637"/>
    <w:rsid w:val="0074488D"/>
    <w:rsid w:val="00752A4B"/>
    <w:rsid w:val="00753E58"/>
    <w:rsid w:val="007731E5"/>
    <w:rsid w:val="007801E3"/>
    <w:rsid w:val="00782280"/>
    <w:rsid w:val="00786B93"/>
    <w:rsid w:val="00786C8B"/>
    <w:rsid w:val="00791B4E"/>
    <w:rsid w:val="00793163"/>
    <w:rsid w:val="007A304B"/>
    <w:rsid w:val="007A372D"/>
    <w:rsid w:val="007A69A1"/>
    <w:rsid w:val="007B04FE"/>
    <w:rsid w:val="007B55C9"/>
    <w:rsid w:val="007B7A0E"/>
    <w:rsid w:val="007C4950"/>
    <w:rsid w:val="007C5137"/>
    <w:rsid w:val="007D45ED"/>
    <w:rsid w:val="007E59D3"/>
    <w:rsid w:val="007F4AD4"/>
    <w:rsid w:val="007F799E"/>
    <w:rsid w:val="007F7BD7"/>
    <w:rsid w:val="00805294"/>
    <w:rsid w:val="008057AB"/>
    <w:rsid w:val="00807C7F"/>
    <w:rsid w:val="00812A3A"/>
    <w:rsid w:val="008148C6"/>
    <w:rsid w:val="00814D44"/>
    <w:rsid w:val="00815831"/>
    <w:rsid w:val="00815AE6"/>
    <w:rsid w:val="008173C6"/>
    <w:rsid w:val="008250BE"/>
    <w:rsid w:val="00830911"/>
    <w:rsid w:val="00833183"/>
    <w:rsid w:val="0083349A"/>
    <w:rsid w:val="00833C9C"/>
    <w:rsid w:val="00842F64"/>
    <w:rsid w:val="00844241"/>
    <w:rsid w:val="00856A6E"/>
    <w:rsid w:val="00857D54"/>
    <w:rsid w:val="00857E94"/>
    <w:rsid w:val="00862E11"/>
    <w:rsid w:val="00862E13"/>
    <w:rsid w:val="00866869"/>
    <w:rsid w:val="00867099"/>
    <w:rsid w:val="00875462"/>
    <w:rsid w:val="00882492"/>
    <w:rsid w:val="008846D9"/>
    <w:rsid w:val="00885145"/>
    <w:rsid w:val="008867A6"/>
    <w:rsid w:val="00886C01"/>
    <w:rsid w:val="008909EE"/>
    <w:rsid w:val="00896DD6"/>
    <w:rsid w:val="008A2F2F"/>
    <w:rsid w:val="008A3BF8"/>
    <w:rsid w:val="008A615C"/>
    <w:rsid w:val="008A6877"/>
    <w:rsid w:val="008A69D0"/>
    <w:rsid w:val="008A6E47"/>
    <w:rsid w:val="008A6FD0"/>
    <w:rsid w:val="008A7E43"/>
    <w:rsid w:val="008B2411"/>
    <w:rsid w:val="008B5A52"/>
    <w:rsid w:val="008B63AA"/>
    <w:rsid w:val="008B7C4C"/>
    <w:rsid w:val="008C080C"/>
    <w:rsid w:val="008C42E4"/>
    <w:rsid w:val="008C4507"/>
    <w:rsid w:val="008D135A"/>
    <w:rsid w:val="008D2A2E"/>
    <w:rsid w:val="008D5472"/>
    <w:rsid w:val="008D7FBB"/>
    <w:rsid w:val="008E17EF"/>
    <w:rsid w:val="008E33C4"/>
    <w:rsid w:val="008E5E0A"/>
    <w:rsid w:val="008F35E3"/>
    <w:rsid w:val="009025EE"/>
    <w:rsid w:val="00910366"/>
    <w:rsid w:val="0091260C"/>
    <w:rsid w:val="00912E09"/>
    <w:rsid w:val="009136F6"/>
    <w:rsid w:val="009214A3"/>
    <w:rsid w:val="00927475"/>
    <w:rsid w:val="00931DDC"/>
    <w:rsid w:val="00935AAB"/>
    <w:rsid w:val="00942289"/>
    <w:rsid w:val="00943284"/>
    <w:rsid w:val="009455C5"/>
    <w:rsid w:val="00945F42"/>
    <w:rsid w:val="00954232"/>
    <w:rsid w:val="00956497"/>
    <w:rsid w:val="00960C21"/>
    <w:rsid w:val="00961D72"/>
    <w:rsid w:val="00963A5B"/>
    <w:rsid w:val="00971AF0"/>
    <w:rsid w:val="009746B0"/>
    <w:rsid w:val="00976B95"/>
    <w:rsid w:val="0098148A"/>
    <w:rsid w:val="009B15EA"/>
    <w:rsid w:val="009C5415"/>
    <w:rsid w:val="009C7461"/>
    <w:rsid w:val="009D08A8"/>
    <w:rsid w:val="009D0D0F"/>
    <w:rsid w:val="009D41E6"/>
    <w:rsid w:val="009E1F4C"/>
    <w:rsid w:val="009E5DA0"/>
    <w:rsid w:val="009E7D13"/>
    <w:rsid w:val="009F5028"/>
    <w:rsid w:val="009F5EFD"/>
    <w:rsid w:val="009F66AA"/>
    <w:rsid w:val="00A11A03"/>
    <w:rsid w:val="00A127F1"/>
    <w:rsid w:val="00A154DE"/>
    <w:rsid w:val="00A176E5"/>
    <w:rsid w:val="00A20D08"/>
    <w:rsid w:val="00A237C1"/>
    <w:rsid w:val="00A32CD5"/>
    <w:rsid w:val="00A33149"/>
    <w:rsid w:val="00A3426D"/>
    <w:rsid w:val="00A348C3"/>
    <w:rsid w:val="00A377D8"/>
    <w:rsid w:val="00A4023B"/>
    <w:rsid w:val="00A4175F"/>
    <w:rsid w:val="00A44135"/>
    <w:rsid w:val="00A60098"/>
    <w:rsid w:val="00A60259"/>
    <w:rsid w:val="00A62C38"/>
    <w:rsid w:val="00A63D32"/>
    <w:rsid w:val="00A671ED"/>
    <w:rsid w:val="00A7419F"/>
    <w:rsid w:val="00A81593"/>
    <w:rsid w:val="00A83D9A"/>
    <w:rsid w:val="00A85C65"/>
    <w:rsid w:val="00A90D75"/>
    <w:rsid w:val="00A9218C"/>
    <w:rsid w:val="00A92A61"/>
    <w:rsid w:val="00A92BCA"/>
    <w:rsid w:val="00A94523"/>
    <w:rsid w:val="00AA0390"/>
    <w:rsid w:val="00AA0E9D"/>
    <w:rsid w:val="00AA7CEB"/>
    <w:rsid w:val="00AB7C95"/>
    <w:rsid w:val="00AC39E5"/>
    <w:rsid w:val="00AD2461"/>
    <w:rsid w:val="00AE0041"/>
    <w:rsid w:val="00AE0D11"/>
    <w:rsid w:val="00AE1EBA"/>
    <w:rsid w:val="00AE29F9"/>
    <w:rsid w:val="00AF2753"/>
    <w:rsid w:val="00AF3574"/>
    <w:rsid w:val="00AF5665"/>
    <w:rsid w:val="00AF5A1B"/>
    <w:rsid w:val="00AF7356"/>
    <w:rsid w:val="00B00335"/>
    <w:rsid w:val="00B006F2"/>
    <w:rsid w:val="00B046AB"/>
    <w:rsid w:val="00B12B02"/>
    <w:rsid w:val="00B13479"/>
    <w:rsid w:val="00B16CFB"/>
    <w:rsid w:val="00B21007"/>
    <w:rsid w:val="00B2266A"/>
    <w:rsid w:val="00B226ED"/>
    <w:rsid w:val="00B22982"/>
    <w:rsid w:val="00B3631A"/>
    <w:rsid w:val="00B363F9"/>
    <w:rsid w:val="00B36C54"/>
    <w:rsid w:val="00B417F4"/>
    <w:rsid w:val="00B429A2"/>
    <w:rsid w:val="00B4544F"/>
    <w:rsid w:val="00B470DC"/>
    <w:rsid w:val="00B50AB1"/>
    <w:rsid w:val="00B52869"/>
    <w:rsid w:val="00B55253"/>
    <w:rsid w:val="00B56F98"/>
    <w:rsid w:val="00B61BFF"/>
    <w:rsid w:val="00B77CD0"/>
    <w:rsid w:val="00B817E9"/>
    <w:rsid w:val="00B8338C"/>
    <w:rsid w:val="00B87CD8"/>
    <w:rsid w:val="00B92967"/>
    <w:rsid w:val="00BA40D4"/>
    <w:rsid w:val="00BA5172"/>
    <w:rsid w:val="00BA7911"/>
    <w:rsid w:val="00BA7EC0"/>
    <w:rsid w:val="00BB05FB"/>
    <w:rsid w:val="00BB2FCB"/>
    <w:rsid w:val="00BC06B5"/>
    <w:rsid w:val="00BD4212"/>
    <w:rsid w:val="00BE032A"/>
    <w:rsid w:val="00BE0A2F"/>
    <w:rsid w:val="00BE1733"/>
    <w:rsid w:val="00BE1DC0"/>
    <w:rsid w:val="00BE61E4"/>
    <w:rsid w:val="00BE6AA3"/>
    <w:rsid w:val="00C05B91"/>
    <w:rsid w:val="00C115C8"/>
    <w:rsid w:val="00C12035"/>
    <w:rsid w:val="00C139B4"/>
    <w:rsid w:val="00C142E0"/>
    <w:rsid w:val="00C17B2F"/>
    <w:rsid w:val="00C212C3"/>
    <w:rsid w:val="00C22243"/>
    <w:rsid w:val="00C24C3C"/>
    <w:rsid w:val="00C31278"/>
    <w:rsid w:val="00C314E3"/>
    <w:rsid w:val="00C3404A"/>
    <w:rsid w:val="00C41CE9"/>
    <w:rsid w:val="00C43848"/>
    <w:rsid w:val="00C45BCE"/>
    <w:rsid w:val="00C47289"/>
    <w:rsid w:val="00C52D71"/>
    <w:rsid w:val="00C538D1"/>
    <w:rsid w:val="00C56B5A"/>
    <w:rsid w:val="00C60B37"/>
    <w:rsid w:val="00C6161F"/>
    <w:rsid w:val="00C6177C"/>
    <w:rsid w:val="00C62339"/>
    <w:rsid w:val="00C62F80"/>
    <w:rsid w:val="00C648DF"/>
    <w:rsid w:val="00C66C86"/>
    <w:rsid w:val="00C673C0"/>
    <w:rsid w:val="00C70BF2"/>
    <w:rsid w:val="00C719B5"/>
    <w:rsid w:val="00C726E6"/>
    <w:rsid w:val="00C72B55"/>
    <w:rsid w:val="00C74E6F"/>
    <w:rsid w:val="00C7665C"/>
    <w:rsid w:val="00C76F07"/>
    <w:rsid w:val="00C82FC4"/>
    <w:rsid w:val="00C91D49"/>
    <w:rsid w:val="00C961C8"/>
    <w:rsid w:val="00CA0DC1"/>
    <w:rsid w:val="00CA11EF"/>
    <w:rsid w:val="00CB28F3"/>
    <w:rsid w:val="00CB6FB5"/>
    <w:rsid w:val="00CC3918"/>
    <w:rsid w:val="00CC721D"/>
    <w:rsid w:val="00CD18FE"/>
    <w:rsid w:val="00CD29B5"/>
    <w:rsid w:val="00CD3E54"/>
    <w:rsid w:val="00CD4336"/>
    <w:rsid w:val="00CD5D7B"/>
    <w:rsid w:val="00CE1146"/>
    <w:rsid w:val="00CE19BC"/>
    <w:rsid w:val="00CE3726"/>
    <w:rsid w:val="00CF2F55"/>
    <w:rsid w:val="00CF47D8"/>
    <w:rsid w:val="00CF649E"/>
    <w:rsid w:val="00D06EA1"/>
    <w:rsid w:val="00D1489C"/>
    <w:rsid w:val="00D2741D"/>
    <w:rsid w:val="00D316AC"/>
    <w:rsid w:val="00D3486D"/>
    <w:rsid w:val="00D361C5"/>
    <w:rsid w:val="00D37F18"/>
    <w:rsid w:val="00D40473"/>
    <w:rsid w:val="00D4559F"/>
    <w:rsid w:val="00D52925"/>
    <w:rsid w:val="00D5620B"/>
    <w:rsid w:val="00D57253"/>
    <w:rsid w:val="00D577E8"/>
    <w:rsid w:val="00D57F11"/>
    <w:rsid w:val="00D62D9C"/>
    <w:rsid w:val="00D74374"/>
    <w:rsid w:val="00D75BBB"/>
    <w:rsid w:val="00D760F6"/>
    <w:rsid w:val="00D83CA9"/>
    <w:rsid w:val="00D83CF8"/>
    <w:rsid w:val="00D84B19"/>
    <w:rsid w:val="00D856DA"/>
    <w:rsid w:val="00D86531"/>
    <w:rsid w:val="00D86EFD"/>
    <w:rsid w:val="00D93F7C"/>
    <w:rsid w:val="00DA1C3F"/>
    <w:rsid w:val="00DA1EBD"/>
    <w:rsid w:val="00DA3266"/>
    <w:rsid w:val="00DA4BBB"/>
    <w:rsid w:val="00DA5F12"/>
    <w:rsid w:val="00DA78FE"/>
    <w:rsid w:val="00DB0CE6"/>
    <w:rsid w:val="00DB2847"/>
    <w:rsid w:val="00DB6F4F"/>
    <w:rsid w:val="00DC17BA"/>
    <w:rsid w:val="00DC6FB7"/>
    <w:rsid w:val="00DD0101"/>
    <w:rsid w:val="00DD2A97"/>
    <w:rsid w:val="00DD3FCD"/>
    <w:rsid w:val="00DD4B17"/>
    <w:rsid w:val="00DE20B3"/>
    <w:rsid w:val="00DE2837"/>
    <w:rsid w:val="00DE7B13"/>
    <w:rsid w:val="00DF095D"/>
    <w:rsid w:val="00DF39C8"/>
    <w:rsid w:val="00E0152E"/>
    <w:rsid w:val="00E03AFF"/>
    <w:rsid w:val="00E05ED3"/>
    <w:rsid w:val="00E06BC5"/>
    <w:rsid w:val="00E076C9"/>
    <w:rsid w:val="00E13C7B"/>
    <w:rsid w:val="00E23C5C"/>
    <w:rsid w:val="00E25753"/>
    <w:rsid w:val="00E30CF4"/>
    <w:rsid w:val="00E33A38"/>
    <w:rsid w:val="00E33F7D"/>
    <w:rsid w:val="00E3506A"/>
    <w:rsid w:val="00E425FB"/>
    <w:rsid w:val="00E43505"/>
    <w:rsid w:val="00E51231"/>
    <w:rsid w:val="00E619ED"/>
    <w:rsid w:val="00E642FC"/>
    <w:rsid w:val="00E64B25"/>
    <w:rsid w:val="00E66739"/>
    <w:rsid w:val="00E66F46"/>
    <w:rsid w:val="00E81866"/>
    <w:rsid w:val="00E856CD"/>
    <w:rsid w:val="00E86968"/>
    <w:rsid w:val="00E87599"/>
    <w:rsid w:val="00E9298A"/>
    <w:rsid w:val="00E94E69"/>
    <w:rsid w:val="00EA4D79"/>
    <w:rsid w:val="00EA4E80"/>
    <w:rsid w:val="00EA58A9"/>
    <w:rsid w:val="00ED0CB5"/>
    <w:rsid w:val="00ED3CD2"/>
    <w:rsid w:val="00ED4080"/>
    <w:rsid w:val="00EE17BE"/>
    <w:rsid w:val="00EE1D9D"/>
    <w:rsid w:val="00EE2CBC"/>
    <w:rsid w:val="00EE3D5A"/>
    <w:rsid w:val="00EF0DC3"/>
    <w:rsid w:val="00EF37C0"/>
    <w:rsid w:val="00EF47C7"/>
    <w:rsid w:val="00F14F0A"/>
    <w:rsid w:val="00F211FD"/>
    <w:rsid w:val="00F22BAD"/>
    <w:rsid w:val="00F2353F"/>
    <w:rsid w:val="00F315F1"/>
    <w:rsid w:val="00F371C6"/>
    <w:rsid w:val="00F410CC"/>
    <w:rsid w:val="00F41923"/>
    <w:rsid w:val="00F419BE"/>
    <w:rsid w:val="00F43382"/>
    <w:rsid w:val="00F4450E"/>
    <w:rsid w:val="00F4637A"/>
    <w:rsid w:val="00F47CCE"/>
    <w:rsid w:val="00F5436D"/>
    <w:rsid w:val="00F65555"/>
    <w:rsid w:val="00F67C54"/>
    <w:rsid w:val="00F700AB"/>
    <w:rsid w:val="00F73EBB"/>
    <w:rsid w:val="00F742C3"/>
    <w:rsid w:val="00F7502F"/>
    <w:rsid w:val="00F865EB"/>
    <w:rsid w:val="00F8763F"/>
    <w:rsid w:val="00F879E2"/>
    <w:rsid w:val="00F87DA2"/>
    <w:rsid w:val="00F914F2"/>
    <w:rsid w:val="00F92CCA"/>
    <w:rsid w:val="00F95A6B"/>
    <w:rsid w:val="00F97CBD"/>
    <w:rsid w:val="00FA19C3"/>
    <w:rsid w:val="00FA7CBB"/>
    <w:rsid w:val="00FB213D"/>
    <w:rsid w:val="00FB2A41"/>
    <w:rsid w:val="00FB47E1"/>
    <w:rsid w:val="00FB639A"/>
    <w:rsid w:val="00FC0E8E"/>
    <w:rsid w:val="00FC2AE9"/>
    <w:rsid w:val="00FC73E8"/>
    <w:rsid w:val="00FD412A"/>
    <w:rsid w:val="00FD6251"/>
    <w:rsid w:val="00FE1985"/>
    <w:rsid w:val="00FE2CBE"/>
    <w:rsid w:val="00FE55F6"/>
    <w:rsid w:val="00FE76D9"/>
    <w:rsid w:val="00FF1E69"/>
    <w:rsid w:val="00FF234D"/>
    <w:rsid w:val="00FF24A3"/>
    <w:rsid w:val="00FF664F"/>
    <w:rsid w:val="00FF6C4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14DEE47"/>
  <w15:docId w15:val="{3963959E-B3DD-46C2-9ECA-2F3BE74BA0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B0CE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23ACD"/>
    <w:pPr>
      <w:tabs>
        <w:tab w:val="center" w:pos="4680"/>
        <w:tab w:val="right" w:pos="9360"/>
      </w:tabs>
      <w:spacing w:after="0" w:line="240" w:lineRule="auto"/>
    </w:pPr>
  </w:style>
  <w:style w:type="character" w:customStyle="1" w:styleId="HeaderChar">
    <w:name w:val="Header Char"/>
    <w:basedOn w:val="DefaultParagraphFont"/>
    <w:link w:val="Header"/>
    <w:uiPriority w:val="99"/>
    <w:rsid w:val="00123ACD"/>
  </w:style>
  <w:style w:type="paragraph" w:styleId="Footer">
    <w:name w:val="footer"/>
    <w:basedOn w:val="Normal"/>
    <w:link w:val="FooterChar"/>
    <w:uiPriority w:val="99"/>
    <w:unhideWhenUsed/>
    <w:rsid w:val="00123ACD"/>
    <w:pPr>
      <w:tabs>
        <w:tab w:val="center" w:pos="4680"/>
        <w:tab w:val="right" w:pos="9360"/>
      </w:tabs>
      <w:spacing w:after="0" w:line="240" w:lineRule="auto"/>
    </w:pPr>
  </w:style>
  <w:style w:type="character" w:customStyle="1" w:styleId="FooterChar">
    <w:name w:val="Footer Char"/>
    <w:basedOn w:val="DefaultParagraphFont"/>
    <w:link w:val="Footer"/>
    <w:uiPriority w:val="99"/>
    <w:rsid w:val="00123ACD"/>
  </w:style>
  <w:style w:type="paragraph" w:styleId="BalloonText">
    <w:name w:val="Balloon Text"/>
    <w:basedOn w:val="Normal"/>
    <w:link w:val="BalloonTextChar"/>
    <w:uiPriority w:val="99"/>
    <w:semiHidden/>
    <w:unhideWhenUsed/>
    <w:rsid w:val="00123AC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23ACD"/>
    <w:rPr>
      <w:rFonts w:ascii="Tahoma" w:hAnsi="Tahoma" w:cs="Tahoma"/>
      <w:sz w:val="16"/>
      <w:szCs w:val="16"/>
    </w:rPr>
  </w:style>
  <w:style w:type="character" w:customStyle="1" w:styleId="BodyTextChar">
    <w:name w:val="Body Text Char"/>
    <w:basedOn w:val="DefaultParagraphFont"/>
    <w:link w:val="BodyText"/>
    <w:rsid w:val="0062601A"/>
    <w:rPr>
      <w:rFonts w:ascii="Times New Roman" w:eastAsia="Times New Roman" w:hAnsi="Times New Roman" w:cs="Times New Roman"/>
      <w:sz w:val="20"/>
      <w:szCs w:val="20"/>
      <w:shd w:val="clear" w:color="auto" w:fill="FFFFFF"/>
    </w:rPr>
  </w:style>
  <w:style w:type="paragraph" w:styleId="BodyText">
    <w:name w:val="Body Text"/>
    <w:basedOn w:val="Normal"/>
    <w:link w:val="BodyTextChar"/>
    <w:qFormat/>
    <w:rsid w:val="0062601A"/>
    <w:pPr>
      <w:widowControl w:val="0"/>
      <w:shd w:val="clear" w:color="auto" w:fill="FFFFFF"/>
      <w:spacing w:line="271" w:lineRule="auto"/>
    </w:pPr>
    <w:rPr>
      <w:rFonts w:ascii="Times New Roman" w:eastAsia="Times New Roman" w:hAnsi="Times New Roman" w:cs="Times New Roman"/>
      <w:sz w:val="20"/>
      <w:szCs w:val="20"/>
    </w:rPr>
  </w:style>
  <w:style w:type="character" w:customStyle="1" w:styleId="BodyTextChar1">
    <w:name w:val="Body Text Char1"/>
    <w:basedOn w:val="DefaultParagraphFont"/>
    <w:uiPriority w:val="99"/>
    <w:semiHidden/>
    <w:rsid w:val="0062601A"/>
  </w:style>
  <w:style w:type="character" w:styleId="CommentReference">
    <w:name w:val="annotation reference"/>
    <w:basedOn w:val="DefaultParagraphFont"/>
    <w:uiPriority w:val="99"/>
    <w:semiHidden/>
    <w:unhideWhenUsed/>
    <w:rsid w:val="00D83CA9"/>
    <w:rPr>
      <w:sz w:val="16"/>
      <w:szCs w:val="16"/>
    </w:rPr>
  </w:style>
  <w:style w:type="paragraph" w:styleId="CommentText">
    <w:name w:val="annotation text"/>
    <w:basedOn w:val="Normal"/>
    <w:link w:val="CommentTextChar"/>
    <w:uiPriority w:val="99"/>
    <w:unhideWhenUsed/>
    <w:rsid w:val="00D83CA9"/>
    <w:pPr>
      <w:spacing w:line="240" w:lineRule="auto"/>
    </w:pPr>
    <w:rPr>
      <w:sz w:val="20"/>
      <w:szCs w:val="20"/>
    </w:rPr>
  </w:style>
  <w:style w:type="character" w:customStyle="1" w:styleId="CommentTextChar">
    <w:name w:val="Comment Text Char"/>
    <w:basedOn w:val="DefaultParagraphFont"/>
    <w:link w:val="CommentText"/>
    <w:uiPriority w:val="99"/>
    <w:rsid w:val="00D83CA9"/>
    <w:rPr>
      <w:sz w:val="20"/>
      <w:szCs w:val="20"/>
    </w:rPr>
  </w:style>
  <w:style w:type="paragraph" w:styleId="CommentSubject">
    <w:name w:val="annotation subject"/>
    <w:basedOn w:val="CommentText"/>
    <w:next w:val="CommentText"/>
    <w:link w:val="CommentSubjectChar"/>
    <w:uiPriority w:val="99"/>
    <w:semiHidden/>
    <w:unhideWhenUsed/>
    <w:rsid w:val="00D83CA9"/>
    <w:rPr>
      <w:b/>
      <w:bCs/>
    </w:rPr>
  </w:style>
  <w:style w:type="character" w:customStyle="1" w:styleId="CommentSubjectChar">
    <w:name w:val="Comment Subject Char"/>
    <w:basedOn w:val="CommentTextChar"/>
    <w:link w:val="CommentSubject"/>
    <w:uiPriority w:val="99"/>
    <w:semiHidden/>
    <w:rsid w:val="00D83CA9"/>
    <w:rPr>
      <w:b/>
      <w:bCs/>
      <w:sz w:val="20"/>
      <w:szCs w:val="20"/>
    </w:rPr>
  </w:style>
  <w:style w:type="paragraph" w:styleId="Revision">
    <w:name w:val="Revision"/>
    <w:hidden/>
    <w:uiPriority w:val="99"/>
    <w:semiHidden/>
    <w:rsid w:val="00044E93"/>
    <w:pPr>
      <w:spacing w:after="0" w:line="240" w:lineRule="auto"/>
    </w:pPr>
  </w:style>
  <w:style w:type="paragraph" w:styleId="ListParagraph">
    <w:name w:val="List Paragraph"/>
    <w:basedOn w:val="Normal"/>
    <w:uiPriority w:val="34"/>
    <w:qFormat/>
    <w:rsid w:val="000863EE"/>
    <w:pPr>
      <w:spacing w:after="160" w:line="259" w:lineRule="auto"/>
      <w:ind w:left="720"/>
      <w:contextualSpacing/>
    </w:pPr>
    <w:rPr>
      <w:rFonts w:eastAsiaTheme="minorHAnsi"/>
      <w:lang w:val="lt-LT"/>
    </w:rPr>
  </w:style>
  <w:style w:type="character" w:styleId="Hyperlink">
    <w:name w:val="Hyperlink"/>
    <w:basedOn w:val="DefaultParagraphFont"/>
    <w:uiPriority w:val="99"/>
    <w:unhideWhenUsed/>
    <w:rsid w:val="00BA40D4"/>
    <w:rPr>
      <w:color w:val="0000FF" w:themeColor="hyperlink"/>
      <w:u w:val="single"/>
    </w:rPr>
  </w:style>
  <w:style w:type="character" w:styleId="UnresolvedMention">
    <w:name w:val="Unresolved Mention"/>
    <w:basedOn w:val="DefaultParagraphFont"/>
    <w:uiPriority w:val="99"/>
    <w:semiHidden/>
    <w:unhideWhenUsed/>
    <w:rsid w:val="00BA40D4"/>
    <w:rPr>
      <w:color w:val="605E5C"/>
      <w:shd w:val="clear" w:color="auto" w:fill="E1DFDD"/>
    </w:rPr>
  </w:style>
  <w:style w:type="paragraph" w:styleId="NormalWeb">
    <w:name w:val="Normal (Web)"/>
    <w:basedOn w:val="Normal"/>
    <w:uiPriority w:val="99"/>
    <w:unhideWhenUsed/>
    <w:rsid w:val="0045602D"/>
    <w:pPr>
      <w:spacing w:before="100" w:beforeAutospacing="1" w:after="100" w:afterAutospacing="1" w:line="240" w:lineRule="auto"/>
    </w:pPr>
    <w:rPr>
      <w:rFonts w:ascii="Times New Roman" w:eastAsia="Times New Roman" w:hAnsi="Times New Roman" w:cs="Times New Roman"/>
      <w:sz w:val="24"/>
      <w:szCs w:val="24"/>
      <w:lang w:val="lt-LT" w:eastAsia="lt-LT"/>
    </w:rPr>
  </w:style>
  <w:style w:type="paragraph" w:customStyle="1" w:styleId="paragraph">
    <w:name w:val="paragraph"/>
    <w:basedOn w:val="Normal"/>
    <w:rsid w:val="005A0500"/>
    <w:pPr>
      <w:spacing w:before="100" w:beforeAutospacing="1" w:after="100" w:afterAutospacing="1" w:line="240" w:lineRule="auto"/>
    </w:pPr>
    <w:rPr>
      <w:rFonts w:ascii="Times New Roman" w:eastAsiaTheme="minorHAnsi" w:hAnsi="Times New Roman" w:cs="Times New Roman"/>
      <w:sz w:val="24"/>
      <w:szCs w:val="24"/>
      <w:lang w:val="lt-LT" w:eastAsia="lt-LT"/>
    </w:rPr>
  </w:style>
  <w:style w:type="character" w:customStyle="1" w:styleId="normaltextrun">
    <w:name w:val="normaltextrun"/>
    <w:basedOn w:val="DefaultParagraphFont"/>
    <w:rsid w:val="005A0500"/>
  </w:style>
  <w:style w:type="character" w:styleId="Strong">
    <w:name w:val="Strong"/>
    <w:basedOn w:val="DefaultParagraphFont"/>
    <w:uiPriority w:val="22"/>
    <w:qFormat/>
    <w:rsid w:val="001A7EB9"/>
    <w:rPr>
      <w:b/>
      <w:bCs/>
    </w:rPr>
  </w:style>
  <w:style w:type="character" w:styleId="FollowedHyperlink">
    <w:name w:val="FollowedHyperlink"/>
    <w:basedOn w:val="DefaultParagraphFont"/>
    <w:uiPriority w:val="99"/>
    <w:semiHidden/>
    <w:unhideWhenUsed/>
    <w:rsid w:val="00C726E6"/>
    <w:rPr>
      <w:color w:val="800080" w:themeColor="followedHyperlink"/>
      <w:u w:val="single"/>
    </w:rPr>
  </w:style>
  <w:style w:type="paragraph" w:styleId="FootnoteText">
    <w:name w:val="footnote text"/>
    <w:basedOn w:val="Normal"/>
    <w:link w:val="FootnoteTextChar"/>
    <w:uiPriority w:val="99"/>
    <w:semiHidden/>
    <w:rsid w:val="00A44135"/>
    <w:pPr>
      <w:spacing w:after="0" w:line="240" w:lineRule="auto"/>
    </w:pPr>
    <w:rPr>
      <w:rFonts w:ascii="Times New Roman" w:eastAsia="Times New Roman" w:hAnsi="Times New Roman" w:cs="Times New Roman"/>
      <w:sz w:val="20"/>
      <w:szCs w:val="20"/>
      <w:lang w:val="ru-RU" w:eastAsia="ru-RU"/>
    </w:rPr>
  </w:style>
  <w:style w:type="character" w:customStyle="1" w:styleId="FootnoteTextChar">
    <w:name w:val="Footnote Text Char"/>
    <w:basedOn w:val="DefaultParagraphFont"/>
    <w:link w:val="FootnoteText"/>
    <w:uiPriority w:val="99"/>
    <w:semiHidden/>
    <w:rsid w:val="00A44135"/>
    <w:rPr>
      <w:rFonts w:ascii="Times New Roman" w:eastAsia="Times New Roman" w:hAnsi="Times New Roman" w:cs="Times New Roman"/>
      <w:sz w:val="20"/>
      <w:szCs w:val="20"/>
      <w:lang w:val="ru-RU" w:eastAsia="ru-RU"/>
    </w:rPr>
  </w:style>
  <w:style w:type="table" w:styleId="TableGrid">
    <w:name w:val="Table Grid"/>
    <w:basedOn w:val="TableNormal"/>
    <w:uiPriority w:val="59"/>
    <w:rsid w:val="00A44135"/>
    <w:pPr>
      <w:spacing w:after="0" w:line="240" w:lineRule="auto"/>
    </w:pPr>
    <w:rPr>
      <w:rFonts w:ascii="Times New Roman" w:eastAsia="Times New Roman" w:hAnsi="Times New Roman" w:cs="Times New Roman"/>
      <w:sz w:val="20"/>
      <w:szCs w:val="20"/>
      <w:lang w:val="lt-LT"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uiPriority w:val="99"/>
    <w:semiHidden/>
    <w:unhideWhenUsed/>
    <w:rsid w:val="00A44135"/>
    <w:rPr>
      <w:vertAlign w:val="superscript"/>
    </w:rPr>
  </w:style>
  <w:style w:type="paragraph" w:customStyle="1" w:styleId="2">
    <w:name w:val="!Абзацнум2"/>
    <w:basedOn w:val="Normal"/>
    <w:rsid w:val="008C42E4"/>
    <w:pPr>
      <w:keepNext/>
      <w:keepLines/>
      <w:numPr>
        <w:ilvl w:val="1"/>
        <w:numId w:val="12"/>
      </w:numPr>
      <w:tabs>
        <w:tab w:val="clear" w:pos="1288"/>
        <w:tab w:val="left" w:pos="1134"/>
        <w:tab w:val="num" w:pos="1713"/>
      </w:tabs>
      <w:suppressAutoHyphens/>
      <w:spacing w:before="60" w:after="60" w:line="240" w:lineRule="auto"/>
      <w:ind w:left="1353"/>
      <w:jc w:val="both"/>
    </w:pPr>
    <w:rPr>
      <w:rFonts w:ascii="Times New Roman" w:eastAsia="Times New Roman" w:hAnsi="Times New Roman" w:cs="Arial"/>
      <w:sz w:val="24"/>
      <w:szCs w:val="24"/>
      <w:lang w:val="ru-RU" w:eastAsia="ru-RU"/>
    </w:rPr>
  </w:style>
  <w:style w:type="paragraph" w:customStyle="1" w:styleId="3">
    <w:name w:val="Абзнум3"/>
    <w:basedOn w:val="2"/>
    <w:rsid w:val="008C42E4"/>
    <w:pPr>
      <w:numPr>
        <w:ilvl w:val="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8643478">
      <w:bodyDiv w:val="1"/>
      <w:marLeft w:val="0"/>
      <w:marRight w:val="0"/>
      <w:marTop w:val="0"/>
      <w:marBottom w:val="0"/>
      <w:divBdr>
        <w:top w:val="none" w:sz="0" w:space="0" w:color="auto"/>
        <w:left w:val="none" w:sz="0" w:space="0" w:color="auto"/>
        <w:bottom w:val="none" w:sz="0" w:space="0" w:color="auto"/>
        <w:right w:val="none" w:sz="0" w:space="0" w:color="auto"/>
      </w:divBdr>
    </w:div>
    <w:div w:id="312219204">
      <w:bodyDiv w:val="1"/>
      <w:marLeft w:val="0"/>
      <w:marRight w:val="0"/>
      <w:marTop w:val="0"/>
      <w:marBottom w:val="0"/>
      <w:divBdr>
        <w:top w:val="none" w:sz="0" w:space="0" w:color="auto"/>
        <w:left w:val="none" w:sz="0" w:space="0" w:color="auto"/>
        <w:bottom w:val="none" w:sz="0" w:space="0" w:color="auto"/>
        <w:right w:val="none" w:sz="0" w:space="0" w:color="auto"/>
      </w:divBdr>
    </w:div>
    <w:div w:id="319046427">
      <w:bodyDiv w:val="1"/>
      <w:marLeft w:val="0"/>
      <w:marRight w:val="0"/>
      <w:marTop w:val="0"/>
      <w:marBottom w:val="0"/>
      <w:divBdr>
        <w:top w:val="none" w:sz="0" w:space="0" w:color="auto"/>
        <w:left w:val="none" w:sz="0" w:space="0" w:color="auto"/>
        <w:bottom w:val="none" w:sz="0" w:space="0" w:color="auto"/>
        <w:right w:val="none" w:sz="0" w:space="0" w:color="auto"/>
      </w:divBdr>
    </w:div>
    <w:div w:id="336542255">
      <w:bodyDiv w:val="1"/>
      <w:marLeft w:val="0"/>
      <w:marRight w:val="0"/>
      <w:marTop w:val="0"/>
      <w:marBottom w:val="0"/>
      <w:divBdr>
        <w:top w:val="none" w:sz="0" w:space="0" w:color="auto"/>
        <w:left w:val="none" w:sz="0" w:space="0" w:color="auto"/>
        <w:bottom w:val="none" w:sz="0" w:space="0" w:color="auto"/>
        <w:right w:val="none" w:sz="0" w:space="0" w:color="auto"/>
      </w:divBdr>
    </w:div>
    <w:div w:id="349645691">
      <w:bodyDiv w:val="1"/>
      <w:marLeft w:val="0"/>
      <w:marRight w:val="0"/>
      <w:marTop w:val="0"/>
      <w:marBottom w:val="0"/>
      <w:divBdr>
        <w:top w:val="none" w:sz="0" w:space="0" w:color="auto"/>
        <w:left w:val="none" w:sz="0" w:space="0" w:color="auto"/>
        <w:bottom w:val="none" w:sz="0" w:space="0" w:color="auto"/>
        <w:right w:val="none" w:sz="0" w:space="0" w:color="auto"/>
      </w:divBdr>
    </w:div>
    <w:div w:id="424810415">
      <w:bodyDiv w:val="1"/>
      <w:marLeft w:val="0"/>
      <w:marRight w:val="0"/>
      <w:marTop w:val="0"/>
      <w:marBottom w:val="0"/>
      <w:divBdr>
        <w:top w:val="none" w:sz="0" w:space="0" w:color="auto"/>
        <w:left w:val="none" w:sz="0" w:space="0" w:color="auto"/>
        <w:bottom w:val="none" w:sz="0" w:space="0" w:color="auto"/>
        <w:right w:val="none" w:sz="0" w:space="0" w:color="auto"/>
      </w:divBdr>
    </w:div>
    <w:div w:id="608976705">
      <w:bodyDiv w:val="1"/>
      <w:marLeft w:val="0"/>
      <w:marRight w:val="0"/>
      <w:marTop w:val="0"/>
      <w:marBottom w:val="0"/>
      <w:divBdr>
        <w:top w:val="none" w:sz="0" w:space="0" w:color="auto"/>
        <w:left w:val="none" w:sz="0" w:space="0" w:color="auto"/>
        <w:bottom w:val="none" w:sz="0" w:space="0" w:color="auto"/>
        <w:right w:val="none" w:sz="0" w:space="0" w:color="auto"/>
      </w:divBdr>
      <w:divsChild>
        <w:div w:id="246765054">
          <w:marLeft w:val="274"/>
          <w:marRight w:val="0"/>
          <w:marTop w:val="0"/>
          <w:marBottom w:val="0"/>
          <w:divBdr>
            <w:top w:val="none" w:sz="0" w:space="0" w:color="auto"/>
            <w:left w:val="none" w:sz="0" w:space="0" w:color="auto"/>
            <w:bottom w:val="none" w:sz="0" w:space="0" w:color="auto"/>
            <w:right w:val="none" w:sz="0" w:space="0" w:color="auto"/>
          </w:divBdr>
        </w:div>
      </w:divsChild>
    </w:div>
    <w:div w:id="707490147">
      <w:bodyDiv w:val="1"/>
      <w:marLeft w:val="0"/>
      <w:marRight w:val="0"/>
      <w:marTop w:val="0"/>
      <w:marBottom w:val="0"/>
      <w:divBdr>
        <w:top w:val="none" w:sz="0" w:space="0" w:color="auto"/>
        <w:left w:val="none" w:sz="0" w:space="0" w:color="auto"/>
        <w:bottom w:val="none" w:sz="0" w:space="0" w:color="auto"/>
        <w:right w:val="none" w:sz="0" w:space="0" w:color="auto"/>
      </w:divBdr>
    </w:div>
    <w:div w:id="727924765">
      <w:bodyDiv w:val="1"/>
      <w:marLeft w:val="0"/>
      <w:marRight w:val="0"/>
      <w:marTop w:val="0"/>
      <w:marBottom w:val="0"/>
      <w:divBdr>
        <w:top w:val="none" w:sz="0" w:space="0" w:color="auto"/>
        <w:left w:val="none" w:sz="0" w:space="0" w:color="auto"/>
        <w:bottom w:val="none" w:sz="0" w:space="0" w:color="auto"/>
        <w:right w:val="none" w:sz="0" w:space="0" w:color="auto"/>
      </w:divBdr>
    </w:div>
    <w:div w:id="802041350">
      <w:bodyDiv w:val="1"/>
      <w:marLeft w:val="0"/>
      <w:marRight w:val="0"/>
      <w:marTop w:val="0"/>
      <w:marBottom w:val="0"/>
      <w:divBdr>
        <w:top w:val="none" w:sz="0" w:space="0" w:color="auto"/>
        <w:left w:val="none" w:sz="0" w:space="0" w:color="auto"/>
        <w:bottom w:val="none" w:sz="0" w:space="0" w:color="auto"/>
        <w:right w:val="none" w:sz="0" w:space="0" w:color="auto"/>
      </w:divBdr>
    </w:div>
    <w:div w:id="976763953">
      <w:bodyDiv w:val="1"/>
      <w:marLeft w:val="0"/>
      <w:marRight w:val="0"/>
      <w:marTop w:val="0"/>
      <w:marBottom w:val="0"/>
      <w:divBdr>
        <w:top w:val="none" w:sz="0" w:space="0" w:color="auto"/>
        <w:left w:val="none" w:sz="0" w:space="0" w:color="auto"/>
        <w:bottom w:val="none" w:sz="0" w:space="0" w:color="auto"/>
        <w:right w:val="none" w:sz="0" w:space="0" w:color="auto"/>
      </w:divBdr>
    </w:div>
    <w:div w:id="979920528">
      <w:bodyDiv w:val="1"/>
      <w:marLeft w:val="0"/>
      <w:marRight w:val="0"/>
      <w:marTop w:val="0"/>
      <w:marBottom w:val="0"/>
      <w:divBdr>
        <w:top w:val="none" w:sz="0" w:space="0" w:color="auto"/>
        <w:left w:val="none" w:sz="0" w:space="0" w:color="auto"/>
        <w:bottom w:val="none" w:sz="0" w:space="0" w:color="auto"/>
        <w:right w:val="none" w:sz="0" w:space="0" w:color="auto"/>
      </w:divBdr>
    </w:div>
    <w:div w:id="1040133614">
      <w:bodyDiv w:val="1"/>
      <w:marLeft w:val="0"/>
      <w:marRight w:val="0"/>
      <w:marTop w:val="0"/>
      <w:marBottom w:val="0"/>
      <w:divBdr>
        <w:top w:val="none" w:sz="0" w:space="0" w:color="auto"/>
        <w:left w:val="none" w:sz="0" w:space="0" w:color="auto"/>
        <w:bottom w:val="none" w:sz="0" w:space="0" w:color="auto"/>
        <w:right w:val="none" w:sz="0" w:space="0" w:color="auto"/>
      </w:divBdr>
    </w:div>
    <w:div w:id="1239750798">
      <w:bodyDiv w:val="1"/>
      <w:marLeft w:val="0"/>
      <w:marRight w:val="0"/>
      <w:marTop w:val="0"/>
      <w:marBottom w:val="0"/>
      <w:divBdr>
        <w:top w:val="none" w:sz="0" w:space="0" w:color="auto"/>
        <w:left w:val="none" w:sz="0" w:space="0" w:color="auto"/>
        <w:bottom w:val="none" w:sz="0" w:space="0" w:color="auto"/>
        <w:right w:val="none" w:sz="0" w:space="0" w:color="auto"/>
      </w:divBdr>
    </w:div>
    <w:div w:id="1317808002">
      <w:bodyDiv w:val="1"/>
      <w:marLeft w:val="0"/>
      <w:marRight w:val="0"/>
      <w:marTop w:val="0"/>
      <w:marBottom w:val="0"/>
      <w:divBdr>
        <w:top w:val="none" w:sz="0" w:space="0" w:color="auto"/>
        <w:left w:val="none" w:sz="0" w:space="0" w:color="auto"/>
        <w:bottom w:val="none" w:sz="0" w:space="0" w:color="auto"/>
        <w:right w:val="none" w:sz="0" w:space="0" w:color="auto"/>
      </w:divBdr>
    </w:div>
    <w:div w:id="1342201268">
      <w:bodyDiv w:val="1"/>
      <w:marLeft w:val="0"/>
      <w:marRight w:val="0"/>
      <w:marTop w:val="0"/>
      <w:marBottom w:val="0"/>
      <w:divBdr>
        <w:top w:val="none" w:sz="0" w:space="0" w:color="auto"/>
        <w:left w:val="none" w:sz="0" w:space="0" w:color="auto"/>
        <w:bottom w:val="none" w:sz="0" w:space="0" w:color="auto"/>
        <w:right w:val="none" w:sz="0" w:space="0" w:color="auto"/>
      </w:divBdr>
    </w:div>
    <w:div w:id="1353646854">
      <w:bodyDiv w:val="1"/>
      <w:marLeft w:val="0"/>
      <w:marRight w:val="0"/>
      <w:marTop w:val="0"/>
      <w:marBottom w:val="0"/>
      <w:divBdr>
        <w:top w:val="none" w:sz="0" w:space="0" w:color="auto"/>
        <w:left w:val="none" w:sz="0" w:space="0" w:color="auto"/>
        <w:bottom w:val="none" w:sz="0" w:space="0" w:color="auto"/>
        <w:right w:val="none" w:sz="0" w:space="0" w:color="auto"/>
      </w:divBdr>
    </w:div>
    <w:div w:id="1541431818">
      <w:bodyDiv w:val="1"/>
      <w:marLeft w:val="0"/>
      <w:marRight w:val="0"/>
      <w:marTop w:val="0"/>
      <w:marBottom w:val="0"/>
      <w:divBdr>
        <w:top w:val="none" w:sz="0" w:space="0" w:color="auto"/>
        <w:left w:val="none" w:sz="0" w:space="0" w:color="auto"/>
        <w:bottom w:val="none" w:sz="0" w:space="0" w:color="auto"/>
        <w:right w:val="none" w:sz="0" w:space="0" w:color="auto"/>
      </w:divBdr>
    </w:div>
    <w:div w:id="1748455971">
      <w:bodyDiv w:val="1"/>
      <w:marLeft w:val="0"/>
      <w:marRight w:val="0"/>
      <w:marTop w:val="0"/>
      <w:marBottom w:val="0"/>
      <w:divBdr>
        <w:top w:val="none" w:sz="0" w:space="0" w:color="auto"/>
        <w:left w:val="none" w:sz="0" w:space="0" w:color="auto"/>
        <w:bottom w:val="none" w:sz="0" w:space="0" w:color="auto"/>
        <w:right w:val="none" w:sz="0" w:space="0" w:color="auto"/>
      </w:divBdr>
    </w:div>
    <w:div w:id="1790783353">
      <w:bodyDiv w:val="1"/>
      <w:marLeft w:val="0"/>
      <w:marRight w:val="0"/>
      <w:marTop w:val="0"/>
      <w:marBottom w:val="0"/>
      <w:divBdr>
        <w:top w:val="none" w:sz="0" w:space="0" w:color="auto"/>
        <w:left w:val="none" w:sz="0" w:space="0" w:color="auto"/>
        <w:bottom w:val="none" w:sz="0" w:space="0" w:color="auto"/>
        <w:right w:val="none" w:sz="0" w:space="0" w:color="auto"/>
      </w:divBdr>
    </w:div>
    <w:div w:id="1846050104">
      <w:bodyDiv w:val="1"/>
      <w:marLeft w:val="0"/>
      <w:marRight w:val="0"/>
      <w:marTop w:val="0"/>
      <w:marBottom w:val="0"/>
      <w:divBdr>
        <w:top w:val="none" w:sz="0" w:space="0" w:color="auto"/>
        <w:left w:val="none" w:sz="0" w:space="0" w:color="auto"/>
        <w:bottom w:val="none" w:sz="0" w:space="0" w:color="auto"/>
        <w:right w:val="none" w:sz="0" w:space="0" w:color="auto"/>
      </w:divBdr>
    </w:div>
    <w:div w:id="1863323625">
      <w:bodyDiv w:val="1"/>
      <w:marLeft w:val="0"/>
      <w:marRight w:val="0"/>
      <w:marTop w:val="0"/>
      <w:marBottom w:val="0"/>
      <w:divBdr>
        <w:top w:val="none" w:sz="0" w:space="0" w:color="auto"/>
        <w:left w:val="none" w:sz="0" w:space="0" w:color="auto"/>
        <w:bottom w:val="none" w:sz="0" w:space="0" w:color="auto"/>
        <w:right w:val="none" w:sz="0" w:space="0" w:color="auto"/>
      </w:divBdr>
    </w:div>
    <w:div w:id="1893031690">
      <w:bodyDiv w:val="1"/>
      <w:marLeft w:val="0"/>
      <w:marRight w:val="0"/>
      <w:marTop w:val="0"/>
      <w:marBottom w:val="0"/>
      <w:divBdr>
        <w:top w:val="none" w:sz="0" w:space="0" w:color="auto"/>
        <w:left w:val="none" w:sz="0" w:space="0" w:color="auto"/>
        <w:bottom w:val="none" w:sz="0" w:space="0" w:color="auto"/>
        <w:right w:val="none" w:sz="0" w:space="0" w:color="auto"/>
      </w:divBdr>
    </w:div>
    <w:div w:id="1913080595">
      <w:bodyDiv w:val="1"/>
      <w:marLeft w:val="0"/>
      <w:marRight w:val="0"/>
      <w:marTop w:val="0"/>
      <w:marBottom w:val="0"/>
      <w:divBdr>
        <w:top w:val="none" w:sz="0" w:space="0" w:color="auto"/>
        <w:left w:val="none" w:sz="0" w:space="0" w:color="auto"/>
        <w:bottom w:val="none" w:sz="0" w:space="0" w:color="auto"/>
        <w:right w:val="none" w:sz="0" w:space="0" w:color="auto"/>
      </w:divBdr>
    </w:div>
    <w:div w:id="2067296549">
      <w:bodyDiv w:val="1"/>
      <w:marLeft w:val="0"/>
      <w:marRight w:val="0"/>
      <w:marTop w:val="0"/>
      <w:marBottom w:val="0"/>
      <w:divBdr>
        <w:top w:val="none" w:sz="0" w:space="0" w:color="auto"/>
        <w:left w:val="none" w:sz="0" w:space="0" w:color="auto"/>
        <w:bottom w:val="none" w:sz="0" w:space="0" w:color="auto"/>
        <w:right w:val="none" w:sz="0" w:space="0" w:color="auto"/>
      </w:divBdr>
    </w:div>
    <w:div w:id="2119370354">
      <w:bodyDiv w:val="1"/>
      <w:marLeft w:val="0"/>
      <w:marRight w:val="0"/>
      <w:marTop w:val="0"/>
      <w:marBottom w:val="0"/>
      <w:divBdr>
        <w:top w:val="none" w:sz="0" w:space="0" w:color="auto"/>
        <w:left w:val="none" w:sz="0" w:space="0" w:color="auto"/>
        <w:bottom w:val="none" w:sz="0" w:space="0" w:color="auto"/>
        <w:right w:val="none" w:sz="0" w:space="0" w:color="auto"/>
      </w:divBdr>
    </w:div>
    <w:div w:id="2130973364">
      <w:bodyDiv w:val="1"/>
      <w:marLeft w:val="0"/>
      <w:marRight w:val="0"/>
      <w:marTop w:val="0"/>
      <w:marBottom w:val="0"/>
      <w:divBdr>
        <w:top w:val="none" w:sz="0" w:space="0" w:color="auto"/>
        <w:left w:val="none" w:sz="0" w:space="0" w:color="auto"/>
        <w:bottom w:val="none" w:sz="0" w:space="0" w:color="auto"/>
        <w:right w:val="none" w:sz="0" w:space="0" w:color="auto"/>
      </w:divBdr>
      <w:divsChild>
        <w:div w:id="785925251">
          <w:marLeft w:val="0"/>
          <w:marRight w:val="0"/>
          <w:marTop w:val="0"/>
          <w:marBottom w:val="0"/>
          <w:divBdr>
            <w:top w:val="none" w:sz="0" w:space="0" w:color="auto"/>
            <w:left w:val="none" w:sz="0" w:space="0" w:color="auto"/>
            <w:bottom w:val="none" w:sz="0" w:space="0" w:color="auto"/>
            <w:right w:val="none" w:sz="0" w:space="0" w:color="auto"/>
          </w:divBdr>
          <w:divsChild>
            <w:div w:id="1907690925">
              <w:marLeft w:val="0"/>
              <w:marRight w:val="0"/>
              <w:marTop w:val="0"/>
              <w:marBottom w:val="0"/>
              <w:divBdr>
                <w:top w:val="none" w:sz="0" w:space="0" w:color="auto"/>
                <w:left w:val="none" w:sz="0" w:space="0" w:color="auto"/>
                <w:bottom w:val="none" w:sz="0" w:space="0" w:color="auto"/>
                <w:right w:val="none" w:sz="0" w:space="0" w:color="auto"/>
              </w:divBdr>
              <w:divsChild>
                <w:div w:id="711000971">
                  <w:marLeft w:val="0"/>
                  <w:marRight w:val="0"/>
                  <w:marTop w:val="0"/>
                  <w:marBottom w:val="0"/>
                  <w:divBdr>
                    <w:top w:val="none" w:sz="0" w:space="0" w:color="auto"/>
                    <w:left w:val="none" w:sz="0" w:space="0" w:color="auto"/>
                    <w:bottom w:val="none" w:sz="0" w:space="0" w:color="auto"/>
                    <w:right w:val="none" w:sz="0" w:space="0" w:color="auto"/>
                  </w:divBdr>
                  <w:divsChild>
                    <w:div w:id="648173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2348879">
          <w:marLeft w:val="0"/>
          <w:marRight w:val="0"/>
          <w:marTop w:val="0"/>
          <w:marBottom w:val="0"/>
          <w:divBdr>
            <w:top w:val="none" w:sz="0" w:space="0" w:color="auto"/>
            <w:left w:val="none" w:sz="0" w:space="0" w:color="auto"/>
            <w:bottom w:val="none" w:sz="0" w:space="0" w:color="auto"/>
            <w:right w:val="none" w:sz="0" w:space="0" w:color="auto"/>
          </w:divBdr>
          <w:divsChild>
            <w:div w:id="1221671370">
              <w:marLeft w:val="0"/>
              <w:marRight w:val="0"/>
              <w:marTop w:val="0"/>
              <w:marBottom w:val="0"/>
              <w:divBdr>
                <w:top w:val="none" w:sz="0" w:space="0" w:color="auto"/>
                <w:left w:val="none" w:sz="0" w:space="0" w:color="auto"/>
                <w:bottom w:val="none" w:sz="0" w:space="0" w:color="auto"/>
                <w:right w:val="none" w:sz="0" w:space="0" w:color="auto"/>
              </w:divBdr>
              <w:divsChild>
                <w:div w:id="593708846">
                  <w:marLeft w:val="0"/>
                  <w:marRight w:val="0"/>
                  <w:marTop w:val="0"/>
                  <w:marBottom w:val="0"/>
                  <w:divBdr>
                    <w:top w:val="none" w:sz="0" w:space="0" w:color="auto"/>
                    <w:left w:val="none" w:sz="0" w:space="0" w:color="auto"/>
                    <w:bottom w:val="none" w:sz="0" w:space="0" w:color="auto"/>
                    <w:right w:val="none" w:sz="0" w:space="0" w:color="auto"/>
                  </w:divBdr>
                  <w:divsChild>
                    <w:div w:id="1801877240">
                      <w:marLeft w:val="0"/>
                      <w:marRight w:val="0"/>
                      <w:marTop w:val="0"/>
                      <w:marBottom w:val="0"/>
                      <w:divBdr>
                        <w:top w:val="none" w:sz="0" w:space="0" w:color="auto"/>
                        <w:left w:val="none" w:sz="0" w:space="0" w:color="auto"/>
                        <w:bottom w:val="none" w:sz="0" w:space="0" w:color="auto"/>
                        <w:right w:val="none" w:sz="0" w:space="0" w:color="auto"/>
                      </w:divBdr>
                      <w:divsChild>
                        <w:div w:id="1179732473">
                          <w:marLeft w:val="0"/>
                          <w:marRight w:val="0"/>
                          <w:marTop w:val="0"/>
                          <w:marBottom w:val="0"/>
                          <w:divBdr>
                            <w:top w:val="none" w:sz="0" w:space="0" w:color="auto"/>
                            <w:left w:val="none" w:sz="0" w:space="0" w:color="auto"/>
                            <w:bottom w:val="none" w:sz="0" w:space="0" w:color="auto"/>
                            <w:right w:val="none" w:sz="0" w:space="0" w:color="auto"/>
                          </w:divBdr>
                          <w:divsChild>
                            <w:div w:id="1398817865">
                              <w:marLeft w:val="0"/>
                              <w:marRight w:val="0"/>
                              <w:marTop w:val="0"/>
                              <w:marBottom w:val="0"/>
                              <w:divBdr>
                                <w:top w:val="none" w:sz="0" w:space="0" w:color="auto"/>
                                <w:left w:val="none" w:sz="0" w:space="0" w:color="auto"/>
                                <w:bottom w:val="none" w:sz="0" w:space="0" w:color="auto"/>
                                <w:right w:val="none" w:sz="0" w:space="0" w:color="auto"/>
                              </w:divBdr>
                              <w:divsChild>
                                <w:div w:id="510606999">
                                  <w:marLeft w:val="0"/>
                                  <w:marRight w:val="0"/>
                                  <w:marTop w:val="0"/>
                                  <w:marBottom w:val="0"/>
                                  <w:divBdr>
                                    <w:top w:val="none" w:sz="0" w:space="0" w:color="auto"/>
                                    <w:left w:val="none" w:sz="0" w:space="0" w:color="auto"/>
                                    <w:bottom w:val="none" w:sz="0" w:space="0" w:color="auto"/>
                                    <w:right w:val="none" w:sz="0" w:space="0" w:color="auto"/>
                                  </w:divBdr>
                                  <w:divsChild>
                                    <w:div w:id="1112238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ae.lt/veikla/giluminis-radioaktyviuju-atlieku-atliekynas/911"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iae.lt/veikla/giluminis-radioaktyviuju-atlieku-atliekynas/911"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0A0B95-288A-4AD5-9BC0-9190B7E277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593</Words>
  <Characters>3383</Characters>
  <Application>Microsoft Office Word</Application>
  <DocSecurity>0</DocSecurity>
  <Lines>28</Lines>
  <Paragraphs>7</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3969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Nyta</dc:creator>
  <cp:keywords/>
  <dc:description/>
  <cp:lastModifiedBy>MS user</cp:lastModifiedBy>
  <cp:revision>6</cp:revision>
  <dcterms:created xsi:type="dcterms:W3CDTF">2025-02-10T08:16:00Z</dcterms:created>
  <dcterms:modified xsi:type="dcterms:W3CDTF">2025-02-12T08:23:00Z</dcterms:modified>
</cp:coreProperties>
</file>