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CC4C05" w14:textId="01766C17" w:rsidR="00E974DE" w:rsidRDefault="0012235E" w:rsidP="0017754C">
      <w:pPr>
        <w:snapToGrid w:val="0"/>
        <w:spacing w:after="0"/>
        <w:jc w:val="left"/>
        <w:rPr>
          <w:rFonts w:ascii="Verdana" w:hAnsi="Verdana"/>
          <w:b/>
          <w:sz w:val="24"/>
          <w:szCs w:val="24"/>
        </w:rPr>
      </w:pPr>
      <w:r w:rsidRPr="0012235E">
        <w:rPr>
          <w:rFonts w:ascii="Verdana" w:hAnsi="Verdana"/>
          <w:b/>
          <w:sz w:val="24"/>
          <w:szCs w:val="24"/>
        </w:rPr>
        <w:t>Kaunas ir Vilnius: kodėl gyventojų skaičius skirias</w:t>
      </w:r>
      <w:r w:rsidR="00457F27">
        <w:rPr>
          <w:rFonts w:ascii="Verdana" w:hAnsi="Verdana"/>
          <w:b/>
          <w:sz w:val="24"/>
          <w:szCs w:val="24"/>
        </w:rPr>
        <w:t>i</w:t>
      </w:r>
      <w:r w:rsidRPr="0012235E">
        <w:rPr>
          <w:rFonts w:ascii="Verdana" w:hAnsi="Verdana"/>
          <w:b/>
          <w:sz w:val="24"/>
          <w:szCs w:val="24"/>
        </w:rPr>
        <w:t xml:space="preserve"> dvigubai, o būsto rinka – penkiskart?</w:t>
      </w:r>
    </w:p>
    <w:p w14:paraId="6B6DA59F" w14:textId="77777777" w:rsidR="00A9169E" w:rsidRDefault="00A9169E" w:rsidP="0017754C">
      <w:pPr>
        <w:snapToGrid w:val="0"/>
        <w:spacing w:after="0"/>
        <w:jc w:val="left"/>
        <w:rPr>
          <w:rFonts w:ascii="Verdana" w:hAnsi="Verdana"/>
          <w:b/>
          <w:sz w:val="24"/>
          <w:szCs w:val="24"/>
        </w:rPr>
      </w:pPr>
    </w:p>
    <w:p w14:paraId="4D65D5EF" w14:textId="4875E728" w:rsidR="00A9169E" w:rsidRPr="00A9169E" w:rsidRDefault="00A9169E" w:rsidP="00A9169E">
      <w:pPr>
        <w:snapToGrid w:val="0"/>
        <w:spacing w:after="0"/>
        <w:jc w:val="left"/>
        <w:rPr>
          <w:rFonts w:ascii="Verdana" w:hAnsi="Verdana"/>
          <w:b/>
          <w:sz w:val="24"/>
          <w:szCs w:val="24"/>
        </w:rPr>
      </w:pPr>
      <w:r w:rsidRPr="00A9169E">
        <w:rPr>
          <w:rFonts w:ascii="Verdana" w:hAnsi="Verdana"/>
          <w:b/>
          <w:sz w:val="24"/>
          <w:szCs w:val="24"/>
        </w:rPr>
        <w:t>Kaunas vs. Vilnius: kodėl sostinės būsto rinka gyvena kitokia ritmu?</w:t>
      </w:r>
    </w:p>
    <w:p w14:paraId="36624F7D" w14:textId="77777777" w:rsidR="00A9169E" w:rsidRDefault="00A9169E" w:rsidP="00A9169E">
      <w:pPr>
        <w:snapToGrid w:val="0"/>
        <w:spacing w:after="0"/>
        <w:jc w:val="left"/>
        <w:rPr>
          <w:rFonts w:ascii="Verdana" w:hAnsi="Verdana"/>
          <w:b/>
          <w:sz w:val="24"/>
          <w:szCs w:val="24"/>
        </w:rPr>
      </w:pPr>
    </w:p>
    <w:p w14:paraId="55870C94" w14:textId="632FA88F" w:rsidR="00A9169E" w:rsidRDefault="00A9169E" w:rsidP="00A9169E">
      <w:pPr>
        <w:snapToGrid w:val="0"/>
        <w:spacing w:after="0"/>
        <w:jc w:val="left"/>
        <w:rPr>
          <w:rFonts w:ascii="Verdana" w:hAnsi="Verdana"/>
          <w:b/>
          <w:sz w:val="24"/>
          <w:szCs w:val="24"/>
        </w:rPr>
      </w:pPr>
      <w:r w:rsidRPr="00A9169E">
        <w:rPr>
          <w:rFonts w:ascii="Verdana" w:hAnsi="Verdana"/>
          <w:b/>
          <w:sz w:val="24"/>
          <w:szCs w:val="24"/>
        </w:rPr>
        <w:t xml:space="preserve">Didieji miestai, dideli skirtumai: </w:t>
      </w:r>
      <w:r>
        <w:rPr>
          <w:rFonts w:ascii="Verdana" w:hAnsi="Verdana"/>
          <w:b/>
          <w:sz w:val="24"/>
          <w:szCs w:val="24"/>
        </w:rPr>
        <w:t>kokie</w:t>
      </w:r>
      <w:r w:rsidRPr="00A9169E">
        <w:rPr>
          <w:rFonts w:ascii="Verdana" w:hAnsi="Verdana"/>
          <w:b/>
          <w:sz w:val="24"/>
          <w:szCs w:val="24"/>
        </w:rPr>
        <w:t xml:space="preserve"> </w:t>
      </w:r>
      <w:r>
        <w:rPr>
          <w:rFonts w:ascii="Verdana" w:hAnsi="Verdana"/>
          <w:b/>
          <w:sz w:val="24"/>
          <w:szCs w:val="24"/>
        </w:rPr>
        <w:t xml:space="preserve">veiksniai </w:t>
      </w:r>
      <w:r w:rsidRPr="00A9169E">
        <w:rPr>
          <w:rFonts w:ascii="Verdana" w:hAnsi="Verdana"/>
          <w:b/>
          <w:sz w:val="24"/>
          <w:szCs w:val="24"/>
        </w:rPr>
        <w:t xml:space="preserve">formuoja </w:t>
      </w:r>
      <w:r>
        <w:rPr>
          <w:rFonts w:ascii="Verdana" w:hAnsi="Verdana"/>
          <w:b/>
          <w:sz w:val="24"/>
          <w:szCs w:val="24"/>
        </w:rPr>
        <w:t xml:space="preserve">skirtingas </w:t>
      </w:r>
      <w:r w:rsidRPr="00A9169E">
        <w:rPr>
          <w:rFonts w:ascii="Verdana" w:hAnsi="Verdana"/>
          <w:b/>
          <w:sz w:val="24"/>
          <w:szCs w:val="24"/>
        </w:rPr>
        <w:t>būsto rinkas?</w:t>
      </w:r>
    </w:p>
    <w:p w14:paraId="46D0FC66" w14:textId="22481BD1" w:rsidR="00C35436" w:rsidRDefault="00B41BA4" w:rsidP="0017754C">
      <w:pPr>
        <w:snapToGrid w:val="0"/>
        <w:spacing w:after="0"/>
        <w:jc w:val="left"/>
        <w:rPr>
          <w:rFonts w:ascii="Verdana" w:hAnsi="Verdana" w:cs="Open Sans Light"/>
          <w:i/>
          <w:color w:val="000000" w:themeColor="text1"/>
          <w:sz w:val="16"/>
          <w:szCs w:val="16"/>
        </w:rPr>
      </w:pPr>
      <w:r w:rsidRPr="0017754C">
        <w:rPr>
          <w:rFonts w:ascii="Verdana" w:hAnsi="Verdana" w:cs="Open Sans Light"/>
          <w:i/>
          <w:color w:val="000000" w:themeColor="text1"/>
          <w:sz w:val="16"/>
          <w:szCs w:val="16"/>
        </w:rPr>
        <w:t>202</w:t>
      </w:r>
      <w:r w:rsidR="00E974DE">
        <w:rPr>
          <w:rFonts w:ascii="Verdana" w:hAnsi="Verdana" w:cs="Open Sans Light"/>
          <w:i/>
          <w:color w:val="000000" w:themeColor="text1"/>
          <w:sz w:val="16"/>
          <w:szCs w:val="16"/>
        </w:rPr>
        <w:t>5</w:t>
      </w:r>
      <w:r w:rsidRPr="0017754C">
        <w:rPr>
          <w:rFonts w:ascii="Verdana" w:hAnsi="Verdana" w:cs="Open Sans Light"/>
          <w:i/>
          <w:color w:val="000000" w:themeColor="text1"/>
          <w:sz w:val="16"/>
          <w:szCs w:val="16"/>
        </w:rPr>
        <w:t xml:space="preserve"> m. </w:t>
      </w:r>
      <w:r w:rsidR="0012235E">
        <w:rPr>
          <w:rFonts w:ascii="Verdana" w:hAnsi="Verdana" w:cs="Open Sans Light"/>
          <w:i/>
          <w:color w:val="000000" w:themeColor="text1"/>
          <w:sz w:val="16"/>
          <w:szCs w:val="16"/>
        </w:rPr>
        <w:t>vasario</w:t>
      </w:r>
      <w:r w:rsidRPr="0017754C">
        <w:rPr>
          <w:rFonts w:ascii="Verdana" w:hAnsi="Verdana" w:cs="Open Sans Light"/>
          <w:i/>
          <w:color w:val="000000" w:themeColor="text1"/>
          <w:sz w:val="16"/>
          <w:szCs w:val="16"/>
        </w:rPr>
        <w:t xml:space="preserve"> </w:t>
      </w:r>
      <w:r w:rsidR="00DD796A">
        <w:rPr>
          <w:rFonts w:ascii="Verdana" w:hAnsi="Verdana" w:cs="Open Sans Light"/>
          <w:i/>
          <w:color w:val="000000" w:themeColor="text1"/>
          <w:sz w:val="16"/>
          <w:szCs w:val="16"/>
        </w:rPr>
        <w:t>2</w:t>
      </w:r>
      <w:r w:rsidR="007A4745">
        <w:rPr>
          <w:rFonts w:ascii="Verdana" w:hAnsi="Verdana" w:cs="Open Sans Light"/>
          <w:i/>
          <w:color w:val="000000" w:themeColor="text1"/>
          <w:sz w:val="16"/>
          <w:szCs w:val="16"/>
        </w:rPr>
        <w:t>5</w:t>
      </w:r>
      <w:r w:rsidRPr="0017754C">
        <w:rPr>
          <w:rFonts w:ascii="Verdana" w:hAnsi="Verdana" w:cs="Open Sans Light"/>
          <w:i/>
          <w:color w:val="000000" w:themeColor="text1"/>
          <w:sz w:val="16"/>
          <w:szCs w:val="16"/>
        </w:rPr>
        <w:t xml:space="preserve"> d.</w:t>
      </w:r>
    </w:p>
    <w:p w14:paraId="5AB90836" w14:textId="77777777" w:rsidR="0012235E" w:rsidRDefault="0012235E" w:rsidP="0017754C">
      <w:pPr>
        <w:snapToGrid w:val="0"/>
        <w:spacing w:after="0"/>
        <w:jc w:val="left"/>
        <w:rPr>
          <w:rFonts w:ascii="Verdana" w:hAnsi="Verdana" w:cs="Open Sans Light"/>
          <w:i/>
          <w:color w:val="000000" w:themeColor="text1"/>
          <w:sz w:val="16"/>
          <w:szCs w:val="16"/>
        </w:rPr>
      </w:pPr>
    </w:p>
    <w:p w14:paraId="4026C84F" w14:textId="190A01F0" w:rsidR="0012235E" w:rsidRPr="0012235E" w:rsidRDefault="00952724" w:rsidP="0012235E">
      <w:pPr>
        <w:rPr>
          <w:rFonts w:ascii="Verdana" w:hAnsi="Verdana"/>
          <w:b/>
          <w:bCs/>
          <w:sz w:val="18"/>
          <w:szCs w:val="18"/>
        </w:rPr>
      </w:pPr>
      <w:r w:rsidRPr="00952724">
        <w:rPr>
          <w:rFonts w:ascii="Verdana" w:hAnsi="Verdana"/>
          <w:b/>
          <w:bCs/>
          <w:sz w:val="18"/>
          <w:szCs w:val="18"/>
        </w:rPr>
        <w:t>Vilnius ir Kaunas – du didieji Lietuvos miestai</w:t>
      </w:r>
      <w:r>
        <w:rPr>
          <w:rFonts w:ascii="Verdana" w:hAnsi="Verdana"/>
          <w:b/>
          <w:bCs/>
          <w:sz w:val="18"/>
          <w:szCs w:val="18"/>
        </w:rPr>
        <w:t>,</w:t>
      </w:r>
      <w:r w:rsidRPr="00952724">
        <w:rPr>
          <w:rFonts w:ascii="Verdana" w:hAnsi="Verdana"/>
          <w:b/>
          <w:bCs/>
          <w:sz w:val="18"/>
          <w:szCs w:val="18"/>
        </w:rPr>
        <w:t xml:space="preserve"> </w:t>
      </w:r>
      <w:r>
        <w:rPr>
          <w:rFonts w:ascii="Verdana" w:hAnsi="Verdana"/>
          <w:b/>
          <w:bCs/>
          <w:sz w:val="18"/>
          <w:szCs w:val="18"/>
        </w:rPr>
        <w:t>p</w:t>
      </w:r>
      <w:r w:rsidR="0012235E" w:rsidRPr="0012235E">
        <w:rPr>
          <w:rFonts w:ascii="Verdana" w:hAnsi="Verdana"/>
          <w:b/>
          <w:bCs/>
          <w:sz w:val="18"/>
          <w:szCs w:val="18"/>
        </w:rPr>
        <w:t>aprastai lyginami</w:t>
      </w:r>
      <w:r w:rsidRPr="00952724">
        <w:rPr>
          <w:rFonts w:ascii="Verdana" w:hAnsi="Verdana"/>
          <w:b/>
          <w:bCs/>
          <w:sz w:val="18"/>
          <w:szCs w:val="18"/>
        </w:rPr>
        <w:t xml:space="preserve"> </w:t>
      </w:r>
      <w:r w:rsidRPr="0012235E">
        <w:rPr>
          <w:rFonts w:ascii="Verdana" w:hAnsi="Verdana"/>
          <w:b/>
          <w:bCs/>
          <w:sz w:val="18"/>
          <w:szCs w:val="18"/>
        </w:rPr>
        <w:t>tarpusavyje</w:t>
      </w:r>
      <w:r w:rsidR="0012235E" w:rsidRPr="0012235E">
        <w:rPr>
          <w:rFonts w:ascii="Verdana" w:hAnsi="Verdana"/>
          <w:b/>
          <w:bCs/>
          <w:sz w:val="18"/>
          <w:szCs w:val="18"/>
        </w:rPr>
        <w:t xml:space="preserve">. Žvelgiant iš nekilnojamojo turto perspektyvos, </w:t>
      </w:r>
      <w:r>
        <w:rPr>
          <w:rFonts w:ascii="Verdana" w:hAnsi="Verdana"/>
          <w:b/>
          <w:bCs/>
          <w:sz w:val="18"/>
          <w:szCs w:val="18"/>
        </w:rPr>
        <w:t>juose</w:t>
      </w:r>
      <w:r w:rsidR="0012235E" w:rsidRPr="0012235E">
        <w:rPr>
          <w:rFonts w:ascii="Verdana" w:hAnsi="Verdana"/>
          <w:b/>
          <w:bCs/>
          <w:sz w:val="18"/>
          <w:szCs w:val="18"/>
        </w:rPr>
        <w:t xml:space="preserve"> pirminės būsto rinkos dinamika – labai nevienoda. </w:t>
      </w:r>
      <w:r w:rsidR="00DD796A">
        <w:rPr>
          <w:rFonts w:ascii="Verdana" w:hAnsi="Verdana"/>
          <w:b/>
          <w:bCs/>
          <w:sz w:val="18"/>
          <w:szCs w:val="18"/>
        </w:rPr>
        <w:t xml:space="preserve">Kūrybiškų NT projektų ir vietokūros kompanijos </w:t>
      </w:r>
      <w:r w:rsidR="0012235E" w:rsidRPr="0012235E">
        <w:rPr>
          <w:rFonts w:ascii="Verdana" w:hAnsi="Verdana"/>
          <w:b/>
          <w:bCs/>
          <w:sz w:val="18"/>
          <w:szCs w:val="18"/>
        </w:rPr>
        <w:t xml:space="preserve">„Citus“ analitikų duomenimis, per pastaruosius </w:t>
      </w:r>
      <w:r w:rsidR="0008718D">
        <w:rPr>
          <w:rFonts w:ascii="Verdana" w:hAnsi="Verdana"/>
          <w:b/>
          <w:bCs/>
          <w:sz w:val="18"/>
          <w:szCs w:val="18"/>
        </w:rPr>
        <w:t>6</w:t>
      </w:r>
      <w:r w:rsidR="0012235E" w:rsidRPr="0012235E">
        <w:rPr>
          <w:rFonts w:ascii="Verdana" w:hAnsi="Verdana"/>
          <w:b/>
          <w:bCs/>
          <w:sz w:val="18"/>
          <w:szCs w:val="18"/>
        </w:rPr>
        <w:t xml:space="preserve"> m</w:t>
      </w:r>
      <w:r w:rsidR="0008718D">
        <w:rPr>
          <w:rFonts w:ascii="Verdana" w:hAnsi="Verdana"/>
          <w:b/>
          <w:bCs/>
          <w:sz w:val="18"/>
          <w:szCs w:val="18"/>
        </w:rPr>
        <w:t>.</w:t>
      </w:r>
      <w:r w:rsidR="0012235E" w:rsidRPr="0012235E">
        <w:rPr>
          <w:rFonts w:ascii="Verdana" w:hAnsi="Verdana"/>
          <w:b/>
          <w:bCs/>
          <w:sz w:val="18"/>
          <w:szCs w:val="18"/>
        </w:rPr>
        <w:t xml:space="preserve"> sudaromų sandorių dėl naujų būstų (butų ir kotedžų) įsigijimo skaičius skyrėsi 3–6 kartus.</w:t>
      </w:r>
    </w:p>
    <w:p w14:paraId="7549CE70" w14:textId="29313E57" w:rsidR="00D264D0" w:rsidRDefault="00D264D0" w:rsidP="0012235E">
      <w:pPr>
        <w:rPr>
          <w:rFonts w:ascii="Verdana" w:hAnsi="Verdana"/>
          <w:sz w:val="18"/>
          <w:szCs w:val="18"/>
        </w:rPr>
      </w:pPr>
      <w:r>
        <w:rPr>
          <w:rFonts w:ascii="Verdana" w:hAnsi="Verdana"/>
          <w:sz w:val="18"/>
          <w:szCs w:val="18"/>
        </w:rPr>
        <w:t xml:space="preserve">„Citus“ analizės skyriaus vadovė Eglė </w:t>
      </w:r>
      <w:proofErr w:type="spellStart"/>
      <w:r>
        <w:rPr>
          <w:rFonts w:ascii="Verdana" w:hAnsi="Verdana"/>
          <w:sz w:val="18"/>
          <w:szCs w:val="18"/>
        </w:rPr>
        <w:t>Savostė</w:t>
      </w:r>
      <w:proofErr w:type="spellEnd"/>
      <w:r>
        <w:rPr>
          <w:rFonts w:ascii="Verdana" w:hAnsi="Verdana"/>
          <w:sz w:val="18"/>
          <w:szCs w:val="18"/>
        </w:rPr>
        <w:t xml:space="preserve"> </w:t>
      </w:r>
      <w:r w:rsidR="007A4745">
        <w:rPr>
          <w:rFonts w:ascii="Verdana" w:hAnsi="Verdana"/>
          <w:sz w:val="18"/>
          <w:szCs w:val="18"/>
        </w:rPr>
        <w:t>iš</w:t>
      </w:r>
      <w:r>
        <w:rPr>
          <w:rFonts w:ascii="Verdana" w:hAnsi="Verdana"/>
          <w:sz w:val="18"/>
          <w:szCs w:val="18"/>
        </w:rPr>
        <w:t>nagrinėjo statistiką, galimas šio skirtumo priežastis, prognozes bei sprendimo kelius.</w:t>
      </w:r>
    </w:p>
    <w:p w14:paraId="2ADF4895" w14:textId="5BC9254C" w:rsidR="0012235E" w:rsidRPr="0012235E" w:rsidRDefault="0012235E" w:rsidP="0012235E">
      <w:pPr>
        <w:rPr>
          <w:rFonts w:ascii="Verdana" w:hAnsi="Verdana"/>
          <w:sz w:val="18"/>
          <w:szCs w:val="18"/>
        </w:rPr>
      </w:pPr>
      <w:r w:rsidRPr="0012235E">
        <w:rPr>
          <w:rFonts w:ascii="Verdana" w:hAnsi="Verdana"/>
          <w:sz w:val="18"/>
          <w:szCs w:val="18"/>
        </w:rPr>
        <w:t>Didžiausias skirtumas buvo 2020 m.: Vilniuje tuomet realizuotas 5 161 būstas, Kaune – 831. Gausiausias sostinėje buvo 2021–</w:t>
      </w:r>
      <w:proofErr w:type="spellStart"/>
      <w:r w:rsidRPr="0012235E">
        <w:rPr>
          <w:rFonts w:ascii="Verdana" w:hAnsi="Verdana"/>
          <w:sz w:val="18"/>
          <w:szCs w:val="18"/>
        </w:rPr>
        <w:t>ųjų</w:t>
      </w:r>
      <w:proofErr w:type="spellEnd"/>
      <w:r w:rsidRPr="0012235E">
        <w:rPr>
          <w:rFonts w:ascii="Verdana" w:hAnsi="Verdana"/>
          <w:sz w:val="18"/>
          <w:szCs w:val="18"/>
        </w:rPr>
        <w:t xml:space="preserve"> balandis su 1 177 sandoriais; Kaune aukščiausias rezultatas fiksuotas 2022 m. kovą – 179 </w:t>
      </w:r>
      <w:r w:rsidR="0008718D">
        <w:rPr>
          <w:rFonts w:ascii="Verdana" w:hAnsi="Verdana"/>
          <w:sz w:val="18"/>
          <w:szCs w:val="18"/>
        </w:rPr>
        <w:t>būstai</w:t>
      </w:r>
      <w:r w:rsidR="00D264D0">
        <w:rPr>
          <w:rFonts w:ascii="Verdana" w:hAnsi="Verdana"/>
          <w:sz w:val="18"/>
          <w:szCs w:val="18"/>
        </w:rPr>
        <w:t>, rodo kompanijos duomenys.</w:t>
      </w:r>
    </w:p>
    <w:p w14:paraId="63EED883" w14:textId="17DF6F8B" w:rsidR="0012235E" w:rsidRPr="0012235E" w:rsidRDefault="00D264D0" w:rsidP="0012235E">
      <w:pPr>
        <w:rPr>
          <w:rFonts w:ascii="Verdana" w:hAnsi="Verdana"/>
          <w:b/>
          <w:bCs/>
          <w:sz w:val="18"/>
          <w:szCs w:val="18"/>
        </w:rPr>
      </w:pPr>
      <w:r>
        <w:rPr>
          <w:rFonts w:ascii="Verdana" w:hAnsi="Verdana"/>
          <w:b/>
          <w:bCs/>
          <w:sz w:val="18"/>
          <w:szCs w:val="18"/>
        </w:rPr>
        <w:t>Statistika nemeluoja: g</w:t>
      </w:r>
      <w:r w:rsidR="0012235E" w:rsidRPr="0012235E">
        <w:rPr>
          <w:rFonts w:ascii="Verdana" w:hAnsi="Verdana"/>
          <w:b/>
          <w:bCs/>
          <w:sz w:val="18"/>
          <w:szCs w:val="18"/>
        </w:rPr>
        <w:t xml:space="preserve">yventojų skaičius skiriasi, </w:t>
      </w:r>
      <w:r>
        <w:rPr>
          <w:rFonts w:ascii="Verdana" w:hAnsi="Verdana"/>
          <w:b/>
          <w:bCs/>
          <w:sz w:val="18"/>
          <w:szCs w:val="18"/>
        </w:rPr>
        <w:t xml:space="preserve">bet </w:t>
      </w:r>
      <w:r w:rsidR="0012235E" w:rsidRPr="0012235E">
        <w:rPr>
          <w:rFonts w:ascii="Verdana" w:hAnsi="Verdana"/>
          <w:b/>
          <w:bCs/>
          <w:sz w:val="18"/>
          <w:szCs w:val="18"/>
        </w:rPr>
        <w:t>pirkėjų galimybės – panašios</w:t>
      </w:r>
    </w:p>
    <w:p w14:paraId="5CF50B1B" w14:textId="4D69467F" w:rsidR="0012235E" w:rsidRPr="0012235E" w:rsidRDefault="0012235E" w:rsidP="0012235E">
      <w:pPr>
        <w:rPr>
          <w:rFonts w:ascii="Verdana" w:hAnsi="Verdana"/>
          <w:sz w:val="18"/>
          <w:szCs w:val="18"/>
        </w:rPr>
      </w:pPr>
      <w:r w:rsidRPr="0012235E">
        <w:rPr>
          <w:rFonts w:ascii="Verdana" w:hAnsi="Verdana"/>
          <w:sz w:val="18"/>
          <w:szCs w:val="18"/>
        </w:rPr>
        <w:t>Kauno gyventojų skaičius, pagal Valstybinių ligonių kasų, VLK duomenis, rodančius, kiek gyventojų yra užsiregistravę miesto gydymo įstaigose, yra beveik dvigubai mažesnis nei sostinėje. 2024 m. duomenimis, Kaune buvo 390 836 gyventojai, Vilniuje – 730 068.</w:t>
      </w:r>
    </w:p>
    <w:p w14:paraId="3FB7EBC4" w14:textId="4C12A167" w:rsidR="0012235E" w:rsidRPr="0012235E" w:rsidRDefault="0012235E" w:rsidP="0012235E">
      <w:pPr>
        <w:rPr>
          <w:rFonts w:ascii="Verdana" w:hAnsi="Verdana"/>
          <w:sz w:val="18"/>
          <w:szCs w:val="18"/>
        </w:rPr>
      </w:pPr>
      <w:r w:rsidRPr="0012235E">
        <w:rPr>
          <w:rFonts w:ascii="Verdana" w:hAnsi="Verdana"/>
          <w:sz w:val="18"/>
          <w:szCs w:val="18"/>
        </w:rPr>
        <w:t xml:space="preserve">Skiriasi ir </w:t>
      </w:r>
      <w:r w:rsidR="0008718D">
        <w:rPr>
          <w:rFonts w:ascii="Verdana" w:hAnsi="Verdana"/>
          <w:sz w:val="18"/>
          <w:szCs w:val="18"/>
        </w:rPr>
        <w:t>gyventojų skaičiaus pokytis</w:t>
      </w:r>
      <w:r w:rsidRPr="0012235E">
        <w:rPr>
          <w:rFonts w:ascii="Verdana" w:hAnsi="Verdana"/>
          <w:sz w:val="18"/>
          <w:szCs w:val="18"/>
        </w:rPr>
        <w:t xml:space="preserve">: per </w:t>
      </w:r>
      <w:r w:rsidR="0008718D">
        <w:rPr>
          <w:rFonts w:ascii="Verdana" w:hAnsi="Verdana"/>
          <w:sz w:val="18"/>
          <w:szCs w:val="18"/>
        </w:rPr>
        <w:t>paskutinius</w:t>
      </w:r>
      <w:r w:rsidRPr="0012235E">
        <w:rPr>
          <w:rFonts w:ascii="Verdana" w:hAnsi="Verdana"/>
          <w:sz w:val="18"/>
          <w:szCs w:val="18"/>
        </w:rPr>
        <w:t xml:space="preserve"> 4 m</w:t>
      </w:r>
      <w:r w:rsidR="0008718D">
        <w:rPr>
          <w:rFonts w:ascii="Verdana" w:hAnsi="Verdana"/>
          <w:sz w:val="18"/>
          <w:szCs w:val="18"/>
        </w:rPr>
        <w:t>.</w:t>
      </w:r>
      <w:r w:rsidRPr="0012235E">
        <w:rPr>
          <w:rFonts w:ascii="Verdana" w:hAnsi="Verdana"/>
          <w:sz w:val="18"/>
          <w:szCs w:val="18"/>
        </w:rPr>
        <w:t xml:space="preserve"> Vilniaus gyventojų skaičius išaugo 44 450 žmonių, Kauno – 23 226. Įdomus faktas tai, kad apie 10 proc. žmonių į Vilnių atvyksta būtent iš Kauno.</w:t>
      </w:r>
    </w:p>
    <w:p w14:paraId="0DDC99B2" w14:textId="32667ED6" w:rsidR="0012235E" w:rsidRPr="0012235E" w:rsidRDefault="0012235E" w:rsidP="0012235E">
      <w:pPr>
        <w:rPr>
          <w:rFonts w:ascii="Verdana" w:hAnsi="Verdana"/>
          <w:sz w:val="18"/>
          <w:szCs w:val="18"/>
        </w:rPr>
      </w:pPr>
      <w:r w:rsidRPr="0012235E">
        <w:rPr>
          <w:rFonts w:ascii="Verdana" w:hAnsi="Verdana"/>
          <w:sz w:val="18"/>
          <w:szCs w:val="18"/>
        </w:rPr>
        <w:t xml:space="preserve">Dar skaičiuojama, kad sostinėje sukuriama apie pusę viso Lietuvos bendrojo vidaus produkto, nors vidutinis darbo užmokestis </w:t>
      </w:r>
      <w:r w:rsidR="0008718D">
        <w:rPr>
          <w:rFonts w:ascii="Verdana" w:hAnsi="Verdana"/>
          <w:sz w:val="18"/>
          <w:szCs w:val="18"/>
        </w:rPr>
        <w:t xml:space="preserve">nuo Kauno </w:t>
      </w:r>
      <w:r w:rsidRPr="0012235E">
        <w:rPr>
          <w:rFonts w:ascii="Verdana" w:hAnsi="Verdana"/>
          <w:sz w:val="18"/>
          <w:szCs w:val="18"/>
        </w:rPr>
        <w:t xml:space="preserve">skiriasi ne taip ir daug – apie 15 proc. </w:t>
      </w:r>
      <w:r w:rsidR="0008718D">
        <w:rPr>
          <w:rFonts w:ascii="Verdana" w:hAnsi="Verdana"/>
          <w:sz w:val="18"/>
          <w:szCs w:val="18"/>
        </w:rPr>
        <w:t>Naujausia, 2024 m.</w:t>
      </w:r>
      <w:r w:rsidRPr="0012235E">
        <w:rPr>
          <w:rFonts w:ascii="Verdana" w:hAnsi="Verdana"/>
          <w:sz w:val="18"/>
          <w:szCs w:val="18"/>
        </w:rPr>
        <w:t xml:space="preserve"> lapkričio „Sodros“ pateikiama statistika rodo, kad vilniečiai per mėnesį vidutiniškai uždirbo 2 599 Eur, Kauno gyventojai – 2 254 Eur.</w:t>
      </w:r>
    </w:p>
    <w:p w14:paraId="6300ECD2" w14:textId="7DB7BBF9" w:rsidR="0012235E" w:rsidRPr="0012235E" w:rsidRDefault="0012235E" w:rsidP="0012235E">
      <w:pPr>
        <w:rPr>
          <w:rFonts w:ascii="Verdana" w:hAnsi="Verdana"/>
          <w:sz w:val="18"/>
          <w:szCs w:val="18"/>
        </w:rPr>
      </w:pPr>
      <w:r w:rsidRPr="0012235E">
        <w:rPr>
          <w:rFonts w:ascii="Verdana" w:hAnsi="Verdana"/>
          <w:sz w:val="18"/>
          <w:szCs w:val="18"/>
        </w:rPr>
        <w:t>Tuo tarpu būstas Vilniuje yra gerokai brangesnis nei Kaune –</w:t>
      </w:r>
      <w:r w:rsidR="0008718D">
        <w:rPr>
          <w:rFonts w:ascii="Verdana" w:hAnsi="Verdana"/>
          <w:sz w:val="18"/>
          <w:szCs w:val="18"/>
        </w:rPr>
        <w:t xml:space="preserve"> </w:t>
      </w:r>
      <w:r w:rsidRPr="0012235E">
        <w:rPr>
          <w:rFonts w:ascii="Verdana" w:hAnsi="Verdana"/>
          <w:sz w:val="18"/>
          <w:szCs w:val="18"/>
        </w:rPr>
        <w:t>net 28 proc. Vidutinės pasiūloje esančių butų kainos, atitinkamai, šių metų sausio gale sudarė 3 585 ir 2 803 Eur/kv. m.</w:t>
      </w:r>
    </w:p>
    <w:p w14:paraId="358A261B" w14:textId="0CB340B6" w:rsidR="0012235E" w:rsidRPr="0012235E" w:rsidRDefault="0012235E" w:rsidP="0012235E">
      <w:pPr>
        <w:rPr>
          <w:rFonts w:ascii="Verdana" w:hAnsi="Verdana"/>
          <w:sz w:val="18"/>
          <w:szCs w:val="18"/>
        </w:rPr>
      </w:pPr>
      <w:r w:rsidRPr="0012235E">
        <w:rPr>
          <w:rFonts w:ascii="Verdana" w:hAnsi="Verdana"/>
          <w:sz w:val="18"/>
          <w:szCs w:val="18"/>
        </w:rPr>
        <w:t>Taigi, kauniečiai gali lengviau įpirkti būstą: jie už vieną vidutinį, „į rankas“ gaunamą atlyginimą gali nupirkti apie 0,49 kv. m, o Vilniuje – 0,44 kv. m. Perkant su paskola, būsto įperkamumas taip pat Kauno pusėje: čia vienas vidutiniškai uždirbantis žmogus, imdamas 85 proc. būsto vertės paskolą, praėjusių metų gale galėjo įsigyti apie 38 kv. m ploto būstą, Vilniuje – 36 kv. m. Tomis pačiomis sąlygomis būstą perkant dviese, jo plotas, sudarytų 72 kv. m Kaune ir 68 kv. m Vilniuje.</w:t>
      </w:r>
    </w:p>
    <w:p w14:paraId="3C648311" w14:textId="28AEAB06" w:rsidR="002120DB" w:rsidRPr="0012235E" w:rsidRDefault="0008718D" w:rsidP="002120DB">
      <w:pPr>
        <w:rPr>
          <w:rFonts w:ascii="Verdana" w:hAnsi="Verdana"/>
          <w:sz w:val="18"/>
          <w:szCs w:val="18"/>
        </w:rPr>
      </w:pPr>
      <w:r>
        <w:rPr>
          <w:rFonts w:ascii="Verdana" w:hAnsi="Verdana"/>
          <w:sz w:val="18"/>
          <w:szCs w:val="18"/>
        </w:rPr>
        <w:t xml:space="preserve">Tai kodėl </w:t>
      </w:r>
      <w:r w:rsidR="002120DB">
        <w:rPr>
          <w:rFonts w:ascii="Verdana" w:hAnsi="Verdana"/>
          <w:sz w:val="18"/>
          <w:szCs w:val="18"/>
        </w:rPr>
        <w:t>būsto rinkų skirtumai – tokie dideli, o</w:t>
      </w:r>
      <w:r w:rsidR="002120DB" w:rsidRPr="0012235E">
        <w:rPr>
          <w:rFonts w:ascii="Verdana" w:hAnsi="Verdana"/>
          <w:sz w:val="18"/>
          <w:szCs w:val="18"/>
        </w:rPr>
        <w:t xml:space="preserve"> antrojo didžiausio miesto </w:t>
      </w:r>
      <w:r w:rsidR="002120DB">
        <w:rPr>
          <w:rFonts w:ascii="Verdana" w:hAnsi="Verdana"/>
          <w:sz w:val="18"/>
          <w:szCs w:val="18"/>
        </w:rPr>
        <w:t xml:space="preserve">būsto </w:t>
      </w:r>
      <w:r w:rsidR="002120DB" w:rsidRPr="0012235E">
        <w:rPr>
          <w:rFonts w:ascii="Verdana" w:hAnsi="Verdana"/>
          <w:sz w:val="18"/>
          <w:szCs w:val="18"/>
        </w:rPr>
        <w:t>rinkos dinamika mažiau atspindi ekonomikos ciklus</w:t>
      </w:r>
      <w:r w:rsidR="002120DB">
        <w:rPr>
          <w:rFonts w:ascii="Verdana" w:hAnsi="Verdana"/>
          <w:sz w:val="18"/>
          <w:szCs w:val="18"/>
        </w:rPr>
        <w:t xml:space="preserve"> ir</w:t>
      </w:r>
      <w:r w:rsidR="002120DB" w:rsidRPr="0012235E">
        <w:rPr>
          <w:rFonts w:ascii="Verdana" w:hAnsi="Verdana"/>
          <w:sz w:val="18"/>
          <w:szCs w:val="18"/>
        </w:rPr>
        <w:t xml:space="preserve"> nei 2021 m., nei pastaruoju metu </w:t>
      </w:r>
      <w:r w:rsidR="002120DB">
        <w:rPr>
          <w:rFonts w:ascii="Verdana" w:hAnsi="Verdana"/>
          <w:sz w:val="18"/>
          <w:szCs w:val="18"/>
        </w:rPr>
        <w:t xml:space="preserve">nefiksuojamas augimas </w:t>
      </w:r>
      <w:r w:rsidR="002120DB" w:rsidRPr="0012235E">
        <w:rPr>
          <w:rFonts w:ascii="Verdana" w:hAnsi="Verdana"/>
          <w:sz w:val="18"/>
          <w:szCs w:val="18"/>
        </w:rPr>
        <w:t>kaip Vilniuje?</w:t>
      </w:r>
    </w:p>
    <w:p w14:paraId="534B5ECC" w14:textId="77777777" w:rsidR="0012235E" w:rsidRPr="0012235E" w:rsidRDefault="0012235E" w:rsidP="0012235E">
      <w:pPr>
        <w:rPr>
          <w:rFonts w:ascii="Verdana" w:hAnsi="Verdana"/>
          <w:b/>
          <w:bCs/>
          <w:sz w:val="18"/>
          <w:szCs w:val="18"/>
        </w:rPr>
      </w:pPr>
      <w:r w:rsidRPr="0012235E">
        <w:rPr>
          <w:rFonts w:ascii="Verdana" w:hAnsi="Verdana"/>
          <w:b/>
          <w:bCs/>
          <w:sz w:val="18"/>
          <w:szCs w:val="18"/>
        </w:rPr>
        <w:t>Verslo centrų ir būsto pasiūlos trūkumas</w:t>
      </w:r>
    </w:p>
    <w:p w14:paraId="0D808B22" w14:textId="41C5216F" w:rsidR="0012235E" w:rsidRPr="0012235E" w:rsidRDefault="0012235E" w:rsidP="0012235E">
      <w:pPr>
        <w:rPr>
          <w:rFonts w:ascii="Verdana" w:hAnsi="Verdana"/>
          <w:sz w:val="18"/>
          <w:szCs w:val="18"/>
        </w:rPr>
      </w:pPr>
      <w:r w:rsidRPr="0012235E">
        <w:rPr>
          <w:rFonts w:ascii="Verdana" w:hAnsi="Verdana"/>
          <w:sz w:val="18"/>
          <w:szCs w:val="18"/>
        </w:rPr>
        <w:t xml:space="preserve">Viena vertus, </w:t>
      </w:r>
      <w:r w:rsidR="00EC66F4">
        <w:rPr>
          <w:rFonts w:ascii="Verdana" w:hAnsi="Verdana"/>
          <w:sz w:val="18"/>
          <w:szCs w:val="18"/>
        </w:rPr>
        <w:t xml:space="preserve">sako „Citus“ analizės skyriaus vadovė, </w:t>
      </w:r>
      <w:r w:rsidRPr="0012235E">
        <w:rPr>
          <w:rFonts w:ascii="Verdana" w:hAnsi="Verdana"/>
          <w:sz w:val="18"/>
          <w:szCs w:val="18"/>
        </w:rPr>
        <w:t xml:space="preserve">demografinių ir ekonominių aplinkybių derinys ir jų bendras skirtumas, </w:t>
      </w:r>
      <w:r w:rsidR="00DC55CB">
        <w:rPr>
          <w:rFonts w:ascii="Verdana" w:hAnsi="Verdana"/>
          <w:sz w:val="18"/>
          <w:szCs w:val="18"/>
        </w:rPr>
        <w:t>jos</w:t>
      </w:r>
      <w:r w:rsidRPr="0012235E">
        <w:rPr>
          <w:rFonts w:ascii="Verdana" w:hAnsi="Verdana"/>
          <w:sz w:val="18"/>
          <w:szCs w:val="18"/>
        </w:rPr>
        <w:t xml:space="preserve"> įsitikinimu, turi didesnę reikšmę, nei matosi lyginant atskiras statistines eilutes. Ir jų įtaka yra daug didesnė nei vien būsto įperkamumas.</w:t>
      </w:r>
    </w:p>
    <w:p w14:paraId="176654B8" w14:textId="3BD1A724" w:rsidR="0012235E" w:rsidRPr="0012235E" w:rsidRDefault="00EC66F4" w:rsidP="0012235E">
      <w:pPr>
        <w:rPr>
          <w:rFonts w:ascii="Verdana" w:hAnsi="Verdana"/>
          <w:sz w:val="18"/>
          <w:szCs w:val="18"/>
        </w:rPr>
      </w:pPr>
      <w:r>
        <w:rPr>
          <w:rFonts w:ascii="Verdana" w:hAnsi="Verdana"/>
          <w:sz w:val="18"/>
          <w:szCs w:val="18"/>
        </w:rPr>
        <w:t>„</w:t>
      </w:r>
      <w:r w:rsidR="0012235E" w:rsidRPr="0012235E">
        <w:rPr>
          <w:rFonts w:ascii="Verdana" w:hAnsi="Verdana"/>
          <w:sz w:val="18"/>
          <w:szCs w:val="18"/>
        </w:rPr>
        <w:t>Vilnius yra suvokiamas kaip labai didelių galimybių miestas. Čia yra labai daug aukštą pridėtinę vertę kuriančių ir aukštą darbo užmokestį pasiūlyti galinčių darbo vietų, todėl didelė migracija į miestą skatina aukštą naujo būsto paklausą. Nors pastaraisiais metais Kaunas, neabejotinai, pritraukė daug stambių užsienio ir vietinių investicijų ir skambiais vardais neretai nustelbdavo sostinę, tai – ilgalaikis procesas, kuriam dar reikia laiko</w:t>
      </w:r>
      <w:r>
        <w:rPr>
          <w:rFonts w:ascii="Verdana" w:hAnsi="Verdana"/>
          <w:sz w:val="18"/>
          <w:szCs w:val="18"/>
        </w:rPr>
        <w:t>“, – kalba ekspertė.</w:t>
      </w:r>
    </w:p>
    <w:p w14:paraId="4BCCE79E" w14:textId="00190AA5" w:rsidR="0012235E" w:rsidRPr="0012235E" w:rsidRDefault="00EC66F4" w:rsidP="0012235E">
      <w:pPr>
        <w:rPr>
          <w:rFonts w:ascii="Verdana" w:hAnsi="Verdana"/>
          <w:sz w:val="18"/>
          <w:szCs w:val="18"/>
        </w:rPr>
      </w:pPr>
      <w:r>
        <w:rPr>
          <w:rFonts w:ascii="Verdana" w:hAnsi="Verdana"/>
          <w:sz w:val="18"/>
          <w:szCs w:val="18"/>
        </w:rPr>
        <w:t>Jos teigimu, s</w:t>
      </w:r>
      <w:r w:rsidR="0012235E" w:rsidRPr="0012235E">
        <w:rPr>
          <w:rFonts w:ascii="Verdana" w:hAnsi="Verdana"/>
          <w:sz w:val="18"/>
          <w:szCs w:val="18"/>
        </w:rPr>
        <w:t>kiriasi ir šių investicijų „materializacijos forma“. Kaune dažniau girdime apie naujas gamybos nei paslaugų įmones. Iš vienos pusės tai gali lemti darbo užmokesčio ribas, iš kitos – atidaroma mažiau modernių verslo centrų, kurie yra vienas iš miesto ekonominės galios indikatorių</w:t>
      </w:r>
      <w:r w:rsidR="0008718D">
        <w:rPr>
          <w:rFonts w:ascii="Verdana" w:hAnsi="Verdana"/>
          <w:sz w:val="18"/>
          <w:szCs w:val="18"/>
        </w:rPr>
        <w:t xml:space="preserve"> ir</w:t>
      </w:r>
      <w:r w:rsidR="0012235E" w:rsidRPr="0012235E">
        <w:rPr>
          <w:rFonts w:ascii="Verdana" w:hAnsi="Verdana"/>
          <w:sz w:val="18"/>
          <w:szCs w:val="18"/>
        </w:rPr>
        <w:t xml:space="preserve"> katalizatorių.</w:t>
      </w:r>
    </w:p>
    <w:p w14:paraId="0EDE6AE6" w14:textId="36219ED0" w:rsidR="0012235E" w:rsidRPr="0012235E" w:rsidRDefault="00EC66F4" w:rsidP="0012235E">
      <w:pPr>
        <w:rPr>
          <w:rFonts w:ascii="Verdana" w:hAnsi="Verdana"/>
          <w:sz w:val="18"/>
          <w:szCs w:val="18"/>
        </w:rPr>
      </w:pPr>
      <w:r>
        <w:rPr>
          <w:rFonts w:ascii="Verdana" w:hAnsi="Verdana"/>
          <w:sz w:val="18"/>
          <w:szCs w:val="18"/>
        </w:rPr>
        <w:t>„</w:t>
      </w:r>
      <w:r w:rsidR="0012235E" w:rsidRPr="0012235E">
        <w:rPr>
          <w:rFonts w:ascii="Verdana" w:hAnsi="Verdana"/>
          <w:sz w:val="18"/>
          <w:szCs w:val="18"/>
        </w:rPr>
        <w:t xml:space="preserve">Ne be reikalo Vilnių „Citus“ ekspertai dažniau lygina su Krokuva, Vroclavu ar Helsinkiu – verslo centrų ploto skaičiais bei </w:t>
      </w:r>
      <w:r w:rsidR="0008718D">
        <w:rPr>
          <w:rFonts w:ascii="Verdana" w:hAnsi="Verdana"/>
          <w:sz w:val="18"/>
          <w:szCs w:val="18"/>
        </w:rPr>
        <w:t>augimu</w:t>
      </w:r>
      <w:r w:rsidR="0012235E" w:rsidRPr="0012235E">
        <w:rPr>
          <w:rFonts w:ascii="Verdana" w:hAnsi="Verdana"/>
          <w:sz w:val="18"/>
          <w:szCs w:val="18"/>
        </w:rPr>
        <w:t xml:space="preserve"> šie miestai yra panašesni į Lietuvos sostinę nei Ryga ar Talinas. </w:t>
      </w:r>
      <w:r w:rsidR="0008718D">
        <w:rPr>
          <w:rFonts w:ascii="Verdana" w:hAnsi="Verdana"/>
          <w:sz w:val="18"/>
          <w:szCs w:val="18"/>
        </w:rPr>
        <w:t>Šis rodiklis</w:t>
      </w:r>
      <w:r w:rsidR="0012235E" w:rsidRPr="0012235E">
        <w:rPr>
          <w:rFonts w:ascii="Verdana" w:hAnsi="Verdana"/>
          <w:sz w:val="18"/>
          <w:szCs w:val="18"/>
        </w:rPr>
        <w:t xml:space="preserve"> </w:t>
      </w:r>
      <w:r w:rsidR="0008718D">
        <w:rPr>
          <w:rFonts w:ascii="Verdana" w:hAnsi="Verdana"/>
          <w:sz w:val="18"/>
          <w:szCs w:val="18"/>
        </w:rPr>
        <w:t>atspindi</w:t>
      </w:r>
      <w:r w:rsidR="0012235E" w:rsidRPr="0012235E">
        <w:rPr>
          <w:rFonts w:ascii="Verdana" w:hAnsi="Verdana"/>
          <w:sz w:val="18"/>
          <w:szCs w:val="18"/>
        </w:rPr>
        <w:t xml:space="preserve"> miesto gyvybingumą ir konkurencingumą</w:t>
      </w:r>
      <w:r>
        <w:rPr>
          <w:rFonts w:ascii="Verdana" w:hAnsi="Verdana"/>
          <w:sz w:val="18"/>
          <w:szCs w:val="18"/>
        </w:rPr>
        <w:t xml:space="preserve">“, – sako E. </w:t>
      </w:r>
      <w:proofErr w:type="spellStart"/>
      <w:r>
        <w:rPr>
          <w:rFonts w:ascii="Verdana" w:hAnsi="Verdana"/>
          <w:sz w:val="18"/>
          <w:szCs w:val="18"/>
        </w:rPr>
        <w:t>Savostė</w:t>
      </w:r>
      <w:proofErr w:type="spellEnd"/>
      <w:r>
        <w:rPr>
          <w:rFonts w:ascii="Verdana" w:hAnsi="Verdana"/>
          <w:sz w:val="18"/>
          <w:szCs w:val="18"/>
        </w:rPr>
        <w:t>.</w:t>
      </w:r>
    </w:p>
    <w:p w14:paraId="05B7AC83" w14:textId="18B4E83A" w:rsidR="0012235E" w:rsidRPr="0012235E" w:rsidRDefault="00E47D7E" w:rsidP="0012235E">
      <w:pPr>
        <w:rPr>
          <w:rFonts w:ascii="Verdana" w:hAnsi="Verdana"/>
          <w:sz w:val="18"/>
          <w:szCs w:val="18"/>
        </w:rPr>
      </w:pPr>
      <w:r>
        <w:rPr>
          <w:rFonts w:ascii="Verdana" w:hAnsi="Verdana"/>
          <w:sz w:val="18"/>
          <w:szCs w:val="18"/>
        </w:rPr>
        <w:t>S</w:t>
      </w:r>
      <w:r w:rsidR="0012235E" w:rsidRPr="0012235E">
        <w:rPr>
          <w:rFonts w:ascii="Verdana" w:hAnsi="Verdana"/>
          <w:sz w:val="18"/>
          <w:szCs w:val="18"/>
        </w:rPr>
        <w:t xml:space="preserve">veika biurų rinka yra tokia, </w:t>
      </w:r>
      <w:r w:rsidR="00EC66F4">
        <w:rPr>
          <w:rFonts w:ascii="Verdana" w:hAnsi="Verdana"/>
          <w:sz w:val="18"/>
          <w:szCs w:val="18"/>
        </w:rPr>
        <w:t xml:space="preserve">patikslina ji, </w:t>
      </w:r>
      <w:r w:rsidR="0012235E" w:rsidRPr="0012235E">
        <w:rPr>
          <w:rFonts w:ascii="Verdana" w:hAnsi="Verdana"/>
          <w:sz w:val="18"/>
          <w:szCs w:val="18"/>
        </w:rPr>
        <w:t>kurioje vakansija siekia apie 7 proc. Vilniuje šis skaičius dabar siekia 8–9 proc., o Kaune – tik 3–4 proc.</w:t>
      </w:r>
    </w:p>
    <w:p w14:paraId="7261BE7B" w14:textId="4D06A9C0" w:rsidR="0012235E" w:rsidRPr="0012235E" w:rsidRDefault="0012235E" w:rsidP="0012235E">
      <w:pPr>
        <w:rPr>
          <w:rFonts w:ascii="Verdana" w:hAnsi="Verdana"/>
          <w:sz w:val="18"/>
          <w:szCs w:val="18"/>
        </w:rPr>
      </w:pPr>
      <w:r w:rsidRPr="0012235E">
        <w:rPr>
          <w:rFonts w:ascii="Verdana" w:hAnsi="Verdana"/>
          <w:sz w:val="18"/>
          <w:szCs w:val="18"/>
        </w:rPr>
        <w:t xml:space="preserve">Tai rodo, kad </w:t>
      </w:r>
      <w:r w:rsidR="0008718D">
        <w:rPr>
          <w:rFonts w:ascii="Verdana" w:hAnsi="Verdana"/>
          <w:sz w:val="18"/>
          <w:szCs w:val="18"/>
        </w:rPr>
        <w:t>Kaune</w:t>
      </w:r>
      <w:r w:rsidRPr="0012235E">
        <w:rPr>
          <w:rFonts w:ascii="Verdana" w:hAnsi="Verdana"/>
          <w:sz w:val="18"/>
          <w:szCs w:val="18"/>
        </w:rPr>
        <w:t xml:space="preserve"> </w:t>
      </w:r>
      <w:r w:rsidR="00E47D7E">
        <w:rPr>
          <w:rFonts w:ascii="Verdana" w:hAnsi="Verdana"/>
          <w:sz w:val="18"/>
          <w:szCs w:val="18"/>
        </w:rPr>
        <w:t>trūksta modernių</w:t>
      </w:r>
      <w:r w:rsidRPr="0012235E">
        <w:rPr>
          <w:rFonts w:ascii="Verdana" w:hAnsi="Verdana"/>
          <w:sz w:val="18"/>
          <w:szCs w:val="18"/>
        </w:rPr>
        <w:t xml:space="preserve"> biurų erdvių plėstis ar įsikurti įmonėms. Todėl konkuruoti su Vilniumi miestui sunku, lėčiau auga aukštos kvalifikacijos darbo vietų bei stiprią perkamąją galią turinčių gyventojų skaičius. Pokytis šioje vietoje galėtų atverti galimybes investicinio būsto poreikio augimui, didintų motyvaciją būstų statyti daugiau.</w:t>
      </w:r>
    </w:p>
    <w:p w14:paraId="4B381EA2" w14:textId="5EFBDF51" w:rsidR="00E47D7E" w:rsidRDefault="00EC66F4" w:rsidP="0012235E">
      <w:pPr>
        <w:rPr>
          <w:rFonts w:ascii="Verdana" w:hAnsi="Verdana"/>
          <w:sz w:val="18"/>
          <w:szCs w:val="18"/>
        </w:rPr>
      </w:pPr>
      <w:r>
        <w:rPr>
          <w:rFonts w:ascii="Verdana" w:hAnsi="Verdana"/>
          <w:sz w:val="18"/>
          <w:szCs w:val="18"/>
        </w:rPr>
        <w:lastRenderedPageBreak/>
        <w:t>„</w:t>
      </w:r>
      <w:r w:rsidR="0012235E" w:rsidRPr="0012235E">
        <w:rPr>
          <w:rFonts w:ascii="Verdana" w:hAnsi="Verdana"/>
          <w:sz w:val="18"/>
          <w:szCs w:val="18"/>
        </w:rPr>
        <w:t>Dėl susiklosčiusios situacijos Kaune mažiau aktyviai veikia ir didieji Lietuvos plėtotojai, sukoncentravę savo pastangas sostinėje, antrajame didmiestyje kol kas matantys mažiau likvidumo ir daugiau rizikų: potencialiai, Vilnius pasižymi stabilesne paklausa, greitesniais pardavimais</w:t>
      </w:r>
      <w:r>
        <w:rPr>
          <w:rFonts w:ascii="Verdana" w:hAnsi="Verdana"/>
          <w:sz w:val="18"/>
          <w:szCs w:val="18"/>
        </w:rPr>
        <w:t>“, – pažymi „Citus“ atstovė.</w:t>
      </w:r>
    </w:p>
    <w:p w14:paraId="5873AB56" w14:textId="3BE7F0BD" w:rsidR="0012235E" w:rsidRPr="0012235E" w:rsidRDefault="0012235E" w:rsidP="0012235E">
      <w:pPr>
        <w:rPr>
          <w:rFonts w:ascii="Verdana" w:hAnsi="Verdana"/>
          <w:sz w:val="18"/>
          <w:szCs w:val="18"/>
        </w:rPr>
      </w:pPr>
      <w:r w:rsidRPr="0012235E">
        <w:rPr>
          <w:rFonts w:ascii="Verdana" w:hAnsi="Verdana"/>
          <w:sz w:val="18"/>
          <w:szCs w:val="18"/>
        </w:rPr>
        <w:t xml:space="preserve">Todėl Kaune susiformavo mažiau </w:t>
      </w:r>
      <w:r w:rsidR="00E47D7E">
        <w:rPr>
          <w:rFonts w:ascii="Verdana" w:hAnsi="Verdana"/>
          <w:sz w:val="18"/>
          <w:szCs w:val="18"/>
        </w:rPr>
        <w:t>įvairi</w:t>
      </w:r>
      <w:r w:rsidRPr="0012235E">
        <w:rPr>
          <w:rFonts w:ascii="Verdana" w:hAnsi="Verdana"/>
          <w:sz w:val="18"/>
          <w:szCs w:val="18"/>
        </w:rPr>
        <w:t xml:space="preserve"> rinkos pasiūla, kuri – svarbiausia – yra santykinai nedidelė. Sau</w:t>
      </w:r>
      <w:r w:rsidR="00E47D7E">
        <w:rPr>
          <w:rFonts w:ascii="Verdana" w:hAnsi="Verdana"/>
          <w:sz w:val="18"/>
          <w:szCs w:val="18"/>
        </w:rPr>
        <w:t>sį</w:t>
      </w:r>
      <w:r w:rsidRPr="0012235E">
        <w:rPr>
          <w:rFonts w:ascii="Verdana" w:hAnsi="Verdana"/>
          <w:sz w:val="18"/>
          <w:szCs w:val="18"/>
        </w:rPr>
        <w:t xml:space="preserve"> </w:t>
      </w:r>
      <w:r w:rsidR="00E47D7E">
        <w:rPr>
          <w:rFonts w:ascii="Verdana" w:hAnsi="Verdana"/>
          <w:sz w:val="18"/>
          <w:szCs w:val="18"/>
        </w:rPr>
        <w:t xml:space="preserve">kauniečiai </w:t>
      </w:r>
      <w:r w:rsidRPr="0012235E">
        <w:rPr>
          <w:rFonts w:ascii="Verdana" w:hAnsi="Verdana"/>
          <w:sz w:val="18"/>
          <w:szCs w:val="18"/>
        </w:rPr>
        <w:t xml:space="preserve">galėjo rinktis iš 1 126 naujų būstų asortimento, o vilniečiai – iš 5 631. </w:t>
      </w:r>
    </w:p>
    <w:p w14:paraId="6880E6A5" w14:textId="4C0B48A5" w:rsidR="0012235E" w:rsidRPr="0012235E" w:rsidRDefault="0012235E" w:rsidP="0012235E">
      <w:pPr>
        <w:rPr>
          <w:rFonts w:ascii="Verdana" w:hAnsi="Verdana"/>
          <w:sz w:val="18"/>
          <w:szCs w:val="18"/>
        </w:rPr>
      </w:pPr>
      <w:r w:rsidRPr="0012235E">
        <w:rPr>
          <w:rFonts w:ascii="Verdana" w:hAnsi="Verdana"/>
          <w:sz w:val="18"/>
          <w:szCs w:val="18"/>
        </w:rPr>
        <w:t>Pernai Kaune buvo keturi mėnesiai, kada pasiūloje neatsirado nei vieno naujo būsto, o vidutiniškai per praėjusius 12 mėn. asortimentą papildydavo 0,8 naujo projekto arba etapo</w:t>
      </w:r>
      <w:r w:rsidR="00E47D7E">
        <w:rPr>
          <w:rFonts w:ascii="Verdana" w:hAnsi="Verdana"/>
          <w:sz w:val="18"/>
          <w:szCs w:val="18"/>
        </w:rPr>
        <w:t>,</w:t>
      </w:r>
      <w:r w:rsidRPr="0012235E">
        <w:rPr>
          <w:rFonts w:ascii="Verdana" w:hAnsi="Verdana"/>
          <w:sz w:val="18"/>
          <w:szCs w:val="18"/>
        </w:rPr>
        <w:t xml:space="preserve"> arba apie 60 būstų: per visą laikotarpį – 711.</w:t>
      </w:r>
    </w:p>
    <w:p w14:paraId="341D3111" w14:textId="77777777" w:rsidR="0012235E" w:rsidRPr="0012235E" w:rsidRDefault="0012235E" w:rsidP="0012235E">
      <w:pPr>
        <w:rPr>
          <w:rFonts w:ascii="Verdana" w:hAnsi="Verdana"/>
          <w:sz w:val="18"/>
          <w:szCs w:val="18"/>
        </w:rPr>
      </w:pPr>
      <w:r w:rsidRPr="0012235E">
        <w:rPr>
          <w:rFonts w:ascii="Verdana" w:hAnsi="Verdana"/>
          <w:sz w:val="18"/>
          <w:szCs w:val="18"/>
        </w:rPr>
        <w:t>Vilniaus būstų pasiūla per tą patį laiką išaugo 4 593 būstais: beveik 2,5 naujo projekto ar etapo pirkėjams bendrai patiekdavo po beveik 383 butus ir kotedžus.</w:t>
      </w:r>
    </w:p>
    <w:p w14:paraId="5EF02CF2" w14:textId="134D6970" w:rsidR="0012235E" w:rsidRPr="0012235E" w:rsidRDefault="00EC66F4" w:rsidP="0012235E">
      <w:pPr>
        <w:rPr>
          <w:rFonts w:ascii="Verdana" w:hAnsi="Verdana"/>
          <w:sz w:val="18"/>
          <w:szCs w:val="18"/>
        </w:rPr>
      </w:pPr>
      <w:r>
        <w:rPr>
          <w:rFonts w:ascii="Verdana" w:hAnsi="Verdana"/>
          <w:sz w:val="18"/>
          <w:szCs w:val="18"/>
        </w:rPr>
        <w:t>„</w:t>
      </w:r>
      <w:r w:rsidR="0012235E" w:rsidRPr="0012235E">
        <w:rPr>
          <w:rFonts w:ascii="Verdana" w:hAnsi="Verdana"/>
          <w:sz w:val="18"/>
          <w:szCs w:val="18"/>
        </w:rPr>
        <w:t>Taigi, vadinamojo būstų „sandėlio“ dydis šiuo metu skiriasi net 5 kartus. Ir tai, neabejoju, yra vienas iš kertinių faktorių, neleidžiančių plėtotis ir augti rinkai.</w:t>
      </w:r>
    </w:p>
    <w:p w14:paraId="3EF91C9A" w14:textId="129460F2" w:rsidR="0012235E" w:rsidRPr="0012235E" w:rsidRDefault="0012235E" w:rsidP="0012235E">
      <w:pPr>
        <w:rPr>
          <w:rFonts w:ascii="Verdana" w:hAnsi="Verdana"/>
          <w:sz w:val="18"/>
          <w:szCs w:val="18"/>
        </w:rPr>
      </w:pPr>
      <w:r w:rsidRPr="0012235E">
        <w:rPr>
          <w:rFonts w:ascii="Verdana" w:hAnsi="Verdana"/>
          <w:sz w:val="18"/>
          <w:szCs w:val="18"/>
        </w:rPr>
        <w:t xml:space="preserve">Tiesa, </w:t>
      </w:r>
      <w:r w:rsidR="00EC66F4">
        <w:rPr>
          <w:rFonts w:ascii="Verdana" w:hAnsi="Verdana"/>
          <w:sz w:val="18"/>
          <w:szCs w:val="18"/>
        </w:rPr>
        <w:t xml:space="preserve">ekspertė pažymi, kad </w:t>
      </w:r>
      <w:r w:rsidRPr="0012235E">
        <w:rPr>
          <w:rFonts w:ascii="Verdana" w:hAnsi="Verdana"/>
          <w:sz w:val="18"/>
          <w:szCs w:val="18"/>
        </w:rPr>
        <w:t>tiek viename, tiek kitame mieste dalis pasiūlos yra nelikvidi –</w:t>
      </w:r>
      <w:r w:rsidR="00E47D7E">
        <w:rPr>
          <w:rFonts w:ascii="Verdana" w:hAnsi="Verdana"/>
          <w:sz w:val="18"/>
          <w:szCs w:val="18"/>
        </w:rPr>
        <w:t xml:space="preserve"> </w:t>
      </w:r>
      <w:r w:rsidRPr="0012235E">
        <w:rPr>
          <w:rFonts w:ascii="Verdana" w:hAnsi="Verdana"/>
          <w:sz w:val="18"/>
          <w:szCs w:val="18"/>
        </w:rPr>
        <w:t xml:space="preserve">dalis būstų nėra parduoti jau </w:t>
      </w:r>
      <w:r w:rsidR="00E47D7E">
        <w:rPr>
          <w:rFonts w:ascii="Verdana" w:hAnsi="Verdana"/>
          <w:sz w:val="18"/>
          <w:szCs w:val="18"/>
        </w:rPr>
        <w:t>24 mėn.</w:t>
      </w:r>
      <w:r w:rsidRPr="0012235E">
        <w:rPr>
          <w:rFonts w:ascii="Verdana" w:hAnsi="Verdana"/>
          <w:sz w:val="18"/>
          <w:szCs w:val="18"/>
        </w:rPr>
        <w:t xml:space="preserve"> </w:t>
      </w:r>
      <w:r w:rsidR="00E47D7E">
        <w:rPr>
          <w:rFonts w:ascii="Verdana" w:hAnsi="Verdana"/>
          <w:sz w:val="18"/>
          <w:szCs w:val="18"/>
        </w:rPr>
        <w:t>i</w:t>
      </w:r>
      <w:r w:rsidRPr="0012235E">
        <w:rPr>
          <w:rFonts w:ascii="Verdana" w:hAnsi="Verdana"/>
          <w:sz w:val="18"/>
          <w:szCs w:val="18"/>
        </w:rPr>
        <w:t xml:space="preserve">r ilgiau. Ši dalis abiejose rinkose sudaro apie 20 proc., </w:t>
      </w:r>
      <w:r w:rsidR="00E47D7E">
        <w:rPr>
          <w:rFonts w:ascii="Verdana" w:hAnsi="Verdana"/>
          <w:sz w:val="18"/>
          <w:szCs w:val="18"/>
        </w:rPr>
        <w:t>taigi,</w:t>
      </w:r>
      <w:r w:rsidRPr="0012235E">
        <w:rPr>
          <w:rFonts w:ascii="Verdana" w:hAnsi="Verdana"/>
          <w:sz w:val="18"/>
          <w:szCs w:val="18"/>
        </w:rPr>
        <w:t xml:space="preserve"> Kaune likvidi pasiūla siekia apie 900 būstų.</w:t>
      </w:r>
    </w:p>
    <w:p w14:paraId="4CA473C8" w14:textId="77777777" w:rsidR="00B3774F" w:rsidRDefault="00B3774F" w:rsidP="00EC66F4">
      <w:pPr>
        <w:rPr>
          <w:rFonts w:ascii="Verdana" w:hAnsi="Verdana"/>
          <w:b/>
          <w:bCs/>
          <w:sz w:val="18"/>
          <w:szCs w:val="18"/>
        </w:rPr>
      </w:pPr>
      <w:r w:rsidRPr="00B3774F">
        <w:rPr>
          <w:rFonts w:ascii="Verdana" w:hAnsi="Verdana"/>
          <w:b/>
          <w:bCs/>
          <w:sz w:val="18"/>
          <w:szCs w:val="18"/>
        </w:rPr>
        <w:t>Skirtinga miestų strategija ir panaši biurokratija – rizikos ir galimybės</w:t>
      </w:r>
    </w:p>
    <w:p w14:paraId="0C2D5ED4" w14:textId="79805E09" w:rsidR="00EC66F4" w:rsidRDefault="00EC66F4" w:rsidP="00EC66F4">
      <w:pPr>
        <w:rPr>
          <w:rFonts w:ascii="Verdana" w:hAnsi="Verdana"/>
          <w:sz w:val="18"/>
          <w:szCs w:val="18"/>
        </w:rPr>
      </w:pPr>
      <w:r>
        <w:rPr>
          <w:rFonts w:ascii="Verdana" w:hAnsi="Verdana"/>
          <w:sz w:val="18"/>
          <w:szCs w:val="18"/>
        </w:rPr>
        <w:t>„Citus“ analizės skyriaus vadovė prognozuoja, kad dabartinė situacija, kuomet būsto rinka yra pasyvi, pasiūla – maža, o kainos vis tiek kyla sparčiau nei Vilniuje, gresia tuo, kad Kauno būsto rinkos stagnacija taps normalia jos būsena, o sisteminės bėdos ilguoju periodu neleis išnaudoti turimo potencialo, dėl žemesnio įperkamumo tęsis netvari plėtra į pakraščius, o tai lems paties miesto regioninį konkurencingumo mažėjimą.</w:t>
      </w:r>
    </w:p>
    <w:p w14:paraId="439BA7A2" w14:textId="1080B6BA" w:rsidR="00EC66F4" w:rsidRPr="0012235E" w:rsidRDefault="00EC66F4" w:rsidP="00EC66F4">
      <w:pPr>
        <w:rPr>
          <w:rFonts w:ascii="Verdana" w:hAnsi="Verdana"/>
          <w:sz w:val="18"/>
          <w:szCs w:val="18"/>
        </w:rPr>
      </w:pPr>
      <w:r>
        <w:rPr>
          <w:rFonts w:ascii="Verdana" w:hAnsi="Verdana"/>
          <w:sz w:val="18"/>
          <w:szCs w:val="18"/>
        </w:rPr>
        <w:t xml:space="preserve">Ji pažymi, kad </w:t>
      </w:r>
      <w:r w:rsidRPr="0012235E">
        <w:rPr>
          <w:rFonts w:ascii="Verdana" w:hAnsi="Verdana"/>
          <w:sz w:val="18"/>
          <w:szCs w:val="18"/>
        </w:rPr>
        <w:t>Vilnius kryptingai įgyvendina vakarietišką strategiją: plėtrą stengiasi koncentruoti, neleisti miesto riboms išdrykti, o teritorijos formuojamos kaip daugiafunkciniai miesto centrai.</w:t>
      </w:r>
    </w:p>
    <w:p w14:paraId="457AC9AB" w14:textId="7EBB1792" w:rsidR="00EC66F4" w:rsidRPr="00EB1DCB" w:rsidRDefault="00EC66F4" w:rsidP="00EC66F4">
      <w:pPr>
        <w:rPr>
          <w:rFonts w:ascii="Verdana" w:hAnsi="Verdana"/>
          <w:sz w:val="18"/>
          <w:szCs w:val="18"/>
        </w:rPr>
      </w:pPr>
      <w:r>
        <w:rPr>
          <w:rFonts w:ascii="Verdana" w:hAnsi="Verdana"/>
          <w:sz w:val="18"/>
          <w:szCs w:val="18"/>
        </w:rPr>
        <w:t>„</w:t>
      </w:r>
      <w:r w:rsidRPr="0012235E">
        <w:rPr>
          <w:rFonts w:ascii="Verdana" w:hAnsi="Verdana"/>
          <w:sz w:val="18"/>
          <w:szCs w:val="18"/>
        </w:rPr>
        <w:t xml:space="preserve">Istoriškai, Kaunas daug ilgesnį laiką plėtėsi į priemiesčius, kur buvo statomi kotedžų kvartalai. Taigi, miesto ribos plėtėsi, bet teritorijos išliko </w:t>
      </w:r>
      <w:proofErr w:type="spellStart"/>
      <w:r w:rsidRPr="0012235E">
        <w:rPr>
          <w:rFonts w:ascii="Verdana" w:hAnsi="Verdana"/>
          <w:sz w:val="18"/>
          <w:szCs w:val="18"/>
        </w:rPr>
        <w:t>monofunkcinės</w:t>
      </w:r>
      <w:proofErr w:type="spellEnd"/>
      <w:r w:rsidRPr="0012235E">
        <w:rPr>
          <w:rFonts w:ascii="Verdana" w:hAnsi="Verdana"/>
          <w:sz w:val="18"/>
          <w:szCs w:val="18"/>
        </w:rPr>
        <w:t>, rinką suformavo smulkūs plėtotojai, turintys mažesnes galimybes imtis dide</w:t>
      </w:r>
      <w:r>
        <w:rPr>
          <w:rFonts w:ascii="Verdana" w:hAnsi="Verdana"/>
          <w:sz w:val="18"/>
          <w:szCs w:val="18"/>
        </w:rPr>
        <w:t>l</w:t>
      </w:r>
      <w:r w:rsidRPr="0012235E">
        <w:rPr>
          <w:rFonts w:ascii="Verdana" w:hAnsi="Verdana"/>
          <w:sz w:val="18"/>
          <w:szCs w:val="18"/>
        </w:rPr>
        <w:t>ių projektų. Todėl dabar net ir netoli centro kylantys nauji projektai neretai, mano nuomone, mažiau kūrybiški, jų architektūra, sprendiniai menkiau atliepia šiandieninius pirkėjų lūkesčius</w:t>
      </w:r>
      <w:r>
        <w:rPr>
          <w:rFonts w:ascii="Verdana" w:hAnsi="Verdana"/>
          <w:sz w:val="18"/>
          <w:szCs w:val="18"/>
        </w:rPr>
        <w:t xml:space="preserve">“, – kalba E. </w:t>
      </w:r>
      <w:proofErr w:type="spellStart"/>
      <w:r>
        <w:rPr>
          <w:rFonts w:ascii="Verdana" w:hAnsi="Verdana"/>
          <w:sz w:val="18"/>
          <w:szCs w:val="18"/>
        </w:rPr>
        <w:t>Savostė</w:t>
      </w:r>
      <w:proofErr w:type="spellEnd"/>
      <w:r>
        <w:rPr>
          <w:rFonts w:ascii="Verdana" w:hAnsi="Verdana"/>
          <w:sz w:val="18"/>
          <w:szCs w:val="18"/>
        </w:rPr>
        <w:t>.</w:t>
      </w:r>
    </w:p>
    <w:p w14:paraId="12977A78" w14:textId="77777777" w:rsidR="00EC66F4" w:rsidRPr="006F2448" w:rsidRDefault="00EC66F4" w:rsidP="00EC66F4">
      <w:pPr>
        <w:rPr>
          <w:rFonts w:ascii="Verdana" w:hAnsi="Verdana"/>
          <w:sz w:val="18"/>
        </w:rPr>
      </w:pPr>
      <w:r w:rsidRPr="006F2448">
        <w:rPr>
          <w:rFonts w:ascii="Verdana" w:hAnsi="Verdana"/>
          <w:sz w:val="18"/>
        </w:rPr>
        <w:t>Siekiant pašalinti pagrindin</w:t>
      </w:r>
      <w:r>
        <w:rPr>
          <w:rFonts w:ascii="Verdana" w:hAnsi="Verdana"/>
          <w:sz w:val="18"/>
        </w:rPr>
        <w:t>ius barjerus būsto rinkai</w:t>
      </w:r>
      <w:r w:rsidRPr="006F2448">
        <w:rPr>
          <w:rFonts w:ascii="Verdana" w:hAnsi="Verdana"/>
          <w:sz w:val="18"/>
        </w:rPr>
        <w:t xml:space="preserve">, </w:t>
      </w:r>
      <w:r>
        <w:rPr>
          <w:rFonts w:ascii="Verdana" w:hAnsi="Verdana"/>
          <w:sz w:val="18"/>
        </w:rPr>
        <w:t>p</w:t>
      </w:r>
      <w:r w:rsidRPr="006F2448">
        <w:rPr>
          <w:rFonts w:ascii="Verdana" w:hAnsi="Verdana"/>
          <w:sz w:val="18"/>
        </w:rPr>
        <w:t xml:space="preserve">irmiausia, būtina skatinti investicijas į modernių biurų kompleksų kūrimą. </w:t>
      </w:r>
      <w:r>
        <w:rPr>
          <w:rFonts w:ascii="Verdana" w:hAnsi="Verdana"/>
          <w:sz w:val="18"/>
        </w:rPr>
        <w:t>Erdvės Kaune tikrai yra, reikia aiškaus plano, kur ir ką statyti, aiškios investicijų pritraukimo strategijos ir paskatinimo plėtotojams</w:t>
      </w:r>
      <w:r w:rsidRPr="006F2448">
        <w:rPr>
          <w:rFonts w:ascii="Verdana" w:hAnsi="Verdana"/>
          <w:sz w:val="18"/>
        </w:rPr>
        <w:t>.</w:t>
      </w:r>
      <w:r>
        <w:rPr>
          <w:rFonts w:ascii="Verdana" w:hAnsi="Verdana"/>
          <w:sz w:val="18"/>
        </w:rPr>
        <w:t xml:space="preserve"> Tai, be abejo, nėra trumpalaikis projektas ar konkretus, per metus nudirbamas darbas.</w:t>
      </w:r>
    </w:p>
    <w:p w14:paraId="5841FCCC" w14:textId="1B1F1822" w:rsidR="00EC66F4" w:rsidRPr="006F2448" w:rsidRDefault="00EC66F4" w:rsidP="00EC66F4">
      <w:pPr>
        <w:rPr>
          <w:rFonts w:ascii="Verdana" w:hAnsi="Verdana"/>
          <w:sz w:val="18"/>
        </w:rPr>
      </w:pPr>
      <w:r>
        <w:rPr>
          <w:rFonts w:ascii="Verdana" w:hAnsi="Verdana"/>
          <w:sz w:val="18"/>
        </w:rPr>
        <w:t xml:space="preserve">„Dar viena ilgalaikio pokyčio sritis – </w:t>
      </w:r>
      <w:r w:rsidRPr="006F2448">
        <w:rPr>
          <w:rFonts w:ascii="Verdana" w:hAnsi="Verdana"/>
          <w:sz w:val="18"/>
        </w:rPr>
        <w:t>miesto urbanistin</w:t>
      </w:r>
      <w:r>
        <w:rPr>
          <w:rFonts w:ascii="Verdana" w:hAnsi="Verdana"/>
          <w:sz w:val="18"/>
        </w:rPr>
        <w:t>ė</w:t>
      </w:r>
      <w:r w:rsidRPr="006F2448">
        <w:rPr>
          <w:rFonts w:ascii="Verdana" w:hAnsi="Verdana"/>
          <w:sz w:val="18"/>
        </w:rPr>
        <w:t xml:space="preserve"> strategij</w:t>
      </w:r>
      <w:r>
        <w:rPr>
          <w:rFonts w:ascii="Verdana" w:hAnsi="Verdana"/>
          <w:sz w:val="18"/>
        </w:rPr>
        <w:t xml:space="preserve">a. </w:t>
      </w:r>
      <w:r w:rsidRPr="006F2448">
        <w:rPr>
          <w:rFonts w:ascii="Verdana" w:hAnsi="Verdana"/>
          <w:sz w:val="18"/>
        </w:rPr>
        <w:t>Integruotas požiūris</w:t>
      </w:r>
      <w:r>
        <w:rPr>
          <w:rFonts w:ascii="Verdana" w:hAnsi="Verdana"/>
          <w:sz w:val="18"/>
        </w:rPr>
        <w:t xml:space="preserve"> nukreiptas miesto </w:t>
      </w:r>
      <w:proofErr w:type="spellStart"/>
      <w:r>
        <w:rPr>
          <w:rFonts w:ascii="Verdana" w:hAnsi="Verdana"/>
          <w:sz w:val="18"/>
        </w:rPr>
        <w:t>multifunkciškumo</w:t>
      </w:r>
      <w:proofErr w:type="spellEnd"/>
      <w:r>
        <w:rPr>
          <w:rFonts w:ascii="Verdana" w:hAnsi="Verdana"/>
          <w:sz w:val="18"/>
        </w:rPr>
        <w:t xml:space="preserve"> didinimui</w:t>
      </w:r>
      <w:r w:rsidRPr="006F2448">
        <w:rPr>
          <w:rFonts w:ascii="Verdana" w:hAnsi="Verdana"/>
          <w:sz w:val="18"/>
        </w:rPr>
        <w:t xml:space="preserve">, leistų kurti įvairialypį miesto audinį, atitinkantį šiuolaikinių gyventojų poreikius. </w:t>
      </w:r>
      <w:r>
        <w:rPr>
          <w:rFonts w:ascii="Verdana" w:hAnsi="Verdana"/>
          <w:sz w:val="18"/>
        </w:rPr>
        <w:t>Miestiečių</w:t>
      </w:r>
      <w:r w:rsidRPr="006F2448">
        <w:rPr>
          <w:rFonts w:ascii="Verdana" w:hAnsi="Verdana"/>
          <w:sz w:val="18"/>
        </w:rPr>
        <w:t xml:space="preserve"> ir verslo įtraukimas į sprendimų priėmimą – per viešus forumus ar internetines platformas – leistų geriau suprasti rinkos poreikius ir kurti sprendimus, kurie atitiktų tiek ekonominius, tiek socialinius kriterijus</w:t>
      </w:r>
      <w:r>
        <w:rPr>
          <w:rFonts w:ascii="Verdana" w:hAnsi="Verdana"/>
          <w:sz w:val="18"/>
        </w:rPr>
        <w:t xml:space="preserve">“, – </w:t>
      </w:r>
      <w:r w:rsidR="00DC55CB">
        <w:rPr>
          <w:rFonts w:ascii="Verdana" w:hAnsi="Verdana"/>
          <w:sz w:val="18"/>
        </w:rPr>
        <w:t>mano specialistė.</w:t>
      </w:r>
    </w:p>
    <w:p w14:paraId="768C0894" w14:textId="1B6875F2" w:rsidR="00EC66F4" w:rsidRPr="0012235E" w:rsidRDefault="00EC66F4" w:rsidP="00EC66F4">
      <w:pPr>
        <w:rPr>
          <w:rFonts w:ascii="Verdana" w:hAnsi="Verdana"/>
          <w:sz w:val="18"/>
          <w:szCs w:val="18"/>
        </w:rPr>
      </w:pPr>
      <w:r w:rsidRPr="0012235E">
        <w:rPr>
          <w:rFonts w:ascii="Verdana" w:hAnsi="Verdana"/>
          <w:sz w:val="18"/>
          <w:szCs w:val="18"/>
        </w:rPr>
        <w:t>Kitas ypač svarbus faktorius yra biurokratija. Šioje srityje</w:t>
      </w:r>
      <w:r w:rsidR="00422C21">
        <w:rPr>
          <w:rFonts w:ascii="Verdana" w:hAnsi="Verdana"/>
          <w:sz w:val="18"/>
          <w:szCs w:val="18"/>
        </w:rPr>
        <w:t>, pabrėžia E. Savostė,</w:t>
      </w:r>
      <w:r w:rsidRPr="0012235E">
        <w:rPr>
          <w:rFonts w:ascii="Verdana" w:hAnsi="Verdana"/>
          <w:sz w:val="18"/>
          <w:szCs w:val="18"/>
        </w:rPr>
        <w:t xml:space="preserve"> situacija panašiai nepalanki abiejuose didmiesčiuose – statybas leidžiančių dokumentų išdavimas yra labai apsunkintas, tačiau Kaune ši problema opesnė dėl kitokios rinkos žaidėjų tipologijos.</w:t>
      </w:r>
      <w:r>
        <w:rPr>
          <w:rFonts w:ascii="Verdana" w:hAnsi="Verdana"/>
          <w:sz w:val="18"/>
          <w:szCs w:val="18"/>
        </w:rPr>
        <w:t xml:space="preserve"> Tačiau miestas turi įrankių biurokratijai sumažinti ir tą padarius reikšminga apimtimi, galima suformuoti konkurencinį pranašumą prieš sostinę.</w:t>
      </w:r>
    </w:p>
    <w:p w14:paraId="75321A3C" w14:textId="77777777" w:rsidR="00EC66F4" w:rsidRDefault="00EC66F4" w:rsidP="00EC66F4">
      <w:pPr>
        <w:rPr>
          <w:rFonts w:ascii="Verdana" w:hAnsi="Verdana"/>
          <w:sz w:val="18"/>
        </w:rPr>
      </w:pPr>
      <w:r w:rsidRPr="006F2448">
        <w:rPr>
          <w:rFonts w:ascii="Verdana" w:hAnsi="Verdana"/>
          <w:sz w:val="18"/>
        </w:rPr>
        <w:t>Tarptautinių pavyzdžių, tokių kaip Berlyno, Milano ar Stokholmo, analizė rodo, kad lanksti ir inovatyvi miesto plėtros politika gali tapti pagrindiniu varikliu, leidžiančiu miestui išnaudoti savo potencialą.</w:t>
      </w:r>
    </w:p>
    <w:p w14:paraId="3DD1A7CF" w14:textId="7BC50DB2" w:rsidR="002054A3" w:rsidRPr="00EC66F4" w:rsidRDefault="00EC66F4" w:rsidP="0012235E">
      <w:pPr>
        <w:rPr>
          <w:rFonts w:ascii="Verdana" w:hAnsi="Verdana"/>
          <w:sz w:val="18"/>
        </w:rPr>
      </w:pPr>
      <w:r>
        <w:rPr>
          <w:rFonts w:ascii="Verdana" w:hAnsi="Verdana"/>
          <w:sz w:val="18"/>
        </w:rPr>
        <w:t>„Miesto</w:t>
      </w:r>
      <w:r w:rsidRPr="006F2448">
        <w:rPr>
          <w:rFonts w:ascii="Verdana" w:hAnsi="Verdana"/>
          <w:sz w:val="18"/>
        </w:rPr>
        <w:t xml:space="preserve"> transformacija yra neatsiejama nuo gebėjimo kurti patrauklią ir integruotą aplinką, kurioje persipina verslo, gyvenamosios</w:t>
      </w:r>
      <w:r>
        <w:rPr>
          <w:rFonts w:ascii="Verdana" w:hAnsi="Verdana"/>
          <w:sz w:val="18"/>
        </w:rPr>
        <w:t>, laisvalaikio</w:t>
      </w:r>
      <w:r w:rsidRPr="006F2448">
        <w:rPr>
          <w:rFonts w:ascii="Verdana" w:hAnsi="Verdana"/>
          <w:sz w:val="18"/>
        </w:rPr>
        <w:t xml:space="preserve"> ir kultūrinės erdvės. Jei </w:t>
      </w:r>
      <w:r>
        <w:rPr>
          <w:rFonts w:ascii="Verdana" w:hAnsi="Verdana"/>
          <w:sz w:val="18"/>
        </w:rPr>
        <w:t>Kaunas</w:t>
      </w:r>
      <w:r w:rsidRPr="006F2448">
        <w:rPr>
          <w:rFonts w:ascii="Verdana" w:hAnsi="Verdana"/>
          <w:sz w:val="18"/>
        </w:rPr>
        <w:t xml:space="preserve"> imsis drąsių ir nuoseklių reformų – skatins investicijas į modernių biurų erdvių kūrimą, peržiūrės urbanistinę strategiją</w:t>
      </w:r>
      <w:r>
        <w:rPr>
          <w:rFonts w:ascii="Verdana" w:hAnsi="Verdana"/>
          <w:sz w:val="18"/>
        </w:rPr>
        <w:t>, sumažins biurokratiją</w:t>
      </w:r>
      <w:r w:rsidRPr="006F2448">
        <w:rPr>
          <w:rFonts w:ascii="Verdana" w:hAnsi="Verdana"/>
          <w:sz w:val="18"/>
        </w:rPr>
        <w:t xml:space="preserve"> ir įtrauks gyventojus bei verslo atstovus į sprendimų priėmimą –</w:t>
      </w:r>
      <w:r>
        <w:rPr>
          <w:rFonts w:ascii="Verdana" w:hAnsi="Verdana"/>
          <w:sz w:val="18"/>
        </w:rPr>
        <w:t xml:space="preserve"> </w:t>
      </w:r>
      <w:r w:rsidRPr="006F2448">
        <w:rPr>
          <w:rFonts w:ascii="Verdana" w:hAnsi="Verdana"/>
          <w:sz w:val="18"/>
        </w:rPr>
        <w:t>galės ne tik pritraukti naujų įmonių, bet ir sukurti dinamišką ekonominį ciklą, kuri</w:t>
      </w:r>
      <w:r>
        <w:rPr>
          <w:rFonts w:ascii="Verdana" w:hAnsi="Verdana"/>
          <w:sz w:val="18"/>
        </w:rPr>
        <w:t xml:space="preserve">s ne tik </w:t>
      </w:r>
      <w:r w:rsidRPr="006F2448">
        <w:rPr>
          <w:rFonts w:ascii="Verdana" w:hAnsi="Verdana"/>
          <w:sz w:val="18"/>
        </w:rPr>
        <w:t>skatins būsto paklausą</w:t>
      </w:r>
      <w:r>
        <w:rPr>
          <w:rFonts w:ascii="Verdana" w:hAnsi="Verdana"/>
          <w:sz w:val="18"/>
        </w:rPr>
        <w:t xml:space="preserve">, bet ir didins </w:t>
      </w:r>
      <w:r w:rsidRPr="006F2448">
        <w:rPr>
          <w:rFonts w:ascii="Verdana" w:hAnsi="Verdana"/>
          <w:sz w:val="18"/>
        </w:rPr>
        <w:t>patraukl</w:t>
      </w:r>
      <w:r>
        <w:rPr>
          <w:rFonts w:ascii="Verdana" w:hAnsi="Verdana"/>
          <w:sz w:val="18"/>
        </w:rPr>
        <w:t>umą</w:t>
      </w:r>
      <w:r w:rsidRPr="006F2448">
        <w:rPr>
          <w:rFonts w:ascii="Verdana" w:hAnsi="Verdana"/>
          <w:sz w:val="18"/>
        </w:rPr>
        <w:t xml:space="preserve"> investuotojams </w:t>
      </w:r>
      <w:r>
        <w:rPr>
          <w:rFonts w:ascii="Verdana" w:hAnsi="Verdana"/>
          <w:sz w:val="18"/>
        </w:rPr>
        <w:t>bei</w:t>
      </w:r>
      <w:r w:rsidRPr="006F2448">
        <w:rPr>
          <w:rFonts w:ascii="Verdana" w:hAnsi="Verdana"/>
          <w:sz w:val="18"/>
        </w:rPr>
        <w:t xml:space="preserve"> potencialiems gyventojams</w:t>
      </w:r>
      <w:r>
        <w:rPr>
          <w:rFonts w:ascii="Verdana" w:hAnsi="Verdana"/>
          <w:sz w:val="18"/>
        </w:rPr>
        <w:t xml:space="preserve">“, – apibendrina „Citus“ analizės skyriaus vadovė Eglė </w:t>
      </w:r>
      <w:proofErr w:type="spellStart"/>
      <w:r>
        <w:rPr>
          <w:rFonts w:ascii="Verdana" w:hAnsi="Verdana"/>
          <w:sz w:val="18"/>
        </w:rPr>
        <w:t>Savostė</w:t>
      </w:r>
      <w:proofErr w:type="spellEnd"/>
      <w:r>
        <w:rPr>
          <w:rFonts w:ascii="Verdana" w:hAnsi="Verdana"/>
          <w:sz w:val="18"/>
        </w:rPr>
        <w:t>.</w:t>
      </w:r>
    </w:p>
    <w:p w14:paraId="558C78C5" w14:textId="77777777" w:rsidR="002B447A" w:rsidRPr="0017754C" w:rsidRDefault="002B447A" w:rsidP="0017754C">
      <w:pPr>
        <w:pBdr>
          <w:bottom w:val="single" w:sz="8" w:space="1" w:color="FFC000"/>
        </w:pBdr>
        <w:rPr>
          <w:rFonts w:ascii="Verdana" w:hAnsi="Verdana"/>
          <w:sz w:val="18"/>
          <w:szCs w:val="20"/>
        </w:rPr>
      </w:pPr>
    </w:p>
    <w:p w14:paraId="75AE99DB" w14:textId="4DB54D44" w:rsidR="004137F3" w:rsidRPr="0017754C" w:rsidRDefault="001B4689" w:rsidP="0081024D">
      <w:pPr>
        <w:spacing w:after="100" w:afterAutospacing="1"/>
        <w:contextualSpacing/>
        <w:mirrorIndents/>
        <w:outlineLvl w:val="0"/>
        <w:rPr>
          <w:rFonts w:ascii="Verdana" w:hAnsi="Verdana" w:cstheme="majorHAnsi"/>
          <w:b/>
          <w:sz w:val="18"/>
          <w:szCs w:val="18"/>
          <w:shd w:val="clear" w:color="auto" w:fill="FFFFFF"/>
        </w:rPr>
      </w:pPr>
      <w:r>
        <w:rPr>
          <w:rFonts w:ascii="Verdana" w:hAnsi="Verdana" w:cstheme="majorHAnsi"/>
          <w:b/>
          <w:sz w:val="18"/>
          <w:szCs w:val="18"/>
          <w:shd w:val="clear" w:color="auto" w:fill="FFFFFF"/>
        </w:rPr>
        <w:br/>
      </w:r>
    </w:p>
    <w:p w14:paraId="3187DF5B" w14:textId="77777777" w:rsidR="0081024D" w:rsidRPr="0017754C" w:rsidRDefault="0081024D" w:rsidP="0081024D">
      <w:pPr>
        <w:spacing w:after="100" w:afterAutospacing="1"/>
        <w:contextualSpacing/>
        <w:mirrorIndents/>
        <w:outlineLvl w:val="0"/>
        <w:rPr>
          <w:rFonts w:ascii="Verdana" w:hAnsi="Verdana" w:cs="Open Sans Light"/>
          <w:b/>
          <w:sz w:val="15"/>
          <w:szCs w:val="15"/>
          <w:shd w:val="clear" w:color="auto" w:fill="FFFFFF"/>
        </w:rPr>
      </w:pPr>
      <w:r w:rsidRPr="0017754C">
        <w:rPr>
          <w:rFonts w:ascii="Verdana" w:hAnsi="Verdana" w:cs="Open Sans Light"/>
          <w:b/>
          <w:sz w:val="15"/>
          <w:szCs w:val="15"/>
          <w:shd w:val="clear" w:color="auto" w:fill="FFFFFF"/>
        </w:rPr>
        <w:t xml:space="preserve">Daugiau informacijos: </w:t>
      </w:r>
    </w:p>
    <w:p w14:paraId="475253FD" w14:textId="686F5081" w:rsidR="00481E6F" w:rsidRPr="0017754C" w:rsidRDefault="0081024D">
      <w:pPr>
        <w:jc w:val="left"/>
        <w:rPr>
          <w:rFonts w:ascii="Verdana" w:hAnsi="Verdana" w:cs="Open Sans Light"/>
          <w:color w:val="3B3838" w:themeColor="background2" w:themeShade="40"/>
          <w:sz w:val="15"/>
          <w:szCs w:val="15"/>
          <w:lang w:eastAsia="lt-LT"/>
        </w:rPr>
      </w:pPr>
      <w:r w:rsidRPr="0017754C">
        <w:rPr>
          <w:rFonts w:ascii="Verdana" w:hAnsi="Verdana" w:cs="Open Sans Light"/>
          <w:sz w:val="15"/>
          <w:szCs w:val="15"/>
          <w:lang w:eastAsia="lt-LT"/>
        </w:rPr>
        <w:t>Rytas Stalnionis</w:t>
      </w:r>
      <w:r w:rsidRPr="0017754C">
        <w:rPr>
          <w:rFonts w:ascii="Verdana" w:hAnsi="Verdana" w:cs="Open Sans Light"/>
          <w:sz w:val="15"/>
          <w:szCs w:val="15"/>
          <w:lang w:eastAsia="lt-LT"/>
        </w:rPr>
        <w:br/>
        <w:t>Komunikacijos vadovas</w:t>
      </w:r>
      <w:r w:rsidRPr="0017754C">
        <w:rPr>
          <w:rFonts w:ascii="Verdana" w:hAnsi="Verdana" w:cs="Open Sans Light"/>
          <w:sz w:val="15"/>
          <w:szCs w:val="15"/>
          <w:lang w:eastAsia="lt-LT"/>
        </w:rPr>
        <w:br/>
        <w:t>Tel.: +370 614 01829</w:t>
      </w:r>
      <w:r w:rsidRPr="0017754C">
        <w:rPr>
          <w:rFonts w:ascii="Verdana" w:hAnsi="Verdana" w:cs="Open Sans Light"/>
          <w:sz w:val="15"/>
          <w:szCs w:val="15"/>
          <w:lang w:eastAsia="lt-LT"/>
        </w:rPr>
        <w:br/>
        <w:t xml:space="preserve">El. paštas </w:t>
      </w:r>
      <w:hyperlink r:id="rId8" w:history="1">
        <w:r w:rsidRPr="0017754C">
          <w:rPr>
            <w:rStyle w:val="Hyperlink"/>
            <w:rFonts w:ascii="Verdana" w:hAnsi="Verdana" w:cs="Open Sans Light"/>
            <w:b/>
            <w:color w:val="3B3838" w:themeColor="background2" w:themeShade="40"/>
            <w:sz w:val="15"/>
            <w:szCs w:val="15"/>
            <w:u w:val="none"/>
            <w:lang w:eastAsia="lt-LT"/>
          </w:rPr>
          <w:t>rytas.stalnionis@citus.lt</w:t>
        </w:r>
      </w:hyperlink>
      <w:r w:rsidRPr="0017754C">
        <w:rPr>
          <w:rFonts w:ascii="Verdana" w:hAnsi="Verdana" w:cs="Open Sans Light"/>
          <w:sz w:val="15"/>
          <w:szCs w:val="15"/>
          <w:lang w:eastAsia="lt-LT"/>
        </w:rPr>
        <w:br/>
      </w:r>
      <w:hyperlink r:id="rId9" w:history="1">
        <w:r w:rsidRPr="0017754C">
          <w:rPr>
            <w:rStyle w:val="Hyperlink"/>
            <w:rFonts w:ascii="Verdana" w:hAnsi="Verdana" w:cs="Open Sans Light"/>
            <w:b/>
            <w:color w:val="3B3838" w:themeColor="background2" w:themeShade="40"/>
            <w:sz w:val="15"/>
            <w:szCs w:val="15"/>
            <w:u w:val="none"/>
            <w:lang w:eastAsia="lt-LT"/>
          </w:rPr>
          <w:t>www.citus.lt</w:t>
        </w:r>
      </w:hyperlink>
    </w:p>
    <w:sectPr w:rsidR="00481E6F" w:rsidRPr="0017754C" w:rsidSect="00B61F58">
      <w:headerReference w:type="default" r:id="rId10"/>
      <w:pgSz w:w="11906" w:h="16838"/>
      <w:pgMar w:top="1418" w:right="567" w:bottom="567" w:left="85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41C977" w14:textId="77777777" w:rsidR="009275F7" w:rsidRDefault="009275F7" w:rsidP="00404A94">
      <w:pPr>
        <w:spacing w:after="0"/>
      </w:pPr>
      <w:r>
        <w:separator/>
      </w:r>
    </w:p>
  </w:endnote>
  <w:endnote w:type="continuationSeparator" w:id="0">
    <w:p w14:paraId="6EEFD48D" w14:textId="77777777" w:rsidR="009275F7" w:rsidRDefault="009275F7" w:rsidP="00404A94">
      <w:pPr>
        <w:spacing w:after="0"/>
      </w:pPr>
      <w:r>
        <w:continuationSeparator/>
      </w:r>
    </w:p>
  </w:endnote>
  <w:endnote w:type="continuationNotice" w:id="1">
    <w:p w14:paraId="5B4C2E96" w14:textId="77777777" w:rsidR="009275F7" w:rsidRDefault="009275F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00022FF" w:usb1="C000205B" w:usb2="00000009" w:usb3="00000000" w:csb0="000001DF" w:csb1="00000000"/>
  </w:font>
  <w:font w:name="Verdana">
    <w:panose1 w:val="020B0604030504040204"/>
    <w:charset w:val="00"/>
    <w:family w:val="swiss"/>
    <w:pitch w:val="variable"/>
    <w:sig w:usb0="A10006FF" w:usb1="4000205B" w:usb2="00000010" w:usb3="00000000" w:csb0="0000019F" w:csb1="00000000"/>
  </w:font>
  <w:font w:name="Open Sans Light">
    <w:panose1 w:val="020B0306030504020204"/>
    <w:charset w:val="00"/>
    <w:family w:val="swiss"/>
    <w:pitch w:val="variable"/>
    <w:sig w:usb0="E00002EF" w:usb1="4000205B" w:usb2="00000028"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347878" w14:textId="77777777" w:rsidR="009275F7" w:rsidRDefault="009275F7" w:rsidP="00404A94">
      <w:pPr>
        <w:spacing w:after="0"/>
      </w:pPr>
      <w:r>
        <w:separator/>
      </w:r>
    </w:p>
  </w:footnote>
  <w:footnote w:type="continuationSeparator" w:id="0">
    <w:p w14:paraId="0EC22F24" w14:textId="77777777" w:rsidR="009275F7" w:rsidRDefault="009275F7" w:rsidP="00404A94">
      <w:pPr>
        <w:spacing w:after="0"/>
      </w:pPr>
      <w:r>
        <w:continuationSeparator/>
      </w:r>
    </w:p>
  </w:footnote>
  <w:footnote w:type="continuationNotice" w:id="1">
    <w:p w14:paraId="266E613D" w14:textId="77777777" w:rsidR="009275F7" w:rsidRDefault="009275F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C832CD" w14:textId="66366189" w:rsidR="00E46A19" w:rsidRPr="00E46A19" w:rsidRDefault="00F84055" w:rsidP="00E46A19">
    <w:pPr>
      <w:spacing w:after="0"/>
      <w:jc w:val="left"/>
      <w:rPr>
        <w:rFonts w:ascii="Times New Roman" w:eastAsia="Times New Roman" w:hAnsi="Times New Roman" w:cs="Times New Roman"/>
        <w:sz w:val="24"/>
        <w:szCs w:val="24"/>
        <w:lang w:val="en-US"/>
      </w:rPr>
    </w:pPr>
    <w:r>
      <w:rPr>
        <w:noProof/>
        <w:lang w:val="en-US"/>
      </w:rPr>
      <w:drawing>
        <wp:anchor distT="0" distB="0" distL="114300" distR="114300" simplePos="0" relativeHeight="251658240" behindDoc="0" locked="0" layoutInCell="1" allowOverlap="1" wp14:anchorId="124E77E4" wp14:editId="669F2F81">
          <wp:simplePos x="0" y="0"/>
          <wp:positionH relativeFrom="margin">
            <wp:posOffset>3810</wp:posOffset>
          </wp:positionH>
          <wp:positionV relativeFrom="paragraph">
            <wp:posOffset>-349413</wp:posOffset>
          </wp:positionV>
          <wp:extent cx="6468745" cy="534532"/>
          <wp:effectExtent l="0" t="0" r="0" b="0"/>
          <wp:wrapNone/>
          <wp:docPr id="879240556" name="Picture 879240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6468745" cy="534532"/>
                  </a:xfrm>
                  <a:prstGeom prst="rect">
                    <a:avLst/>
                  </a:prstGeom>
                </pic:spPr>
              </pic:pic>
            </a:graphicData>
          </a:graphic>
          <wp14:sizeRelH relativeFrom="margin">
            <wp14:pctWidth>0</wp14:pctWidth>
          </wp14:sizeRelH>
          <wp14:sizeRelV relativeFrom="margin">
            <wp14:pctHeight>0</wp14:pctHeight>
          </wp14:sizeRelV>
        </wp:anchor>
      </w:drawing>
    </w:r>
    <w:r w:rsidR="00E46A19" w:rsidRPr="00E46A19">
      <w:rPr>
        <w:rFonts w:ascii="Times New Roman" w:eastAsia="Times New Roman" w:hAnsi="Times New Roman" w:cs="Times New Roman"/>
        <w:sz w:val="24"/>
        <w:szCs w:val="24"/>
        <w:lang w:val="en-US"/>
      </w:rPr>
      <w:fldChar w:fldCharType="begin"/>
    </w:r>
    <w:r w:rsidR="00E46A19" w:rsidRPr="00E46A19">
      <w:rPr>
        <w:rFonts w:ascii="Times New Roman" w:eastAsia="Times New Roman" w:hAnsi="Times New Roman" w:cs="Times New Roman"/>
        <w:sz w:val="24"/>
        <w:szCs w:val="24"/>
        <w:lang w:val="en-US"/>
      </w:rPr>
      <w:instrText xml:space="preserve"> INCLUDEPICTURE "http://lntpa.lt/wp-content/themes/lntpa-front/img/logo.png" \* MERGEFORMATINET </w:instrText>
    </w:r>
    <w:r w:rsidR="00E46A19" w:rsidRPr="00E46A19">
      <w:rPr>
        <w:rFonts w:ascii="Times New Roman" w:eastAsia="Times New Roman" w:hAnsi="Times New Roman" w:cs="Times New Roman"/>
        <w:sz w:val="24"/>
        <w:szCs w:val="24"/>
        <w:lang w:val="en-US"/>
      </w:rPr>
      <w:fldChar w:fldCharType="end"/>
    </w:r>
  </w:p>
  <w:p w14:paraId="1FC68457" w14:textId="67EF6659" w:rsidR="00404A94" w:rsidRDefault="00404A94">
    <w:pPr>
      <w:pStyle w:val="Header"/>
    </w:pPr>
  </w:p>
  <w:p w14:paraId="69503709" w14:textId="0F2DF9DD" w:rsidR="00404A94" w:rsidRDefault="00404A94">
    <w:pPr>
      <w:pStyle w:val="Header"/>
    </w:pPr>
  </w:p>
  <w:p w14:paraId="10703575" w14:textId="77777777" w:rsidR="00404A94" w:rsidRDefault="00404A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3829A3"/>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92223A"/>
    <w:multiLevelType w:val="hybridMultilevel"/>
    <w:tmpl w:val="73CE2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881B0B"/>
    <w:multiLevelType w:val="hybridMultilevel"/>
    <w:tmpl w:val="E8325F64"/>
    <w:lvl w:ilvl="0" w:tplc="1F22B208">
      <w:start w:val="1"/>
      <w:numFmt w:val="bullet"/>
      <w:lvlText w:val=""/>
      <w:lvlJc w:val="left"/>
      <w:pPr>
        <w:ind w:left="720" w:hanging="360"/>
      </w:pPr>
      <w:rPr>
        <w:rFonts w:ascii="Symbol" w:hAnsi="Symbol" w:hint="default"/>
        <w:color w:val="FFC000"/>
      </w:rPr>
    </w:lvl>
    <w:lvl w:ilvl="1" w:tplc="1646BB9A">
      <w:start w:val="1"/>
      <w:numFmt w:val="bullet"/>
      <w:lvlText w:val="–"/>
      <w:lvlJc w:val="left"/>
      <w:pPr>
        <w:ind w:left="1440" w:hanging="360"/>
      </w:pPr>
      <w:rPr>
        <w:rFonts w:ascii="Courier New" w:hAnsi="Courier New" w:hint="default"/>
        <w:color w:val="FFC000"/>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CB9357A"/>
    <w:multiLevelType w:val="hybridMultilevel"/>
    <w:tmpl w:val="EB2801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0B3517"/>
    <w:multiLevelType w:val="hybridMultilevel"/>
    <w:tmpl w:val="9D044534"/>
    <w:lvl w:ilvl="0" w:tplc="41663E14">
      <w:start w:val="1"/>
      <w:numFmt w:val="decimal"/>
      <w:lvlText w:val="%1."/>
      <w:lvlJc w:val="left"/>
      <w:pPr>
        <w:ind w:left="720" w:hanging="360"/>
      </w:pPr>
      <w:rPr>
        <w:b/>
        <w:bCs/>
        <w:color w:val="FFC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DC2E1C"/>
    <w:multiLevelType w:val="hybridMultilevel"/>
    <w:tmpl w:val="2220AC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34606"/>
    <w:multiLevelType w:val="hybridMultilevel"/>
    <w:tmpl w:val="09CC2A08"/>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E81308"/>
    <w:multiLevelType w:val="hybridMultilevel"/>
    <w:tmpl w:val="A65A7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EF69C9"/>
    <w:multiLevelType w:val="hybridMultilevel"/>
    <w:tmpl w:val="C484736A"/>
    <w:lvl w:ilvl="0" w:tplc="0D6892BA">
      <w:start w:val="1"/>
      <w:numFmt w:val="bullet"/>
      <w:lvlText w:val=""/>
      <w:lvlJc w:val="left"/>
      <w:pPr>
        <w:ind w:left="720" w:hanging="360"/>
      </w:pPr>
      <w:rPr>
        <w:rFonts w:ascii="Symbol" w:hAnsi="Symbol" w:hint="default"/>
        <w:color w:val="FFC000"/>
      </w:rPr>
    </w:lvl>
    <w:lvl w:ilvl="1" w:tplc="0A98A6C2">
      <w:start w:val="1"/>
      <w:numFmt w:val="bullet"/>
      <w:lvlText w:val=""/>
      <w:lvlJc w:val="left"/>
      <w:pPr>
        <w:ind w:left="1440" w:hanging="360"/>
      </w:pPr>
      <w:rPr>
        <w:rFonts w:ascii="Symbol" w:hAnsi="Symbol" w:hint="default"/>
        <w:color w:val="808080" w:themeColor="background1"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7AD5E54"/>
    <w:multiLevelType w:val="hybridMultilevel"/>
    <w:tmpl w:val="C5E21E66"/>
    <w:lvl w:ilvl="0" w:tplc="75082596">
      <w:start w:val="1"/>
      <w:numFmt w:val="bullet"/>
      <w:lvlText w:val=""/>
      <w:lvlJc w:val="left"/>
      <w:pPr>
        <w:ind w:left="720" w:hanging="360"/>
      </w:pPr>
      <w:rPr>
        <w:rFonts w:ascii="Symbol" w:hAnsi="Symbol" w:hint="default"/>
        <w:color w:val="DAA6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91438C"/>
    <w:multiLevelType w:val="hybridMultilevel"/>
    <w:tmpl w:val="0EDC73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2D4C5A"/>
    <w:multiLevelType w:val="hybridMultilevel"/>
    <w:tmpl w:val="810E674E"/>
    <w:lvl w:ilvl="0" w:tplc="A600C59C">
      <w:start w:val="1"/>
      <w:numFmt w:val="bullet"/>
      <w:lvlText w:val=""/>
      <w:lvlJc w:val="left"/>
      <w:pPr>
        <w:ind w:left="720" w:hanging="360"/>
      </w:pPr>
      <w:rPr>
        <w:rFonts w:ascii="Symbol" w:hAnsi="Symbol" w:hint="default"/>
        <w:color w:val="FFC000" w:themeColor="accent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6805A2"/>
    <w:multiLevelType w:val="multilevel"/>
    <w:tmpl w:val="0920846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8C451EE"/>
    <w:multiLevelType w:val="hybridMultilevel"/>
    <w:tmpl w:val="DE96BAE4"/>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18618A"/>
    <w:multiLevelType w:val="hybridMultilevel"/>
    <w:tmpl w:val="4A286D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0B0F3E"/>
    <w:multiLevelType w:val="hybridMultilevel"/>
    <w:tmpl w:val="E272EB22"/>
    <w:lvl w:ilvl="0" w:tplc="0D6892BA">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133CF1"/>
    <w:multiLevelType w:val="hybridMultilevel"/>
    <w:tmpl w:val="316091A4"/>
    <w:lvl w:ilvl="0" w:tplc="C5AE471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D13D46"/>
    <w:multiLevelType w:val="hybridMultilevel"/>
    <w:tmpl w:val="C4F2F01C"/>
    <w:lvl w:ilvl="0" w:tplc="EEA60D74">
      <w:start w:val="1"/>
      <w:numFmt w:val="bullet"/>
      <w:lvlText w:val=""/>
      <w:lvlJc w:val="left"/>
      <w:pPr>
        <w:ind w:left="720" w:hanging="360"/>
      </w:pPr>
      <w:rPr>
        <w:rFonts w:ascii="Symbol" w:hAnsi="Symbol" w:hint="default"/>
        <w:color w:val="FCD010"/>
        <w:sz w:val="28"/>
      </w:rPr>
    </w:lvl>
    <w:lvl w:ilvl="1" w:tplc="EEB2CD12">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4AB7931"/>
    <w:multiLevelType w:val="hybridMultilevel"/>
    <w:tmpl w:val="4488A3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DFC5BC5"/>
    <w:multiLevelType w:val="hybridMultilevel"/>
    <w:tmpl w:val="8D44F542"/>
    <w:lvl w:ilvl="0" w:tplc="8E18CB84">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08E6ED4"/>
    <w:multiLevelType w:val="multilevel"/>
    <w:tmpl w:val="1300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5F77060"/>
    <w:multiLevelType w:val="hybridMultilevel"/>
    <w:tmpl w:val="D3D65EC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664B2005"/>
    <w:multiLevelType w:val="hybridMultilevel"/>
    <w:tmpl w:val="6F72ECA2"/>
    <w:lvl w:ilvl="0" w:tplc="69E2A17A">
      <w:start w:val="1"/>
      <w:numFmt w:val="decimal"/>
      <w:lvlText w:val="%1."/>
      <w:lvlJc w:val="left"/>
      <w:pPr>
        <w:ind w:left="720" w:hanging="360"/>
      </w:pPr>
      <w:rPr>
        <w:rFonts w:hint="default"/>
        <w:b/>
        <w:bCs/>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AC72A64"/>
    <w:multiLevelType w:val="hybridMultilevel"/>
    <w:tmpl w:val="F908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E1022CA"/>
    <w:multiLevelType w:val="hybridMultilevel"/>
    <w:tmpl w:val="C91CD8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6F5F6A06"/>
    <w:multiLevelType w:val="hybridMultilevel"/>
    <w:tmpl w:val="60481A9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704841F9"/>
    <w:multiLevelType w:val="hybridMultilevel"/>
    <w:tmpl w:val="3F9A5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58A7BB9"/>
    <w:multiLevelType w:val="hybridMultilevel"/>
    <w:tmpl w:val="691CC364"/>
    <w:lvl w:ilvl="0" w:tplc="639606BC">
      <w:start w:val="1"/>
      <w:numFmt w:val="bullet"/>
      <w:lvlText w:val=""/>
      <w:lvlJc w:val="left"/>
      <w:pPr>
        <w:ind w:left="720" w:hanging="360"/>
      </w:pPr>
      <w:rPr>
        <w:rFonts w:ascii="Symbol" w:hAnsi="Symbol" w:hint="default"/>
        <w:color w:val="FFC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7F7F18"/>
    <w:multiLevelType w:val="hybridMultilevel"/>
    <w:tmpl w:val="41D4E442"/>
    <w:lvl w:ilvl="0" w:tplc="75082596">
      <w:start w:val="1"/>
      <w:numFmt w:val="bullet"/>
      <w:lvlText w:val=""/>
      <w:lvlJc w:val="left"/>
      <w:pPr>
        <w:ind w:left="720" w:hanging="360"/>
      </w:pPr>
      <w:rPr>
        <w:rFonts w:ascii="Symbol" w:hAnsi="Symbol" w:hint="default"/>
        <w:color w:val="DAA6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630751201">
    <w:abstractNumId w:val="3"/>
  </w:num>
  <w:num w:numId="2" w16cid:durableId="1565750052">
    <w:abstractNumId w:val="24"/>
  </w:num>
  <w:num w:numId="3" w16cid:durableId="1815903907">
    <w:abstractNumId w:val="25"/>
  </w:num>
  <w:num w:numId="4" w16cid:durableId="1561406862">
    <w:abstractNumId w:val="28"/>
  </w:num>
  <w:num w:numId="5" w16cid:durableId="321006177">
    <w:abstractNumId w:val="21"/>
  </w:num>
  <w:num w:numId="6" w16cid:durableId="503938402">
    <w:abstractNumId w:val="18"/>
  </w:num>
  <w:num w:numId="7" w16cid:durableId="1758016345">
    <w:abstractNumId w:val="16"/>
  </w:num>
  <w:num w:numId="8" w16cid:durableId="2074308771">
    <w:abstractNumId w:val="9"/>
  </w:num>
  <w:num w:numId="9" w16cid:durableId="263540259">
    <w:abstractNumId w:val="19"/>
  </w:num>
  <w:num w:numId="10" w16cid:durableId="1759860241">
    <w:abstractNumId w:val="7"/>
  </w:num>
  <w:num w:numId="11" w16cid:durableId="813330766">
    <w:abstractNumId w:val="22"/>
  </w:num>
  <w:num w:numId="12" w16cid:durableId="1478958565">
    <w:abstractNumId w:val="13"/>
  </w:num>
  <w:num w:numId="13" w16cid:durableId="574709329">
    <w:abstractNumId w:val="27"/>
  </w:num>
  <w:num w:numId="14" w16cid:durableId="29310045">
    <w:abstractNumId w:val="4"/>
  </w:num>
  <w:num w:numId="15" w16cid:durableId="1947807562">
    <w:abstractNumId w:val="2"/>
  </w:num>
  <w:num w:numId="16" w16cid:durableId="2101025905">
    <w:abstractNumId w:val="23"/>
  </w:num>
  <w:num w:numId="17" w16cid:durableId="394011149">
    <w:abstractNumId w:val="26"/>
  </w:num>
  <w:num w:numId="18" w16cid:durableId="1758165198">
    <w:abstractNumId w:val="5"/>
  </w:num>
  <w:num w:numId="19" w16cid:durableId="836648520">
    <w:abstractNumId w:val="11"/>
  </w:num>
  <w:num w:numId="20" w16cid:durableId="120078200">
    <w:abstractNumId w:val="15"/>
  </w:num>
  <w:num w:numId="21" w16cid:durableId="562251221">
    <w:abstractNumId w:val="6"/>
  </w:num>
  <w:num w:numId="22" w16cid:durableId="1653556973">
    <w:abstractNumId w:val="8"/>
  </w:num>
  <w:num w:numId="23" w16cid:durableId="303893639">
    <w:abstractNumId w:val="14"/>
  </w:num>
  <w:num w:numId="24" w16cid:durableId="1997344683">
    <w:abstractNumId w:val="17"/>
  </w:num>
  <w:num w:numId="25" w16cid:durableId="1493328608">
    <w:abstractNumId w:val="0"/>
  </w:num>
  <w:num w:numId="26" w16cid:durableId="1410615241">
    <w:abstractNumId w:val="12"/>
  </w:num>
  <w:num w:numId="27" w16cid:durableId="564411746">
    <w:abstractNumId w:val="20"/>
  </w:num>
  <w:num w:numId="28" w16cid:durableId="617685256">
    <w:abstractNumId w:val="10"/>
  </w:num>
  <w:num w:numId="29" w16cid:durableId="599122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1296"/>
  <w:hyphenationZone w:val="396"/>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1BC6"/>
    <w:rsid w:val="0000119F"/>
    <w:rsid w:val="00001CEF"/>
    <w:rsid w:val="00003B21"/>
    <w:rsid w:val="000102C2"/>
    <w:rsid w:val="00010448"/>
    <w:rsid w:val="000108A2"/>
    <w:rsid w:val="000114F9"/>
    <w:rsid w:val="00011977"/>
    <w:rsid w:val="00013672"/>
    <w:rsid w:val="0001721B"/>
    <w:rsid w:val="0002086F"/>
    <w:rsid w:val="000217A6"/>
    <w:rsid w:val="000220B2"/>
    <w:rsid w:val="000221C9"/>
    <w:rsid w:val="00024A94"/>
    <w:rsid w:val="00026800"/>
    <w:rsid w:val="00026C07"/>
    <w:rsid w:val="00026DDA"/>
    <w:rsid w:val="00031848"/>
    <w:rsid w:val="00031AB6"/>
    <w:rsid w:val="000337FF"/>
    <w:rsid w:val="00034DE4"/>
    <w:rsid w:val="00035DFA"/>
    <w:rsid w:val="000402B6"/>
    <w:rsid w:val="00041FD0"/>
    <w:rsid w:val="0004556B"/>
    <w:rsid w:val="00045CD6"/>
    <w:rsid w:val="000465CD"/>
    <w:rsid w:val="00046EBB"/>
    <w:rsid w:val="00050130"/>
    <w:rsid w:val="0005143F"/>
    <w:rsid w:val="00052F47"/>
    <w:rsid w:val="00053E05"/>
    <w:rsid w:val="0005705C"/>
    <w:rsid w:val="00057388"/>
    <w:rsid w:val="00057C81"/>
    <w:rsid w:val="0006162D"/>
    <w:rsid w:val="00065A74"/>
    <w:rsid w:val="00066E9C"/>
    <w:rsid w:val="00071C5C"/>
    <w:rsid w:val="00075B5D"/>
    <w:rsid w:val="0007783D"/>
    <w:rsid w:val="00077B19"/>
    <w:rsid w:val="00077E4B"/>
    <w:rsid w:val="00080238"/>
    <w:rsid w:val="00082253"/>
    <w:rsid w:val="00086589"/>
    <w:rsid w:val="0008718D"/>
    <w:rsid w:val="00087E40"/>
    <w:rsid w:val="0009095D"/>
    <w:rsid w:val="00091988"/>
    <w:rsid w:val="00093117"/>
    <w:rsid w:val="00095090"/>
    <w:rsid w:val="00095A7F"/>
    <w:rsid w:val="0009618E"/>
    <w:rsid w:val="00097BCF"/>
    <w:rsid w:val="000A348C"/>
    <w:rsid w:val="000A3BCC"/>
    <w:rsid w:val="000B415E"/>
    <w:rsid w:val="000B51C4"/>
    <w:rsid w:val="000B6652"/>
    <w:rsid w:val="000C2D23"/>
    <w:rsid w:val="000C466A"/>
    <w:rsid w:val="000C7799"/>
    <w:rsid w:val="000D3793"/>
    <w:rsid w:val="000D52B0"/>
    <w:rsid w:val="000D5408"/>
    <w:rsid w:val="000D6181"/>
    <w:rsid w:val="000D7996"/>
    <w:rsid w:val="000E0278"/>
    <w:rsid w:val="000E2549"/>
    <w:rsid w:val="000E412F"/>
    <w:rsid w:val="000E5716"/>
    <w:rsid w:val="000E76EF"/>
    <w:rsid w:val="000F0AE3"/>
    <w:rsid w:val="000F2EF8"/>
    <w:rsid w:val="000F316C"/>
    <w:rsid w:val="000F349B"/>
    <w:rsid w:val="000F3861"/>
    <w:rsid w:val="000F67CF"/>
    <w:rsid w:val="000F6D77"/>
    <w:rsid w:val="0010074C"/>
    <w:rsid w:val="00100E5F"/>
    <w:rsid w:val="001019A3"/>
    <w:rsid w:val="0010443F"/>
    <w:rsid w:val="00110172"/>
    <w:rsid w:val="00110A4F"/>
    <w:rsid w:val="00113E0A"/>
    <w:rsid w:val="0011478A"/>
    <w:rsid w:val="001157AE"/>
    <w:rsid w:val="00116893"/>
    <w:rsid w:val="001168FC"/>
    <w:rsid w:val="00120A16"/>
    <w:rsid w:val="0012235E"/>
    <w:rsid w:val="00123A5A"/>
    <w:rsid w:val="00124643"/>
    <w:rsid w:val="00127DAE"/>
    <w:rsid w:val="001301F8"/>
    <w:rsid w:val="00131EEE"/>
    <w:rsid w:val="001352A6"/>
    <w:rsid w:val="00135A25"/>
    <w:rsid w:val="00143194"/>
    <w:rsid w:val="001448B0"/>
    <w:rsid w:val="00144B4C"/>
    <w:rsid w:val="001461B5"/>
    <w:rsid w:val="0014782B"/>
    <w:rsid w:val="0014782E"/>
    <w:rsid w:val="00150643"/>
    <w:rsid w:val="00154127"/>
    <w:rsid w:val="00155BAD"/>
    <w:rsid w:val="001562E0"/>
    <w:rsid w:val="00156834"/>
    <w:rsid w:val="00157C43"/>
    <w:rsid w:val="0016042B"/>
    <w:rsid w:val="00162248"/>
    <w:rsid w:val="001625E1"/>
    <w:rsid w:val="00166160"/>
    <w:rsid w:val="0016653B"/>
    <w:rsid w:val="001669D3"/>
    <w:rsid w:val="00167031"/>
    <w:rsid w:val="00170EDF"/>
    <w:rsid w:val="001763B9"/>
    <w:rsid w:val="0017754C"/>
    <w:rsid w:val="001808C3"/>
    <w:rsid w:val="00183163"/>
    <w:rsid w:val="001842DA"/>
    <w:rsid w:val="001923F6"/>
    <w:rsid w:val="0019298F"/>
    <w:rsid w:val="00194A2D"/>
    <w:rsid w:val="001958A7"/>
    <w:rsid w:val="00195958"/>
    <w:rsid w:val="001A10C9"/>
    <w:rsid w:val="001A17DD"/>
    <w:rsid w:val="001A4310"/>
    <w:rsid w:val="001A559F"/>
    <w:rsid w:val="001A607B"/>
    <w:rsid w:val="001A7C57"/>
    <w:rsid w:val="001B4202"/>
    <w:rsid w:val="001B4689"/>
    <w:rsid w:val="001B7400"/>
    <w:rsid w:val="001B7B47"/>
    <w:rsid w:val="001C08A4"/>
    <w:rsid w:val="001C5DAE"/>
    <w:rsid w:val="001C6006"/>
    <w:rsid w:val="001D0703"/>
    <w:rsid w:val="001D2FE9"/>
    <w:rsid w:val="001D4D1A"/>
    <w:rsid w:val="001E2509"/>
    <w:rsid w:val="001E3644"/>
    <w:rsid w:val="001E51A0"/>
    <w:rsid w:val="001E5AD7"/>
    <w:rsid w:val="001E720E"/>
    <w:rsid w:val="001E7680"/>
    <w:rsid w:val="001F08A7"/>
    <w:rsid w:val="001F14EC"/>
    <w:rsid w:val="001F695C"/>
    <w:rsid w:val="001F7CF5"/>
    <w:rsid w:val="00201EAB"/>
    <w:rsid w:val="00204913"/>
    <w:rsid w:val="002054A3"/>
    <w:rsid w:val="00205E76"/>
    <w:rsid w:val="0021114B"/>
    <w:rsid w:val="002120DB"/>
    <w:rsid w:val="00213309"/>
    <w:rsid w:val="0021336A"/>
    <w:rsid w:val="00214349"/>
    <w:rsid w:val="002155CF"/>
    <w:rsid w:val="00220DA2"/>
    <w:rsid w:val="00221860"/>
    <w:rsid w:val="00225476"/>
    <w:rsid w:val="00225DC1"/>
    <w:rsid w:val="00226FE4"/>
    <w:rsid w:val="00237177"/>
    <w:rsid w:val="0023765A"/>
    <w:rsid w:val="00237FA4"/>
    <w:rsid w:val="00241C37"/>
    <w:rsid w:val="00243606"/>
    <w:rsid w:val="002461FF"/>
    <w:rsid w:val="00246B12"/>
    <w:rsid w:val="00247FB5"/>
    <w:rsid w:val="00251240"/>
    <w:rsid w:val="00254D36"/>
    <w:rsid w:val="002550D7"/>
    <w:rsid w:val="002606AC"/>
    <w:rsid w:val="0026093C"/>
    <w:rsid w:val="00260A01"/>
    <w:rsid w:val="0026120A"/>
    <w:rsid w:val="002651DB"/>
    <w:rsid w:val="00265B81"/>
    <w:rsid w:val="00270E92"/>
    <w:rsid w:val="002717F0"/>
    <w:rsid w:val="002745DA"/>
    <w:rsid w:val="002767B8"/>
    <w:rsid w:val="0027680F"/>
    <w:rsid w:val="0028070B"/>
    <w:rsid w:val="00281077"/>
    <w:rsid w:val="002836DD"/>
    <w:rsid w:val="00287BF9"/>
    <w:rsid w:val="00290AE9"/>
    <w:rsid w:val="00291878"/>
    <w:rsid w:val="002928DA"/>
    <w:rsid w:val="00296465"/>
    <w:rsid w:val="002A210A"/>
    <w:rsid w:val="002A71A6"/>
    <w:rsid w:val="002A78C2"/>
    <w:rsid w:val="002B0A7D"/>
    <w:rsid w:val="002B1F95"/>
    <w:rsid w:val="002B2462"/>
    <w:rsid w:val="002B447A"/>
    <w:rsid w:val="002B59D3"/>
    <w:rsid w:val="002B74FA"/>
    <w:rsid w:val="002C0A0D"/>
    <w:rsid w:val="002C3517"/>
    <w:rsid w:val="002C4127"/>
    <w:rsid w:val="002C51AF"/>
    <w:rsid w:val="002C7B21"/>
    <w:rsid w:val="002D10D4"/>
    <w:rsid w:val="002D6044"/>
    <w:rsid w:val="002D6660"/>
    <w:rsid w:val="002E1ED9"/>
    <w:rsid w:val="002E41F0"/>
    <w:rsid w:val="002F6589"/>
    <w:rsid w:val="00303A18"/>
    <w:rsid w:val="00303B6E"/>
    <w:rsid w:val="00303E68"/>
    <w:rsid w:val="0030601D"/>
    <w:rsid w:val="00313D0E"/>
    <w:rsid w:val="00314491"/>
    <w:rsid w:val="0031495A"/>
    <w:rsid w:val="00315026"/>
    <w:rsid w:val="003151C1"/>
    <w:rsid w:val="00320F82"/>
    <w:rsid w:val="00321266"/>
    <w:rsid w:val="00322FC8"/>
    <w:rsid w:val="00324AC6"/>
    <w:rsid w:val="00325B7C"/>
    <w:rsid w:val="00325BD6"/>
    <w:rsid w:val="00327A63"/>
    <w:rsid w:val="00330521"/>
    <w:rsid w:val="0033251B"/>
    <w:rsid w:val="00333F2B"/>
    <w:rsid w:val="00334E5B"/>
    <w:rsid w:val="00335334"/>
    <w:rsid w:val="0033705A"/>
    <w:rsid w:val="00341522"/>
    <w:rsid w:val="00342741"/>
    <w:rsid w:val="0034505C"/>
    <w:rsid w:val="003528EE"/>
    <w:rsid w:val="00352A8C"/>
    <w:rsid w:val="00355FF4"/>
    <w:rsid w:val="0036426E"/>
    <w:rsid w:val="003675E8"/>
    <w:rsid w:val="0036787E"/>
    <w:rsid w:val="003679FC"/>
    <w:rsid w:val="00367DE5"/>
    <w:rsid w:val="00367F05"/>
    <w:rsid w:val="00372866"/>
    <w:rsid w:val="00372AA1"/>
    <w:rsid w:val="003737ED"/>
    <w:rsid w:val="0037405F"/>
    <w:rsid w:val="0037583C"/>
    <w:rsid w:val="00375A6A"/>
    <w:rsid w:val="00381E63"/>
    <w:rsid w:val="003825A7"/>
    <w:rsid w:val="00384377"/>
    <w:rsid w:val="003860BB"/>
    <w:rsid w:val="00386C56"/>
    <w:rsid w:val="00387396"/>
    <w:rsid w:val="00394693"/>
    <w:rsid w:val="00394BC2"/>
    <w:rsid w:val="003A02F8"/>
    <w:rsid w:val="003A0367"/>
    <w:rsid w:val="003A560E"/>
    <w:rsid w:val="003A6246"/>
    <w:rsid w:val="003A73F9"/>
    <w:rsid w:val="003B0ADE"/>
    <w:rsid w:val="003B0F71"/>
    <w:rsid w:val="003B3E96"/>
    <w:rsid w:val="003B625B"/>
    <w:rsid w:val="003C013C"/>
    <w:rsid w:val="003C3D91"/>
    <w:rsid w:val="003C4B93"/>
    <w:rsid w:val="003C7566"/>
    <w:rsid w:val="003C7CFB"/>
    <w:rsid w:val="003D0D73"/>
    <w:rsid w:val="003D75DF"/>
    <w:rsid w:val="003E04C6"/>
    <w:rsid w:val="003E0E69"/>
    <w:rsid w:val="003E4F45"/>
    <w:rsid w:val="003E5444"/>
    <w:rsid w:val="003F3DC5"/>
    <w:rsid w:val="003F49B2"/>
    <w:rsid w:val="003F5681"/>
    <w:rsid w:val="003F74BD"/>
    <w:rsid w:val="0040467E"/>
    <w:rsid w:val="00404A94"/>
    <w:rsid w:val="00406519"/>
    <w:rsid w:val="00406A4D"/>
    <w:rsid w:val="0041043B"/>
    <w:rsid w:val="004137F3"/>
    <w:rsid w:val="00414B1E"/>
    <w:rsid w:val="0041524B"/>
    <w:rsid w:val="004167A6"/>
    <w:rsid w:val="00416F7E"/>
    <w:rsid w:val="00417E64"/>
    <w:rsid w:val="00420F4B"/>
    <w:rsid w:val="00421F7F"/>
    <w:rsid w:val="00422232"/>
    <w:rsid w:val="00422C21"/>
    <w:rsid w:val="00425D31"/>
    <w:rsid w:val="00432D54"/>
    <w:rsid w:val="0043393D"/>
    <w:rsid w:val="00434A91"/>
    <w:rsid w:val="004361FB"/>
    <w:rsid w:val="00436EAA"/>
    <w:rsid w:val="0044207B"/>
    <w:rsid w:val="00442D9B"/>
    <w:rsid w:val="00446BAD"/>
    <w:rsid w:val="004521F4"/>
    <w:rsid w:val="0045364E"/>
    <w:rsid w:val="00456048"/>
    <w:rsid w:val="004561FB"/>
    <w:rsid w:val="00456AEB"/>
    <w:rsid w:val="00456B11"/>
    <w:rsid w:val="00457F27"/>
    <w:rsid w:val="00460A41"/>
    <w:rsid w:val="00462396"/>
    <w:rsid w:val="0046628B"/>
    <w:rsid w:val="00470D62"/>
    <w:rsid w:val="00470EBC"/>
    <w:rsid w:val="0048158E"/>
    <w:rsid w:val="00481E6F"/>
    <w:rsid w:val="00483C59"/>
    <w:rsid w:val="00483C7E"/>
    <w:rsid w:val="00484D06"/>
    <w:rsid w:val="00485130"/>
    <w:rsid w:val="00485D5F"/>
    <w:rsid w:val="00485FD9"/>
    <w:rsid w:val="004903D9"/>
    <w:rsid w:val="004926A3"/>
    <w:rsid w:val="00492E5F"/>
    <w:rsid w:val="00493D6F"/>
    <w:rsid w:val="004945C5"/>
    <w:rsid w:val="0049757B"/>
    <w:rsid w:val="00497789"/>
    <w:rsid w:val="004A0601"/>
    <w:rsid w:val="004A0657"/>
    <w:rsid w:val="004A1BC6"/>
    <w:rsid w:val="004A1FE0"/>
    <w:rsid w:val="004A2E5C"/>
    <w:rsid w:val="004B0357"/>
    <w:rsid w:val="004B1657"/>
    <w:rsid w:val="004B2E9F"/>
    <w:rsid w:val="004B3050"/>
    <w:rsid w:val="004B330C"/>
    <w:rsid w:val="004B5144"/>
    <w:rsid w:val="004C1C98"/>
    <w:rsid w:val="004C50BE"/>
    <w:rsid w:val="004C6BD1"/>
    <w:rsid w:val="004D12DC"/>
    <w:rsid w:val="004D26A1"/>
    <w:rsid w:val="004D53FF"/>
    <w:rsid w:val="004D6814"/>
    <w:rsid w:val="004E33F6"/>
    <w:rsid w:val="004E41B8"/>
    <w:rsid w:val="004E6BC5"/>
    <w:rsid w:val="004E79F4"/>
    <w:rsid w:val="004F0336"/>
    <w:rsid w:val="004F42AE"/>
    <w:rsid w:val="004F686D"/>
    <w:rsid w:val="00501514"/>
    <w:rsid w:val="00501572"/>
    <w:rsid w:val="00504427"/>
    <w:rsid w:val="00505F74"/>
    <w:rsid w:val="005060EE"/>
    <w:rsid w:val="00506E6C"/>
    <w:rsid w:val="00507972"/>
    <w:rsid w:val="00510ED1"/>
    <w:rsid w:val="005132FC"/>
    <w:rsid w:val="00513301"/>
    <w:rsid w:val="00517DBB"/>
    <w:rsid w:val="00520004"/>
    <w:rsid w:val="005206CE"/>
    <w:rsid w:val="00520B0F"/>
    <w:rsid w:val="00520D5A"/>
    <w:rsid w:val="0052199B"/>
    <w:rsid w:val="00521CCA"/>
    <w:rsid w:val="00523406"/>
    <w:rsid w:val="00523E56"/>
    <w:rsid w:val="00527DB0"/>
    <w:rsid w:val="00530367"/>
    <w:rsid w:val="00530D5D"/>
    <w:rsid w:val="00532C4E"/>
    <w:rsid w:val="00537458"/>
    <w:rsid w:val="00540FF7"/>
    <w:rsid w:val="00543DC7"/>
    <w:rsid w:val="005443C4"/>
    <w:rsid w:val="005445AD"/>
    <w:rsid w:val="00544BDC"/>
    <w:rsid w:val="00546A8A"/>
    <w:rsid w:val="005513CF"/>
    <w:rsid w:val="00552CB2"/>
    <w:rsid w:val="00555F6D"/>
    <w:rsid w:val="0056026A"/>
    <w:rsid w:val="00563C5B"/>
    <w:rsid w:val="00565AFB"/>
    <w:rsid w:val="00565E38"/>
    <w:rsid w:val="00566805"/>
    <w:rsid w:val="00571125"/>
    <w:rsid w:val="00573510"/>
    <w:rsid w:val="005779FB"/>
    <w:rsid w:val="005813BF"/>
    <w:rsid w:val="005821A3"/>
    <w:rsid w:val="005923D2"/>
    <w:rsid w:val="0059761B"/>
    <w:rsid w:val="005A06F2"/>
    <w:rsid w:val="005B3FF7"/>
    <w:rsid w:val="005B4250"/>
    <w:rsid w:val="005B4ECA"/>
    <w:rsid w:val="005B581E"/>
    <w:rsid w:val="005B6A52"/>
    <w:rsid w:val="005C4B50"/>
    <w:rsid w:val="005C5D60"/>
    <w:rsid w:val="005C5F9A"/>
    <w:rsid w:val="005D217D"/>
    <w:rsid w:val="005D31BF"/>
    <w:rsid w:val="005D3309"/>
    <w:rsid w:val="005E0572"/>
    <w:rsid w:val="005E2169"/>
    <w:rsid w:val="005E2C18"/>
    <w:rsid w:val="005E735C"/>
    <w:rsid w:val="005F0B05"/>
    <w:rsid w:val="005F181F"/>
    <w:rsid w:val="005F1E13"/>
    <w:rsid w:val="005F261A"/>
    <w:rsid w:val="005F2BD8"/>
    <w:rsid w:val="0060051A"/>
    <w:rsid w:val="006036D2"/>
    <w:rsid w:val="006037F6"/>
    <w:rsid w:val="00603985"/>
    <w:rsid w:val="0060455F"/>
    <w:rsid w:val="006070B0"/>
    <w:rsid w:val="00610256"/>
    <w:rsid w:val="00610A79"/>
    <w:rsid w:val="00615BB4"/>
    <w:rsid w:val="00621B4D"/>
    <w:rsid w:val="00621CDF"/>
    <w:rsid w:val="00622C70"/>
    <w:rsid w:val="00623E92"/>
    <w:rsid w:val="00627DBA"/>
    <w:rsid w:val="00630575"/>
    <w:rsid w:val="00633082"/>
    <w:rsid w:val="006358DB"/>
    <w:rsid w:val="006513A2"/>
    <w:rsid w:val="0065284C"/>
    <w:rsid w:val="00654878"/>
    <w:rsid w:val="00654BB0"/>
    <w:rsid w:val="00657BF0"/>
    <w:rsid w:val="0066182B"/>
    <w:rsid w:val="0066324B"/>
    <w:rsid w:val="006732C3"/>
    <w:rsid w:val="006735D4"/>
    <w:rsid w:val="00674A31"/>
    <w:rsid w:val="00680B49"/>
    <w:rsid w:val="00683A11"/>
    <w:rsid w:val="00685BDA"/>
    <w:rsid w:val="00691A54"/>
    <w:rsid w:val="00692802"/>
    <w:rsid w:val="00693835"/>
    <w:rsid w:val="00693E03"/>
    <w:rsid w:val="00694533"/>
    <w:rsid w:val="00694DFF"/>
    <w:rsid w:val="00696470"/>
    <w:rsid w:val="00697869"/>
    <w:rsid w:val="006A30CA"/>
    <w:rsid w:val="006A4568"/>
    <w:rsid w:val="006B1830"/>
    <w:rsid w:val="006B338F"/>
    <w:rsid w:val="006B3831"/>
    <w:rsid w:val="006B5CDC"/>
    <w:rsid w:val="006C19D2"/>
    <w:rsid w:val="006C4175"/>
    <w:rsid w:val="006C455A"/>
    <w:rsid w:val="006C4633"/>
    <w:rsid w:val="006C49A5"/>
    <w:rsid w:val="006C6325"/>
    <w:rsid w:val="006C74FA"/>
    <w:rsid w:val="006D0EC6"/>
    <w:rsid w:val="006D39D0"/>
    <w:rsid w:val="006D4B4C"/>
    <w:rsid w:val="006D6C9D"/>
    <w:rsid w:val="006D7A68"/>
    <w:rsid w:val="006D7E50"/>
    <w:rsid w:val="006E0599"/>
    <w:rsid w:val="006E230C"/>
    <w:rsid w:val="006E26E4"/>
    <w:rsid w:val="006E35E2"/>
    <w:rsid w:val="006E39DC"/>
    <w:rsid w:val="006E58B8"/>
    <w:rsid w:val="006F09BA"/>
    <w:rsid w:val="006F3C1A"/>
    <w:rsid w:val="006F4687"/>
    <w:rsid w:val="006F5DBE"/>
    <w:rsid w:val="006F69CB"/>
    <w:rsid w:val="006F79C3"/>
    <w:rsid w:val="006F7F14"/>
    <w:rsid w:val="00702B38"/>
    <w:rsid w:val="00702BF0"/>
    <w:rsid w:val="00704AB3"/>
    <w:rsid w:val="007056A7"/>
    <w:rsid w:val="00707BC9"/>
    <w:rsid w:val="00712CF8"/>
    <w:rsid w:val="0071363A"/>
    <w:rsid w:val="00713F37"/>
    <w:rsid w:val="007266ED"/>
    <w:rsid w:val="007279F8"/>
    <w:rsid w:val="007303AB"/>
    <w:rsid w:val="007315DB"/>
    <w:rsid w:val="00735474"/>
    <w:rsid w:val="00735C8A"/>
    <w:rsid w:val="00737CF7"/>
    <w:rsid w:val="00741F1E"/>
    <w:rsid w:val="00743F00"/>
    <w:rsid w:val="007509C5"/>
    <w:rsid w:val="00753D8D"/>
    <w:rsid w:val="00753FA3"/>
    <w:rsid w:val="00755BB6"/>
    <w:rsid w:val="00756C8C"/>
    <w:rsid w:val="00757D4C"/>
    <w:rsid w:val="00757E50"/>
    <w:rsid w:val="00760250"/>
    <w:rsid w:val="00763DD7"/>
    <w:rsid w:val="00770ED4"/>
    <w:rsid w:val="007829A4"/>
    <w:rsid w:val="00785F60"/>
    <w:rsid w:val="00787089"/>
    <w:rsid w:val="00791659"/>
    <w:rsid w:val="00794B88"/>
    <w:rsid w:val="00795591"/>
    <w:rsid w:val="007966AF"/>
    <w:rsid w:val="007A2CE0"/>
    <w:rsid w:val="007A4745"/>
    <w:rsid w:val="007A495C"/>
    <w:rsid w:val="007B13A2"/>
    <w:rsid w:val="007B1BB2"/>
    <w:rsid w:val="007B256D"/>
    <w:rsid w:val="007B27AC"/>
    <w:rsid w:val="007B2BD1"/>
    <w:rsid w:val="007C0CD4"/>
    <w:rsid w:val="007C13ED"/>
    <w:rsid w:val="007C2D11"/>
    <w:rsid w:val="007C3050"/>
    <w:rsid w:val="007C645E"/>
    <w:rsid w:val="007C6ADC"/>
    <w:rsid w:val="007D2622"/>
    <w:rsid w:val="007D3BBF"/>
    <w:rsid w:val="007D49DA"/>
    <w:rsid w:val="007D51A4"/>
    <w:rsid w:val="007D794E"/>
    <w:rsid w:val="007E2DB6"/>
    <w:rsid w:val="007E5EDA"/>
    <w:rsid w:val="007E7C89"/>
    <w:rsid w:val="007F27B4"/>
    <w:rsid w:val="007F44B6"/>
    <w:rsid w:val="007F6E77"/>
    <w:rsid w:val="00801573"/>
    <w:rsid w:val="00801973"/>
    <w:rsid w:val="0080252A"/>
    <w:rsid w:val="008051CA"/>
    <w:rsid w:val="00806C2E"/>
    <w:rsid w:val="00807144"/>
    <w:rsid w:val="0081024D"/>
    <w:rsid w:val="00816523"/>
    <w:rsid w:val="00817506"/>
    <w:rsid w:val="008204CA"/>
    <w:rsid w:val="008215FC"/>
    <w:rsid w:val="0082210E"/>
    <w:rsid w:val="0082291D"/>
    <w:rsid w:val="00825F9F"/>
    <w:rsid w:val="00831F03"/>
    <w:rsid w:val="00836A3B"/>
    <w:rsid w:val="00837766"/>
    <w:rsid w:val="008433E0"/>
    <w:rsid w:val="00850D6A"/>
    <w:rsid w:val="0085695D"/>
    <w:rsid w:val="0086223C"/>
    <w:rsid w:val="00863131"/>
    <w:rsid w:val="0086360F"/>
    <w:rsid w:val="008658A9"/>
    <w:rsid w:val="00865CD1"/>
    <w:rsid w:val="008676BC"/>
    <w:rsid w:val="00870212"/>
    <w:rsid w:val="008717F9"/>
    <w:rsid w:val="00877043"/>
    <w:rsid w:val="00884BEA"/>
    <w:rsid w:val="00884E16"/>
    <w:rsid w:val="00884F8D"/>
    <w:rsid w:val="0088682D"/>
    <w:rsid w:val="00887A29"/>
    <w:rsid w:val="008907BC"/>
    <w:rsid w:val="0089359F"/>
    <w:rsid w:val="00893B1D"/>
    <w:rsid w:val="00894140"/>
    <w:rsid w:val="00895458"/>
    <w:rsid w:val="00897D47"/>
    <w:rsid w:val="008A0FF8"/>
    <w:rsid w:val="008A492F"/>
    <w:rsid w:val="008A5604"/>
    <w:rsid w:val="008A5AA2"/>
    <w:rsid w:val="008A6983"/>
    <w:rsid w:val="008A7B09"/>
    <w:rsid w:val="008B203A"/>
    <w:rsid w:val="008B250C"/>
    <w:rsid w:val="008B2625"/>
    <w:rsid w:val="008B3A9B"/>
    <w:rsid w:val="008B4941"/>
    <w:rsid w:val="008B5D7E"/>
    <w:rsid w:val="008B763F"/>
    <w:rsid w:val="008C3BF9"/>
    <w:rsid w:val="008C46B5"/>
    <w:rsid w:val="008C5160"/>
    <w:rsid w:val="008C7171"/>
    <w:rsid w:val="008D2069"/>
    <w:rsid w:val="008D49ED"/>
    <w:rsid w:val="008E0EC4"/>
    <w:rsid w:val="008E69FB"/>
    <w:rsid w:val="008F0257"/>
    <w:rsid w:val="008F1B1C"/>
    <w:rsid w:val="008F33A5"/>
    <w:rsid w:val="008F65D9"/>
    <w:rsid w:val="008F6A2C"/>
    <w:rsid w:val="009005B7"/>
    <w:rsid w:val="009020C5"/>
    <w:rsid w:val="00903BE2"/>
    <w:rsid w:val="00910EA0"/>
    <w:rsid w:val="009142FD"/>
    <w:rsid w:val="00917209"/>
    <w:rsid w:val="009177FF"/>
    <w:rsid w:val="0092196D"/>
    <w:rsid w:val="00921E3D"/>
    <w:rsid w:val="00925201"/>
    <w:rsid w:val="009275F7"/>
    <w:rsid w:val="009302E7"/>
    <w:rsid w:val="00931956"/>
    <w:rsid w:val="009341B5"/>
    <w:rsid w:val="00937C07"/>
    <w:rsid w:val="00944925"/>
    <w:rsid w:val="00946F98"/>
    <w:rsid w:val="00952724"/>
    <w:rsid w:val="009547AA"/>
    <w:rsid w:val="00955DC8"/>
    <w:rsid w:val="0095647C"/>
    <w:rsid w:val="00957439"/>
    <w:rsid w:val="00960106"/>
    <w:rsid w:val="00960FDF"/>
    <w:rsid w:val="00962B1C"/>
    <w:rsid w:val="009650CC"/>
    <w:rsid w:val="00970829"/>
    <w:rsid w:val="009724D2"/>
    <w:rsid w:val="00972AB9"/>
    <w:rsid w:val="00974732"/>
    <w:rsid w:val="009771C2"/>
    <w:rsid w:val="009779CF"/>
    <w:rsid w:val="00980027"/>
    <w:rsid w:val="009806F0"/>
    <w:rsid w:val="009817F4"/>
    <w:rsid w:val="00982416"/>
    <w:rsid w:val="009825AC"/>
    <w:rsid w:val="0098308A"/>
    <w:rsid w:val="00985735"/>
    <w:rsid w:val="0098620D"/>
    <w:rsid w:val="009A16F5"/>
    <w:rsid w:val="009A232C"/>
    <w:rsid w:val="009A2922"/>
    <w:rsid w:val="009A7CB3"/>
    <w:rsid w:val="009B0042"/>
    <w:rsid w:val="009B2D5C"/>
    <w:rsid w:val="009B3D5C"/>
    <w:rsid w:val="009C3EEC"/>
    <w:rsid w:val="009C691B"/>
    <w:rsid w:val="009C77B5"/>
    <w:rsid w:val="009D0730"/>
    <w:rsid w:val="009D1895"/>
    <w:rsid w:val="009D207E"/>
    <w:rsid w:val="009D3716"/>
    <w:rsid w:val="009D7ECD"/>
    <w:rsid w:val="009E0761"/>
    <w:rsid w:val="009E142C"/>
    <w:rsid w:val="009E22CD"/>
    <w:rsid w:val="009E2C26"/>
    <w:rsid w:val="009E4FFA"/>
    <w:rsid w:val="009E5019"/>
    <w:rsid w:val="009E73D1"/>
    <w:rsid w:val="009E79CA"/>
    <w:rsid w:val="009E7FD3"/>
    <w:rsid w:val="009F1670"/>
    <w:rsid w:val="009F20EB"/>
    <w:rsid w:val="00A01F35"/>
    <w:rsid w:val="00A03270"/>
    <w:rsid w:val="00A03DB5"/>
    <w:rsid w:val="00A06EFE"/>
    <w:rsid w:val="00A10B3E"/>
    <w:rsid w:val="00A116DB"/>
    <w:rsid w:val="00A164C2"/>
    <w:rsid w:val="00A175DA"/>
    <w:rsid w:val="00A176A9"/>
    <w:rsid w:val="00A20FBE"/>
    <w:rsid w:val="00A2224C"/>
    <w:rsid w:val="00A267E4"/>
    <w:rsid w:val="00A26B62"/>
    <w:rsid w:val="00A32059"/>
    <w:rsid w:val="00A3279B"/>
    <w:rsid w:val="00A32904"/>
    <w:rsid w:val="00A3362F"/>
    <w:rsid w:val="00A33942"/>
    <w:rsid w:val="00A3564F"/>
    <w:rsid w:val="00A40CF6"/>
    <w:rsid w:val="00A41E3C"/>
    <w:rsid w:val="00A47158"/>
    <w:rsid w:val="00A47EE4"/>
    <w:rsid w:val="00A50143"/>
    <w:rsid w:val="00A5593A"/>
    <w:rsid w:val="00A55D2D"/>
    <w:rsid w:val="00A56C20"/>
    <w:rsid w:val="00A56CDA"/>
    <w:rsid w:val="00A56D8F"/>
    <w:rsid w:val="00A63B80"/>
    <w:rsid w:val="00A650C1"/>
    <w:rsid w:val="00A672FF"/>
    <w:rsid w:val="00A7200A"/>
    <w:rsid w:val="00A728AA"/>
    <w:rsid w:val="00A730B9"/>
    <w:rsid w:val="00A7439C"/>
    <w:rsid w:val="00A7507E"/>
    <w:rsid w:val="00A772E4"/>
    <w:rsid w:val="00A77D8B"/>
    <w:rsid w:val="00A816A1"/>
    <w:rsid w:val="00A839CF"/>
    <w:rsid w:val="00A84EE8"/>
    <w:rsid w:val="00A87ABE"/>
    <w:rsid w:val="00A9169E"/>
    <w:rsid w:val="00A946F4"/>
    <w:rsid w:val="00A947C2"/>
    <w:rsid w:val="00A957D3"/>
    <w:rsid w:val="00A97094"/>
    <w:rsid w:val="00A97D97"/>
    <w:rsid w:val="00AA0160"/>
    <w:rsid w:val="00AA1C0D"/>
    <w:rsid w:val="00AA3616"/>
    <w:rsid w:val="00AA4A54"/>
    <w:rsid w:val="00AA5D8E"/>
    <w:rsid w:val="00AB40A7"/>
    <w:rsid w:val="00AC0302"/>
    <w:rsid w:val="00AC05A6"/>
    <w:rsid w:val="00AC0A4D"/>
    <w:rsid w:val="00AC2350"/>
    <w:rsid w:val="00AC2A2F"/>
    <w:rsid w:val="00AC6222"/>
    <w:rsid w:val="00AC6390"/>
    <w:rsid w:val="00AD194B"/>
    <w:rsid w:val="00AD207C"/>
    <w:rsid w:val="00AD2FA9"/>
    <w:rsid w:val="00AD535F"/>
    <w:rsid w:val="00AD5C5D"/>
    <w:rsid w:val="00AD61B5"/>
    <w:rsid w:val="00AE203D"/>
    <w:rsid w:val="00AE213F"/>
    <w:rsid w:val="00AE3477"/>
    <w:rsid w:val="00AE55EF"/>
    <w:rsid w:val="00AE732E"/>
    <w:rsid w:val="00AF22CC"/>
    <w:rsid w:val="00AF4241"/>
    <w:rsid w:val="00AF4993"/>
    <w:rsid w:val="00B013BC"/>
    <w:rsid w:val="00B02232"/>
    <w:rsid w:val="00B076AC"/>
    <w:rsid w:val="00B119A9"/>
    <w:rsid w:val="00B15278"/>
    <w:rsid w:val="00B174B8"/>
    <w:rsid w:val="00B2270A"/>
    <w:rsid w:val="00B2295E"/>
    <w:rsid w:val="00B237B5"/>
    <w:rsid w:val="00B277DD"/>
    <w:rsid w:val="00B27DE4"/>
    <w:rsid w:val="00B356CC"/>
    <w:rsid w:val="00B35AB5"/>
    <w:rsid w:val="00B360C4"/>
    <w:rsid w:val="00B36E76"/>
    <w:rsid w:val="00B3774F"/>
    <w:rsid w:val="00B403D1"/>
    <w:rsid w:val="00B41BA4"/>
    <w:rsid w:val="00B42CBD"/>
    <w:rsid w:val="00B43563"/>
    <w:rsid w:val="00B43EAB"/>
    <w:rsid w:val="00B5040F"/>
    <w:rsid w:val="00B51CC8"/>
    <w:rsid w:val="00B555A7"/>
    <w:rsid w:val="00B61F58"/>
    <w:rsid w:val="00B65EEC"/>
    <w:rsid w:val="00B802A2"/>
    <w:rsid w:val="00B80C12"/>
    <w:rsid w:val="00B83385"/>
    <w:rsid w:val="00B83DD8"/>
    <w:rsid w:val="00B84C23"/>
    <w:rsid w:val="00B86F54"/>
    <w:rsid w:val="00B9195D"/>
    <w:rsid w:val="00B95304"/>
    <w:rsid w:val="00B963CE"/>
    <w:rsid w:val="00B968CF"/>
    <w:rsid w:val="00BA081A"/>
    <w:rsid w:val="00BA164C"/>
    <w:rsid w:val="00BA317E"/>
    <w:rsid w:val="00BA3D1E"/>
    <w:rsid w:val="00BA71FB"/>
    <w:rsid w:val="00BB0E21"/>
    <w:rsid w:val="00BB179D"/>
    <w:rsid w:val="00BB4C71"/>
    <w:rsid w:val="00BC11CA"/>
    <w:rsid w:val="00BC156A"/>
    <w:rsid w:val="00BC2F69"/>
    <w:rsid w:val="00BC6BF2"/>
    <w:rsid w:val="00BD112C"/>
    <w:rsid w:val="00BD128F"/>
    <w:rsid w:val="00BD1F5B"/>
    <w:rsid w:val="00BD29F7"/>
    <w:rsid w:val="00BD2B14"/>
    <w:rsid w:val="00BD4423"/>
    <w:rsid w:val="00BD49CD"/>
    <w:rsid w:val="00BD689D"/>
    <w:rsid w:val="00BD7051"/>
    <w:rsid w:val="00BD7562"/>
    <w:rsid w:val="00BD776E"/>
    <w:rsid w:val="00BE0D7D"/>
    <w:rsid w:val="00BE1217"/>
    <w:rsid w:val="00BE37B5"/>
    <w:rsid w:val="00BE49C7"/>
    <w:rsid w:val="00BF299C"/>
    <w:rsid w:val="00BF66E8"/>
    <w:rsid w:val="00BF6C8D"/>
    <w:rsid w:val="00BF75C5"/>
    <w:rsid w:val="00C00B7B"/>
    <w:rsid w:val="00C01111"/>
    <w:rsid w:val="00C02510"/>
    <w:rsid w:val="00C02907"/>
    <w:rsid w:val="00C040E2"/>
    <w:rsid w:val="00C04933"/>
    <w:rsid w:val="00C05F75"/>
    <w:rsid w:val="00C113C6"/>
    <w:rsid w:val="00C13A6E"/>
    <w:rsid w:val="00C15006"/>
    <w:rsid w:val="00C20FB6"/>
    <w:rsid w:val="00C24D14"/>
    <w:rsid w:val="00C260DE"/>
    <w:rsid w:val="00C26BD3"/>
    <w:rsid w:val="00C3182E"/>
    <w:rsid w:val="00C323F7"/>
    <w:rsid w:val="00C343C6"/>
    <w:rsid w:val="00C35436"/>
    <w:rsid w:val="00C35C67"/>
    <w:rsid w:val="00C35E01"/>
    <w:rsid w:val="00C362D6"/>
    <w:rsid w:val="00C4275B"/>
    <w:rsid w:val="00C4327A"/>
    <w:rsid w:val="00C45830"/>
    <w:rsid w:val="00C46712"/>
    <w:rsid w:val="00C47F23"/>
    <w:rsid w:val="00C53617"/>
    <w:rsid w:val="00C550F3"/>
    <w:rsid w:val="00C56448"/>
    <w:rsid w:val="00C62B85"/>
    <w:rsid w:val="00C62BD4"/>
    <w:rsid w:val="00C63339"/>
    <w:rsid w:val="00C64B78"/>
    <w:rsid w:val="00C64D11"/>
    <w:rsid w:val="00C66589"/>
    <w:rsid w:val="00C66812"/>
    <w:rsid w:val="00C66ADE"/>
    <w:rsid w:val="00C66C39"/>
    <w:rsid w:val="00C66D1C"/>
    <w:rsid w:val="00C67128"/>
    <w:rsid w:val="00C71704"/>
    <w:rsid w:val="00C71FE8"/>
    <w:rsid w:val="00C72420"/>
    <w:rsid w:val="00C72B84"/>
    <w:rsid w:val="00C7669D"/>
    <w:rsid w:val="00C80631"/>
    <w:rsid w:val="00C810B6"/>
    <w:rsid w:val="00C81133"/>
    <w:rsid w:val="00C8253F"/>
    <w:rsid w:val="00C836A4"/>
    <w:rsid w:val="00C85F9B"/>
    <w:rsid w:val="00C86307"/>
    <w:rsid w:val="00C91C0C"/>
    <w:rsid w:val="00C91E29"/>
    <w:rsid w:val="00C94E9B"/>
    <w:rsid w:val="00C969C6"/>
    <w:rsid w:val="00C97F17"/>
    <w:rsid w:val="00CA0D1B"/>
    <w:rsid w:val="00CA37C9"/>
    <w:rsid w:val="00CA61E9"/>
    <w:rsid w:val="00CA686E"/>
    <w:rsid w:val="00CA6904"/>
    <w:rsid w:val="00CB0D9F"/>
    <w:rsid w:val="00CB2394"/>
    <w:rsid w:val="00CB3B74"/>
    <w:rsid w:val="00CB51C5"/>
    <w:rsid w:val="00CB5564"/>
    <w:rsid w:val="00CC087B"/>
    <w:rsid w:val="00CC0AD5"/>
    <w:rsid w:val="00CC131F"/>
    <w:rsid w:val="00CC3436"/>
    <w:rsid w:val="00CC4416"/>
    <w:rsid w:val="00CC49F1"/>
    <w:rsid w:val="00CC7484"/>
    <w:rsid w:val="00CD404D"/>
    <w:rsid w:val="00CD5701"/>
    <w:rsid w:val="00CD6DC7"/>
    <w:rsid w:val="00CE1705"/>
    <w:rsid w:val="00CE1A05"/>
    <w:rsid w:val="00CE4595"/>
    <w:rsid w:val="00CE6E3B"/>
    <w:rsid w:val="00CE72C9"/>
    <w:rsid w:val="00CE7411"/>
    <w:rsid w:val="00CF104C"/>
    <w:rsid w:val="00CF1A1B"/>
    <w:rsid w:val="00CF1B7B"/>
    <w:rsid w:val="00CF3750"/>
    <w:rsid w:val="00CF38B3"/>
    <w:rsid w:val="00CF3BC9"/>
    <w:rsid w:val="00D0132C"/>
    <w:rsid w:val="00D04B9C"/>
    <w:rsid w:val="00D0526B"/>
    <w:rsid w:val="00D11B81"/>
    <w:rsid w:val="00D12772"/>
    <w:rsid w:val="00D127D3"/>
    <w:rsid w:val="00D15DAC"/>
    <w:rsid w:val="00D15E93"/>
    <w:rsid w:val="00D17CBB"/>
    <w:rsid w:val="00D20461"/>
    <w:rsid w:val="00D206D7"/>
    <w:rsid w:val="00D22C3A"/>
    <w:rsid w:val="00D24808"/>
    <w:rsid w:val="00D24A87"/>
    <w:rsid w:val="00D264D0"/>
    <w:rsid w:val="00D27275"/>
    <w:rsid w:val="00D325F5"/>
    <w:rsid w:val="00D32987"/>
    <w:rsid w:val="00D374E8"/>
    <w:rsid w:val="00D40E2E"/>
    <w:rsid w:val="00D40FF7"/>
    <w:rsid w:val="00D421A2"/>
    <w:rsid w:val="00D51528"/>
    <w:rsid w:val="00D51CA0"/>
    <w:rsid w:val="00D520C4"/>
    <w:rsid w:val="00D534B4"/>
    <w:rsid w:val="00D551D4"/>
    <w:rsid w:val="00D5636B"/>
    <w:rsid w:val="00D56DF0"/>
    <w:rsid w:val="00D60262"/>
    <w:rsid w:val="00D60F13"/>
    <w:rsid w:val="00D63A62"/>
    <w:rsid w:val="00D65422"/>
    <w:rsid w:val="00D66C07"/>
    <w:rsid w:val="00D70298"/>
    <w:rsid w:val="00D707DC"/>
    <w:rsid w:val="00D71199"/>
    <w:rsid w:val="00D71344"/>
    <w:rsid w:val="00D72072"/>
    <w:rsid w:val="00D724DC"/>
    <w:rsid w:val="00D76249"/>
    <w:rsid w:val="00D801AE"/>
    <w:rsid w:val="00D80EEC"/>
    <w:rsid w:val="00D8184D"/>
    <w:rsid w:val="00D82BB5"/>
    <w:rsid w:val="00D82CD1"/>
    <w:rsid w:val="00D842F5"/>
    <w:rsid w:val="00D84472"/>
    <w:rsid w:val="00D849C1"/>
    <w:rsid w:val="00D92261"/>
    <w:rsid w:val="00D92561"/>
    <w:rsid w:val="00D945D0"/>
    <w:rsid w:val="00D9490B"/>
    <w:rsid w:val="00DA2733"/>
    <w:rsid w:val="00DA3E3F"/>
    <w:rsid w:val="00DA47F9"/>
    <w:rsid w:val="00DB1AB1"/>
    <w:rsid w:val="00DB5F31"/>
    <w:rsid w:val="00DB7E8A"/>
    <w:rsid w:val="00DC1814"/>
    <w:rsid w:val="00DC4CF5"/>
    <w:rsid w:val="00DC55CB"/>
    <w:rsid w:val="00DC654A"/>
    <w:rsid w:val="00DC71B8"/>
    <w:rsid w:val="00DD0CF5"/>
    <w:rsid w:val="00DD18E0"/>
    <w:rsid w:val="00DD2FFC"/>
    <w:rsid w:val="00DD38A0"/>
    <w:rsid w:val="00DD5769"/>
    <w:rsid w:val="00DD796A"/>
    <w:rsid w:val="00DE24EB"/>
    <w:rsid w:val="00DE4429"/>
    <w:rsid w:val="00DF0FE8"/>
    <w:rsid w:val="00E00E93"/>
    <w:rsid w:val="00E01261"/>
    <w:rsid w:val="00E04E81"/>
    <w:rsid w:val="00E05446"/>
    <w:rsid w:val="00E12364"/>
    <w:rsid w:val="00E12FA2"/>
    <w:rsid w:val="00E13EF4"/>
    <w:rsid w:val="00E15DFC"/>
    <w:rsid w:val="00E237FE"/>
    <w:rsid w:val="00E32615"/>
    <w:rsid w:val="00E344C3"/>
    <w:rsid w:val="00E34519"/>
    <w:rsid w:val="00E3467D"/>
    <w:rsid w:val="00E41156"/>
    <w:rsid w:val="00E43461"/>
    <w:rsid w:val="00E45B46"/>
    <w:rsid w:val="00E46A19"/>
    <w:rsid w:val="00E47039"/>
    <w:rsid w:val="00E47D7E"/>
    <w:rsid w:val="00E51334"/>
    <w:rsid w:val="00E51DC7"/>
    <w:rsid w:val="00E563B9"/>
    <w:rsid w:val="00E56C86"/>
    <w:rsid w:val="00E6157E"/>
    <w:rsid w:val="00E670B4"/>
    <w:rsid w:val="00E67146"/>
    <w:rsid w:val="00E67618"/>
    <w:rsid w:val="00E6770B"/>
    <w:rsid w:val="00E70D9D"/>
    <w:rsid w:val="00E71928"/>
    <w:rsid w:val="00E72D73"/>
    <w:rsid w:val="00E760F4"/>
    <w:rsid w:val="00E81E63"/>
    <w:rsid w:val="00E81E8C"/>
    <w:rsid w:val="00E86406"/>
    <w:rsid w:val="00E86D17"/>
    <w:rsid w:val="00E91141"/>
    <w:rsid w:val="00E96641"/>
    <w:rsid w:val="00E974DE"/>
    <w:rsid w:val="00EA1E73"/>
    <w:rsid w:val="00EB0A2B"/>
    <w:rsid w:val="00EB19FF"/>
    <w:rsid w:val="00EB2378"/>
    <w:rsid w:val="00EB40F6"/>
    <w:rsid w:val="00EB5804"/>
    <w:rsid w:val="00EB6C9D"/>
    <w:rsid w:val="00EB764E"/>
    <w:rsid w:val="00EB7CDD"/>
    <w:rsid w:val="00EC02BF"/>
    <w:rsid w:val="00EC1D7C"/>
    <w:rsid w:val="00EC5A00"/>
    <w:rsid w:val="00EC66F4"/>
    <w:rsid w:val="00ED16A5"/>
    <w:rsid w:val="00ED2E4F"/>
    <w:rsid w:val="00ED56EF"/>
    <w:rsid w:val="00EE4AAF"/>
    <w:rsid w:val="00EF115F"/>
    <w:rsid w:val="00EF25C2"/>
    <w:rsid w:val="00EF347D"/>
    <w:rsid w:val="00EF4703"/>
    <w:rsid w:val="00EF4982"/>
    <w:rsid w:val="00EF58E3"/>
    <w:rsid w:val="00F015B1"/>
    <w:rsid w:val="00F02E4A"/>
    <w:rsid w:val="00F03373"/>
    <w:rsid w:val="00F05251"/>
    <w:rsid w:val="00F100D8"/>
    <w:rsid w:val="00F10E54"/>
    <w:rsid w:val="00F12D55"/>
    <w:rsid w:val="00F14041"/>
    <w:rsid w:val="00F1426C"/>
    <w:rsid w:val="00F17269"/>
    <w:rsid w:val="00F20925"/>
    <w:rsid w:val="00F23F6A"/>
    <w:rsid w:val="00F25B9C"/>
    <w:rsid w:val="00F26C9E"/>
    <w:rsid w:val="00F27A39"/>
    <w:rsid w:val="00F27ACC"/>
    <w:rsid w:val="00F30134"/>
    <w:rsid w:val="00F33BF9"/>
    <w:rsid w:val="00F33C99"/>
    <w:rsid w:val="00F371C2"/>
    <w:rsid w:val="00F41B58"/>
    <w:rsid w:val="00F42DBE"/>
    <w:rsid w:val="00F42F77"/>
    <w:rsid w:val="00F466A8"/>
    <w:rsid w:val="00F512A2"/>
    <w:rsid w:val="00F54667"/>
    <w:rsid w:val="00F54FBB"/>
    <w:rsid w:val="00F550E3"/>
    <w:rsid w:val="00F568A7"/>
    <w:rsid w:val="00F5698D"/>
    <w:rsid w:val="00F62BA9"/>
    <w:rsid w:val="00F6334E"/>
    <w:rsid w:val="00F65740"/>
    <w:rsid w:val="00F70A61"/>
    <w:rsid w:val="00F71A4B"/>
    <w:rsid w:val="00F723A0"/>
    <w:rsid w:val="00F73F69"/>
    <w:rsid w:val="00F77B12"/>
    <w:rsid w:val="00F84055"/>
    <w:rsid w:val="00F84E19"/>
    <w:rsid w:val="00F85010"/>
    <w:rsid w:val="00F853B6"/>
    <w:rsid w:val="00F96161"/>
    <w:rsid w:val="00F96475"/>
    <w:rsid w:val="00FA08C8"/>
    <w:rsid w:val="00FA1B7B"/>
    <w:rsid w:val="00FA268B"/>
    <w:rsid w:val="00FA2B8C"/>
    <w:rsid w:val="00FA5FA5"/>
    <w:rsid w:val="00FA7010"/>
    <w:rsid w:val="00FB2857"/>
    <w:rsid w:val="00FB31F6"/>
    <w:rsid w:val="00FB4266"/>
    <w:rsid w:val="00FB632A"/>
    <w:rsid w:val="00FC765B"/>
    <w:rsid w:val="00FD3BF5"/>
    <w:rsid w:val="00FD3F21"/>
    <w:rsid w:val="00FD6EB5"/>
    <w:rsid w:val="00FE1749"/>
    <w:rsid w:val="00FE2311"/>
    <w:rsid w:val="00FE289C"/>
    <w:rsid w:val="00FE55C7"/>
    <w:rsid w:val="00FE585C"/>
    <w:rsid w:val="00FE767D"/>
    <w:rsid w:val="00FE7C0A"/>
    <w:rsid w:val="00FF10C7"/>
    <w:rsid w:val="00FF3B94"/>
    <w:rsid w:val="00FF6F15"/>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4C44C5"/>
  <w15:chartTrackingRefBased/>
  <w15:docId w15:val="{43652DDC-6E8D-4437-B700-28B5B0043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Light" w:eastAsiaTheme="minorHAnsi" w:hAnsi="Calibri Light" w:cstheme="minorBidi"/>
        <w:sz w:val="22"/>
        <w:szCs w:val="22"/>
        <w:lang w:val="lt-LT"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6B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E55C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A71A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7A39"/>
    <w:pPr>
      <w:ind w:left="720"/>
      <w:contextualSpacing/>
    </w:pPr>
  </w:style>
  <w:style w:type="character" w:styleId="CommentReference">
    <w:name w:val="annotation reference"/>
    <w:basedOn w:val="DefaultParagraphFont"/>
    <w:uiPriority w:val="99"/>
    <w:semiHidden/>
    <w:unhideWhenUsed/>
    <w:rsid w:val="00CB5564"/>
    <w:rPr>
      <w:sz w:val="16"/>
      <w:szCs w:val="16"/>
    </w:rPr>
  </w:style>
  <w:style w:type="paragraph" w:styleId="CommentText">
    <w:name w:val="annotation text"/>
    <w:basedOn w:val="Normal"/>
    <w:link w:val="CommentTextChar"/>
    <w:uiPriority w:val="99"/>
    <w:unhideWhenUsed/>
    <w:rsid w:val="00CB5564"/>
    <w:rPr>
      <w:sz w:val="20"/>
      <w:szCs w:val="20"/>
    </w:rPr>
  </w:style>
  <w:style w:type="character" w:customStyle="1" w:styleId="CommentTextChar">
    <w:name w:val="Comment Text Char"/>
    <w:basedOn w:val="DefaultParagraphFont"/>
    <w:link w:val="CommentText"/>
    <w:uiPriority w:val="99"/>
    <w:rsid w:val="00CB5564"/>
    <w:rPr>
      <w:sz w:val="20"/>
      <w:szCs w:val="20"/>
    </w:rPr>
  </w:style>
  <w:style w:type="paragraph" w:styleId="CommentSubject">
    <w:name w:val="annotation subject"/>
    <w:basedOn w:val="CommentText"/>
    <w:next w:val="CommentText"/>
    <w:link w:val="CommentSubjectChar"/>
    <w:uiPriority w:val="99"/>
    <w:semiHidden/>
    <w:unhideWhenUsed/>
    <w:rsid w:val="00CB5564"/>
    <w:rPr>
      <w:b/>
      <w:bCs/>
    </w:rPr>
  </w:style>
  <w:style w:type="character" w:customStyle="1" w:styleId="CommentSubjectChar">
    <w:name w:val="Comment Subject Char"/>
    <w:basedOn w:val="CommentTextChar"/>
    <w:link w:val="CommentSubject"/>
    <w:uiPriority w:val="99"/>
    <w:semiHidden/>
    <w:rsid w:val="00CB5564"/>
    <w:rPr>
      <w:b/>
      <w:bCs/>
      <w:sz w:val="20"/>
      <w:szCs w:val="20"/>
    </w:rPr>
  </w:style>
  <w:style w:type="paragraph" w:styleId="BalloonText">
    <w:name w:val="Balloon Text"/>
    <w:basedOn w:val="Normal"/>
    <w:link w:val="BalloonTextChar"/>
    <w:uiPriority w:val="99"/>
    <w:semiHidden/>
    <w:unhideWhenUsed/>
    <w:rsid w:val="00CB556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5564"/>
    <w:rPr>
      <w:rFonts w:ascii="Segoe UI" w:hAnsi="Segoe UI" w:cs="Segoe UI"/>
      <w:sz w:val="18"/>
      <w:szCs w:val="18"/>
    </w:rPr>
  </w:style>
  <w:style w:type="paragraph" w:styleId="Header">
    <w:name w:val="header"/>
    <w:basedOn w:val="Normal"/>
    <w:link w:val="HeaderChar"/>
    <w:uiPriority w:val="99"/>
    <w:unhideWhenUsed/>
    <w:rsid w:val="00404A94"/>
    <w:pPr>
      <w:tabs>
        <w:tab w:val="center" w:pos="4819"/>
        <w:tab w:val="right" w:pos="9638"/>
      </w:tabs>
      <w:spacing w:after="0"/>
    </w:pPr>
  </w:style>
  <w:style w:type="character" w:customStyle="1" w:styleId="HeaderChar">
    <w:name w:val="Header Char"/>
    <w:basedOn w:val="DefaultParagraphFont"/>
    <w:link w:val="Header"/>
    <w:uiPriority w:val="99"/>
    <w:rsid w:val="00404A94"/>
  </w:style>
  <w:style w:type="paragraph" w:styleId="Footer">
    <w:name w:val="footer"/>
    <w:basedOn w:val="Normal"/>
    <w:link w:val="FooterChar"/>
    <w:uiPriority w:val="99"/>
    <w:unhideWhenUsed/>
    <w:rsid w:val="00404A94"/>
    <w:pPr>
      <w:tabs>
        <w:tab w:val="center" w:pos="4819"/>
        <w:tab w:val="right" w:pos="9638"/>
      </w:tabs>
      <w:spacing w:after="0"/>
    </w:pPr>
  </w:style>
  <w:style w:type="character" w:customStyle="1" w:styleId="FooterChar">
    <w:name w:val="Footer Char"/>
    <w:basedOn w:val="DefaultParagraphFont"/>
    <w:link w:val="Footer"/>
    <w:uiPriority w:val="99"/>
    <w:rsid w:val="00404A94"/>
  </w:style>
  <w:style w:type="character" w:styleId="Hyperlink">
    <w:name w:val="Hyperlink"/>
    <w:uiPriority w:val="99"/>
    <w:unhideWhenUsed/>
    <w:rsid w:val="00404A94"/>
    <w:rPr>
      <w:color w:val="0563C1"/>
      <w:u w:val="single"/>
    </w:rPr>
  </w:style>
  <w:style w:type="character" w:customStyle="1" w:styleId="UnresolvedMention1">
    <w:name w:val="Unresolved Mention1"/>
    <w:basedOn w:val="DefaultParagraphFont"/>
    <w:uiPriority w:val="99"/>
    <w:semiHidden/>
    <w:unhideWhenUsed/>
    <w:rsid w:val="00FC765B"/>
    <w:rPr>
      <w:color w:val="808080"/>
      <w:shd w:val="clear" w:color="auto" w:fill="E6E6E6"/>
    </w:rPr>
  </w:style>
  <w:style w:type="character" w:customStyle="1" w:styleId="Heading1Char">
    <w:name w:val="Heading 1 Char"/>
    <w:basedOn w:val="DefaultParagraphFont"/>
    <w:link w:val="Heading1"/>
    <w:uiPriority w:val="9"/>
    <w:rsid w:val="00C26B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FE55C7"/>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FE55C7"/>
    <w:rPr>
      <w:color w:val="954F72" w:themeColor="followedHyperlink"/>
      <w:u w:val="single"/>
    </w:rPr>
  </w:style>
  <w:style w:type="character" w:styleId="Strong">
    <w:name w:val="Strong"/>
    <w:basedOn w:val="DefaultParagraphFont"/>
    <w:uiPriority w:val="22"/>
    <w:qFormat/>
    <w:rsid w:val="007B27AC"/>
    <w:rPr>
      <w:b/>
      <w:bCs/>
    </w:rPr>
  </w:style>
  <w:style w:type="character" w:customStyle="1" w:styleId="Heading3Char">
    <w:name w:val="Heading 3 Char"/>
    <w:basedOn w:val="DefaultParagraphFont"/>
    <w:link w:val="Heading3"/>
    <w:uiPriority w:val="9"/>
    <w:semiHidden/>
    <w:rsid w:val="002A71A6"/>
    <w:rPr>
      <w:rFonts w:asciiTheme="majorHAnsi" w:eastAsiaTheme="majorEastAsia" w:hAnsiTheme="majorHAnsi" w:cstheme="majorBidi"/>
      <w:color w:val="1F3763" w:themeColor="accent1" w:themeShade="7F"/>
      <w:sz w:val="24"/>
      <w:szCs w:val="24"/>
    </w:rPr>
  </w:style>
  <w:style w:type="paragraph" w:styleId="FootnoteText">
    <w:name w:val="footnote text"/>
    <w:basedOn w:val="Normal"/>
    <w:link w:val="FootnoteTextChar"/>
    <w:uiPriority w:val="99"/>
    <w:semiHidden/>
    <w:unhideWhenUsed/>
    <w:rsid w:val="00456AEB"/>
    <w:pPr>
      <w:spacing w:after="0"/>
    </w:pPr>
    <w:rPr>
      <w:sz w:val="20"/>
      <w:szCs w:val="20"/>
    </w:rPr>
  </w:style>
  <w:style w:type="character" w:customStyle="1" w:styleId="FootnoteTextChar">
    <w:name w:val="Footnote Text Char"/>
    <w:basedOn w:val="DefaultParagraphFont"/>
    <w:link w:val="FootnoteText"/>
    <w:uiPriority w:val="99"/>
    <w:semiHidden/>
    <w:rsid w:val="00456AEB"/>
    <w:rPr>
      <w:sz w:val="20"/>
      <w:szCs w:val="20"/>
    </w:rPr>
  </w:style>
  <w:style w:type="character" w:styleId="FootnoteReference">
    <w:name w:val="footnote reference"/>
    <w:basedOn w:val="DefaultParagraphFont"/>
    <w:uiPriority w:val="99"/>
    <w:semiHidden/>
    <w:unhideWhenUsed/>
    <w:rsid w:val="00456AEB"/>
    <w:rPr>
      <w:vertAlign w:val="superscript"/>
    </w:rPr>
  </w:style>
  <w:style w:type="character" w:styleId="UnresolvedMention">
    <w:name w:val="Unresolved Mention"/>
    <w:basedOn w:val="DefaultParagraphFont"/>
    <w:uiPriority w:val="99"/>
    <w:semiHidden/>
    <w:unhideWhenUsed/>
    <w:rsid w:val="004521F4"/>
    <w:rPr>
      <w:color w:val="605E5C"/>
      <w:shd w:val="clear" w:color="auto" w:fill="E1DFDD"/>
    </w:rPr>
  </w:style>
  <w:style w:type="paragraph" w:styleId="Revision">
    <w:name w:val="Revision"/>
    <w:hidden/>
    <w:uiPriority w:val="99"/>
    <w:semiHidden/>
    <w:rsid w:val="00831F03"/>
    <w:pPr>
      <w:spacing w:after="0"/>
      <w:jc w:val="left"/>
    </w:pPr>
  </w:style>
  <w:style w:type="paragraph" w:styleId="Title">
    <w:name w:val="Title"/>
    <w:basedOn w:val="Normal"/>
    <w:next w:val="Normal"/>
    <w:link w:val="TitleChar"/>
    <w:uiPriority w:val="10"/>
    <w:qFormat/>
    <w:rsid w:val="005923D2"/>
    <w:pPr>
      <w:keepNext/>
      <w:keepLines/>
      <w:spacing w:after="60" w:line="276" w:lineRule="auto"/>
      <w:jc w:val="left"/>
    </w:pPr>
    <w:rPr>
      <w:rFonts w:ascii="Arial" w:eastAsia="Arial" w:hAnsi="Arial" w:cs="Arial"/>
      <w:sz w:val="52"/>
      <w:szCs w:val="52"/>
      <w:lang w:val="lt" w:eastAsia="en-GB"/>
    </w:rPr>
  </w:style>
  <w:style w:type="character" w:customStyle="1" w:styleId="TitleChar">
    <w:name w:val="Title Char"/>
    <w:basedOn w:val="DefaultParagraphFont"/>
    <w:link w:val="Title"/>
    <w:uiPriority w:val="10"/>
    <w:rsid w:val="005923D2"/>
    <w:rPr>
      <w:rFonts w:ascii="Arial" w:eastAsia="Arial" w:hAnsi="Arial" w:cs="Arial"/>
      <w:sz w:val="52"/>
      <w:szCs w:val="52"/>
      <w:lang w:val="lt" w:eastAsia="en-GB"/>
    </w:rPr>
  </w:style>
  <w:style w:type="paragraph" w:customStyle="1" w:styleId="m-3097494929686872870msolistparagraph">
    <w:name w:val="m_-3097494929686872870msolistparagraph"/>
    <w:basedOn w:val="Normal"/>
    <w:rsid w:val="00B403D1"/>
    <w:pPr>
      <w:spacing w:before="100" w:beforeAutospacing="1" w:after="100" w:afterAutospacing="1"/>
      <w:jc w:val="left"/>
    </w:pPr>
    <w:rPr>
      <w:rFonts w:ascii="Times New Roman" w:eastAsia="Times New Roman" w:hAnsi="Times New Roman" w:cs="Times New Roman"/>
      <w:sz w:val="24"/>
      <w:szCs w:val="24"/>
      <w:lang w:val="en-LT" w:eastAsia="en-GB"/>
    </w:rPr>
  </w:style>
  <w:style w:type="character" w:customStyle="1" w:styleId="ui-provider">
    <w:name w:val="ui-provider"/>
    <w:basedOn w:val="DefaultParagraphFont"/>
    <w:rsid w:val="00B61F58"/>
  </w:style>
  <w:style w:type="character" w:customStyle="1" w:styleId="hgkelc">
    <w:name w:val="hgkelc"/>
    <w:basedOn w:val="DefaultParagraphFont"/>
    <w:rsid w:val="00B61F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32143">
      <w:bodyDiv w:val="1"/>
      <w:marLeft w:val="0"/>
      <w:marRight w:val="0"/>
      <w:marTop w:val="0"/>
      <w:marBottom w:val="0"/>
      <w:divBdr>
        <w:top w:val="none" w:sz="0" w:space="0" w:color="auto"/>
        <w:left w:val="none" w:sz="0" w:space="0" w:color="auto"/>
        <w:bottom w:val="none" w:sz="0" w:space="0" w:color="auto"/>
        <w:right w:val="none" w:sz="0" w:space="0" w:color="auto"/>
      </w:divBdr>
    </w:div>
    <w:div w:id="111443435">
      <w:bodyDiv w:val="1"/>
      <w:marLeft w:val="0"/>
      <w:marRight w:val="0"/>
      <w:marTop w:val="0"/>
      <w:marBottom w:val="0"/>
      <w:divBdr>
        <w:top w:val="none" w:sz="0" w:space="0" w:color="auto"/>
        <w:left w:val="none" w:sz="0" w:space="0" w:color="auto"/>
        <w:bottom w:val="none" w:sz="0" w:space="0" w:color="auto"/>
        <w:right w:val="none" w:sz="0" w:space="0" w:color="auto"/>
      </w:divBdr>
    </w:div>
    <w:div w:id="128940501">
      <w:bodyDiv w:val="1"/>
      <w:marLeft w:val="0"/>
      <w:marRight w:val="0"/>
      <w:marTop w:val="0"/>
      <w:marBottom w:val="0"/>
      <w:divBdr>
        <w:top w:val="none" w:sz="0" w:space="0" w:color="auto"/>
        <w:left w:val="none" w:sz="0" w:space="0" w:color="auto"/>
        <w:bottom w:val="none" w:sz="0" w:space="0" w:color="auto"/>
        <w:right w:val="none" w:sz="0" w:space="0" w:color="auto"/>
      </w:divBdr>
    </w:div>
    <w:div w:id="154153574">
      <w:bodyDiv w:val="1"/>
      <w:marLeft w:val="0"/>
      <w:marRight w:val="0"/>
      <w:marTop w:val="0"/>
      <w:marBottom w:val="0"/>
      <w:divBdr>
        <w:top w:val="none" w:sz="0" w:space="0" w:color="auto"/>
        <w:left w:val="none" w:sz="0" w:space="0" w:color="auto"/>
        <w:bottom w:val="none" w:sz="0" w:space="0" w:color="auto"/>
        <w:right w:val="none" w:sz="0" w:space="0" w:color="auto"/>
      </w:divBdr>
    </w:div>
    <w:div w:id="224729685">
      <w:bodyDiv w:val="1"/>
      <w:marLeft w:val="0"/>
      <w:marRight w:val="0"/>
      <w:marTop w:val="0"/>
      <w:marBottom w:val="0"/>
      <w:divBdr>
        <w:top w:val="none" w:sz="0" w:space="0" w:color="auto"/>
        <w:left w:val="none" w:sz="0" w:space="0" w:color="auto"/>
        <w:bottom w:val="none" w:sz="0" w:space="0" w:color="auto"/>
        <w:right w:val="none" w:sz="0" w:space="0" w:color="auto"/>
      </w:divBdr>
    </w:div>
    <w:div w:id="293368950">
      <w:bodyDiv w:val="1"/>
      <w:marLeft w:val="0"/>
      <w:marRight w:val="0"/>
      <w:marTop w:val="0"/>
      <w:marBottom w:val="0"/>
      <w:divBdr>
        <w:top w:val="none" w:sz="0" w:space="0" w:color="auto"/>
        <w:left w:val="none" w:sz="0" w:space="0" w:color="auto"/>
        <w:bottom w:val="none" w:sz="0" w:space="0" w:color="auto"/>
        <w:right w:val="none" w:sz="0" w:space="0" w:color="auto"/>
      </w:divBdr>
    </w:div>
    <w:div w:id="350497648">
      <w:bodyDiv w:val="1"/>
      <w:marLeft w:val="0"/>
      <w:marRight w:val="0"/>
      <w:marTop w:val="0"/>
      <w:marBottom w:val="0"/>
      <w:divBdr>
        <w:top w:val="none" w:sz="0" w:space="0" w:color="auto"/>
        <w:left w:val="none" w:sz="0" w:space="0" w:color="auto"/>
        <w:bottom w:val="none" w:sz="0" w:space="0" w:color="auto"/>
        <w:right w:val="none" w:sz="0" w:space="0" w:color="auto"/>
      </w:divBdr>
    </w:div>
    <w:div w:id="450438894">
      <w:bodyDiv w:val="1"/>
      <w:marLeft w:val="0"/>
      <w:marRight w:val="0"/>
      <w:marTop w:val="0"/>
      <w:marBottom w:val="0"/>
      <w:divBdr>
        <w:top w:val="none" w:sz="0" w:space="0" w:color="auto"/>
        <w:left w:val="none" w:sz="0" w:space="0" w:color="auto"/>
        <w:bottom w:val="none" w:sz="0" w:space="0" w:color="auto"/>
        <w:right w:val="none" w:sz="0" w:space="0" w:color="auto"/>
      </w:divBdr>
    </w:div>
    <w:div w:id="527522939">
      <w:bodyDiv w:val="1"/>
      <w:marLeft w:val="0"/>
      <w:marRight w:val="0"/>
      <w:marTop w:val="0"/>
      <w:marBottom w:val="0"/>
      <w:divBdr>
        <w:top w:val="none" w:sz="0" w:space="0" w:color="auto"/>
        <w:left w:val="none" w:sz="0" w:space="0" w:color="auto"/>
        <w:bottom w:val="none" w:sz="0" w:space="0" w:color="auto"/>
        <w:right w:val="none" w:sz="0" w:space="0" w:color="auto"/>
      </w:divBdr>
    </w:div>
    <w:div w:id="538590059">
      <w:bodyDiv w:val="1"/>
      <w:marLeft w:val="0"/>
      <w:marRight w:val="0"/>
      <w:marTop w:val="0"/>
      <w:marBottom w:val="0"/>
      <w:divBdr>
        <w:top w:val="none" w:sz="0" w:space="0" w:color="auto"/>
        <w:left w:val="none" w:sz="0" w:space="0" w:color="auto"/>
        <w:bottom w:val="none" w:sz="0" w:space="0" w:color="auto"/>
        <w:right w:val="none" w:sz="0" w:space="0" w:color="auto"/>
      </w:divBdr>
    </w:div>
    <w:div w:id="563570940">
      <w:bodyDiv w:val="1"/>
      <w:marLeft w:val="0"/>
      <w:marRight w:val="0"/>
      <w:marTop w:val="0"/>
      <w:marBottom w:val="0"/>
      <w:divBdr>
        <w:top w:val="none" w:sz="0" w:space="0" w:color="auto"/>
        <w:left w:val="none" w:sz="0" w:space="0" w:color="auto"/>
        <w:bottom w:val="none" w:sz="0" w:space="0" w:color="auto"/>
        <w:right w:val="none" w:sz="0" w:space="0" w:color="auto"/>
      </w:divBdr>
    </w:div>
    <w:div w:id="636227962">
      <w:bodyDiv w:val="1"/>
      <w:marLeft w:val="0"/>
      <w:marRight w:val="0"/>
      <w:marTop w:val="0"/>
      <w:marBottom w:val="0"/>
      <w:divBdr>
        <w:top w:val="none" w:sz="0" w:space="0" w:color="auto"/>
        <w:left w:val="none" w:sz="0" w:space="0" w:color="auto"/>
        <w:bottom w:val="none" w:sz="0" w:space="0" w:color="auto"/>
        <w:right w:val="none" w:sz="0" w:space="0" w:color="auto"/>
      </w:divBdr>
    </w:div>
    <w:div w:id="648438984">
      <w:bodyDiv w:val="1"/>
      <w:marLeft w:val="0"/>
      <w:marRight w:val="0"/>
      <w:marTop w:val="0"/>
      <w:marBottom w:val="0"/>
      <w:divBdr>
        <w:top w:val="none" w:sz="0" w:space="0" w:color="auto"/>
        <w:left w:val="none" w:sz="0" w:space="0" w:color="auto"/>
        <w:bottom w:val="none" w:sz="0" w:space="0" w:color="auto"/>
        <w:right w:val="none" w:sz="0" w:space="0" w:color="auto"/>
      </w:divBdr>
    </w:div>
    <w:div w:id="655304003">
      <w:bodyDiv w:val="1"/>
      <w:marLeft w:val="0"/>
      <w:marRight w:val="0"/>
      <w:marTop w:val="0"/>
      <w:marBottom w:val="0"/>
      <w:divBdr>
        <w:top w:val="none" w:sz="0" w:space="0" w:color="auto"/>
        <w:left w:val="none" w:sz="0" w:space="0" w:color="auto"/>
        <w:bottom w:val="none" w:sz="0" w:space="0" w:color="auto"/>
        <w:right w:val="none" w:sz="0" w:space="0" w:color="auto"/>
      </w:divBdr>
    </w:div>
    <w:div w:id="662926648">
      <w:bodyDiv w:val="1"/>
      <w:marLeft w:val="0"/>
      <w:marRight w:val="0"/>
      <w:marTop w:val="0"/>
      <w:marBottom w:val="0"/>
      <w:divBdr>
        <w:top w:val="none" w:sz="0" w:space="0" w:color="auto"/>
        <w:left w:val="none" w:sz="0" w:space="0" w:color="auto"/>
        <w:bottom w:val="none" w:sz="0" w:space="0" w:color="auto"/>
        <w:right w:val="none" w:sz="0" w:space="0" w:color="auto"/>
      </w:divBdr>
    </w:div>
    <w:div w:id="694162171">
      <w:bodyDiv w:val="1"/>
      <w:marLeft w:val="0"/>
      <w:marRight w:val="0"/>
      <w:marTop w:val="0"/>
      <w:marBottom w:val="0"/>
      <w:divBdr>
        <w:top w:val="none" w:sz="0" w:space="0" w:color="auto"/>
        <w:left w:val="none" w:sz="0" w:space="0" w:color="auto"/>
        <w:bottom w:val="none" w:sz="0" w:space="0" w:color="auto"/>
        <w:right w:val="none" w:sz="0" w:space="0" w:color="auto"/>
      </w:divBdr>
    </w:div>
    <w:div w:id="699746044">
      <w:bodyDiv w:val="1"/>
      <w:marLeft w:val="0"/>
      <w:marRight w:val="0"/>
      <w:marTop w:val="0"/>
      <w:marBottom w:val="0"/>
      <w:divBdr>
        <w:top w:val="none" w:sz="0" w:space="0" w:color="auto"/>
        <w:left w:val="none" w:sz="0" w:space="0" w:color="auto"/>
        <w:bottom w:val="none" w:sz="0" w:space="0" w:color="auto"/>
        <w:right w:val="none" w:sz="0" w:space="0" w:color="auto"/>
      </w:divBdr>
    </w:div>
    <w:div w:id="704986985">
      <w:bodyDiv w:val="1"/>
      <w:marLeft w:val="0"/>
      <w:marRight w:val="0"/>
      <w:marTop w:val="0"/>
      <w:marBottom w:val="0"/>
      <w:divBdr>
        <w:top w:val="none" w:sz="0" w:space="0" w:color="auto"/>
        <w:left w:val="none" w:sz="0" w:space="0" w:color="auto"/>
        <w:bottom w:val="none" w:sz="0" w:space="0" w:color="auto"/>
        <w:right w:val="none" w:sz="0" w:space="0" w:color="auto"/>
      </w:divBdr>
      <w:divsChild>
        <w:div w:id="1152867329">
          <w:marLeft w:val="0"/>
          <w:marRight w:val="0"/>
          <w:marTop w:val="0"/>
          <w:marBottom w:val="0"/>
          <w:divBdr>
            <w:top w:val="none" w:sz="0" w:space="0" w:color="auto"/>
            <w:left w:val="none" w:sz="0" w:space="0" w:color="auto"/>
            <w:bottom w:val="none" w:sz="0" w:space="0" w:color="auto"/>
            <w:right w:val="none" w:sz="0" w:space="0" w:color="auto"/>
          </w:divBdr>
        </w:div>
        <w:div w:id="701594428">
          <w:marLeft w:val="0"/>
          <w:marRight w:val="0"/>
          <w:marTop w:val="0"/>
          <w:marBottom w:val="0"/>
          <w:divBdr>
            <w:top w:val="none" w:sz="0" w:space="0" w:color="auto"/>
            <w:left w:val="none" w:sz="0" w:space="0" w:color="auto"/>
            <w:bottom w:val="none" w:sz="0" w:space="0" w:color="auto"/>
            <w:right w:val="none" w:sz="0" w:space="0" w:color="auto"/>
          </w:divBdr>
        </w:div>
        <w:div w:id="1542129582">
          <w:marLeft w:val="0"/>
          <w:marRight w:val="0"/>
          <w:marTop w:val="0"/>
          <w:marBottom w:val="0"/>
          <w:divBdr>
            <w:top w:val="none" w:sz="0" w:space="0" w:color="auto"/>
            <w:left w:val="none" w:sz="0" w:space="0" w:color="auto"/>
            <w:bottom w:val="none" w:sz="0" w:space="0" w:color="auto"/>
            <w:right w:val="none" w:sz="0" w:space="0" w:color="auto"/>
          </w:divBdr>
        </w:div>
      </w:divsChild>
    </w:div>
    <w:div w:id="710810708">
      <w:bodyDiv w:val="1"/>
      <w:marLeft w:val="0"/>
      <w:marRight w:val="0"/>
      <w:marTop w:val="0"/>
      <w:marBottom w:val="0"/>
      <w:divBdr>
        <w:top w:val="none" w:sz="0" w:space="0" w:color="auto"/>
        <w:left w:val="none" w:sz="0" w:space="0" w:color="auto"/>
        <w:bottom w:val="none" w:sz="0" w:space="0" w:color="auto"/>
        <w:right w:val="none" w:sz="0" w:space="0" w:color="auto"/>
      </w:divBdr>
    </w:div>
    <w:div w:id="786393893">
      <w:bodyDiv w:val="1"/>
      <w:marLeft w:val="0"/>
      <w:marRight w:val="0"/>
      <w:marTop w:val="0"/>
      <w:marBottom w:val="0"/>
      <w:divBdr>
        <w:top w:val="none" w:sz="0" w:space="0" w:color="auto"/>
        <w:left w:val="none" w:sz="0" w:space="0" w:color="auto"/>
        <w:bottom w:val="none" w:sz="0" w:space="0" w:color="auto"/>
        <w:right w:val="none" w:sz="0" w:space="0" w:color="auto"/>
      </w:divBdr>
    </w:div>
    <w:div w:id="786773655">
      <w:bodyDiv w:val="1"/>
      <w:marLeft w:val="0"/>
      <w:marRight w:val="0"/>
      <w:marTop w:val="0"/>
      <w:marBottom w:val="0"/>
      <w:divBdr>
        <w:top w:val="none" w:sz="0" w:space="0" w:color="auto"/>
        <w:left w:val="none" w:sz="0" w:space="0" w:color="auto"/>
        <w:bottom w:val="none" w:sz="0" w:space="0" w:color="auto"/>
        <w:right w:val="none" w:sz="0" w:space="0" w:color="auto"/>
      </w:divBdr>
    </w:div>
    <w:div w:id="810296003">
      <w:bodyDiv w:val="1"/>
      <w:marLeft w:val="0"/>
      <w:marRight w:val="0"/>
      <w:marTop w:val="0"/>
      <w:marBottom w:val="0"/>
      <w:divBdr>
        <w:top w:val="none" w:sz="0" w:space="0" w:color="auto"/>
        <w:left w:val="none" w:sz="0" w:space="0" w:color="auto"/>
        <w:bottom w:val="none" w:sz="0" w:space="0" w:color="auto"/>
        <w:right w:val="none" w:sz="0" w:space="0" w:color="auto"/>
      </w:divBdr>
    </w:div>
    <w:div w:id="814447279">
      <w:bodyDiv w:val="1"/>
      <w:marLeft w:val="0"/>
      <w:marRight w:val="0"/>
      <w:marTop w:val="0"/>
      <w:marBottom w:val="0"/>
      <w:divBdr>
        <w:top w:val="none" w:sz="0" w:space="0" w:color="auto"/>
        <w:left w:val="none" w:sz="0" w:space="0" w:color="auto"/>
        <w:bottom w:val="none" w:sz="0" w:space="0" w:color="auto"/>
        <w:right w:val="none" w:sz="0" w:space="0" w:color="auto"/>
      </w:divBdr>
    </w:div>
    <w:div w:id="831264494">
      <w:bodyDiv w:val="1"/>
      <w:marLeft w:val="0"/>
      <w:marRight w:val="0"/>
      <w:marTop w:val="0"/>
      <w:marBottom w:val="0"/>
      <w:divBdr>
        <w:top w:val="none" w:sz="0" w:space="0" w:color="auto"/>
        <w:left w:val="none" w:sz="0" w:space="0" w:color="auto"/>
        <w:bottom w:val="none" w:sz="0" w:space="0" w:color="auto"/>
        <w:right w:val="none" w:sz="0" w:space="0" w:color="auto"/>
      </w:divBdr>
    </w:div>
    <w:div w:id="880245446">
      <w:bodyDiv w:val="1"/>
      <w:marLeft w:val="0"/>
      <w:marRight w:val="0"/>
      <w:marTop w:val="0"/>
      <w:marBottom w:val="0"/>
      <w:divBdr>
        <w:top w:val="none" w:sz="0" w:space="0" w:color="auto"/>
        <w:left w:val="none" w:sz="0" w:space="0" w:color="auto"/>
        <w:bottom w:val="none" w:sz="0" w:space="0" w:color="auto"/>
        <w:right w:val="none" w:sz="0" w:space="0" w:color="auto"/>
      </w:divBdr>
    </w:div>
    <w:div w:id="911040588">
      <w:bodyDiv w:val="1"/>
      <w:marLeft w:val="0"/>
      <w:marRight w:val="0"/>
      <w:marTop w:val="0"/>
      <w:marBottom w:val="0"/>
      <w:divBdr>
        <w:top w:val="none" w:sz="0" w:space="0" w:color="auto"/>
        <w:left w:val="none" w:sz="0" w:space="0" w:color="auto"/>
        <w:bottom w:val="none" w:sz="0" w:space="0" w:color="auto"/>
        <w:right w:val="none" w:sz="0" w:space="0" w:color="auto"/>
      </w:divBdr>
    </w:div>
    <w:div w:id="913124491">
      <w:bodyDiv w:val="1"/>
      <w:marLeft w:val="0"/>
      <w:marRight w:val="0"/>
      <w:marTop w:val="0"/>
      <w:marBottom w:val="0"/>
      <w:divBdr>
        <w:top w:val="none" w:sz="0" w:space="0" w:color="auto"/>
        <w:left w:val="none" w:sz="0" w:space="0" w:color="auto"/>
        <w:bottom w:val="none" w:sz="0" w:space="0" w:color="auto"/>
        <w:right w:val="none" w:sz="0" w:space="0" w:color="auto"/>
      </w:divBdr>
    </w:div>
    <w:div w:id="920286704">
      <w:bodyDiv w:val="1"/>
      <w:marLeft w:val="0"/>
      <w:marRight w:val="0"/>
      <w:marTop w:val="0"/>
      <w:marBottom w:val="0"/>
      <w:divBdr>
        <w:top w:val="none" w:sz="0" w:space="0" w:color="auto"/>
        <w:left w:val="none" w:sz="0" w:space="0" w:color="auto"/>
        <w:bottom w:val="none" w:sz="0" w:space="0" w:color="auto"/>
        <w:right w:val="none" w:sz="0" w:space="0" w:color="auto"/>
      </w:divBdr>
    </w:div>
    <w:div w:id="935557786">
      <w:bodyDiv w:val="1"/>
      <w:marLeft w:val="0"/>
      <w:marRight w:val="0"/>
      <w:marTop w:val="0"/>
      <w:marBottom w:val="0"/>
      <w:divBdr>
        <w:top w:val="none" w:sz="0" w:space="0" w:color="auto"/>
        <w:left w:val="none" w:sz="0" w:space="0" w:color="auto"/>
        <w:bottom w:val="none" w:sz="0" w:space="0" w:color="auto"/>
        <w:right w:val="none" w:sz="0" w:space="0" w:color="auto"/>
      </w:divBdr>
    </w:div>
    <w:div w:id="965354334">
      <w:bodyDiv w:val="1"/>
      <w:marLeft w:val="0"/>
      <w:marRight w:val="0"/>
      <w:marTop w:val="0"/>
      <w:marBottom w:val="0"/>
      <w:divBdr>
        <w:top w:val="none" w:sz="0" w:space="0" w:color="auto"/>
        <w:left w:val="none" w:sz="0" w:space="0" w:color="auto"/>
        <w:bottom w:val="none" w:sz="0" w:space="0" w:color="auto"/>
        <w:right w:val="none" w:sz="0" w:space="0" w:color="auto"/>
      </w:divBdr>
    </w:div>
    <w:div w:id="1045178166">
      <w:bodyDiv w:val="1"/>
      <w:marLeft w:val="0"/>
      <w:marRight w:val="0"/>
      <w:marTop w:val="0"/>
      <w:marBottom w:val="0"/>
      <w:divBdr>
        <w:top w:val="none" w:sz="0" w:space="0" w:color="auto"/>
        <w:left w:val="none" w:sz="0" w:space="0" w:color="auto"/>
        <w:bottom w:val="none" w:sz="0" w:space="0" w:color="auto"/>
        <w:right w:val="none" w:sz="0" w:space="0" w:color="auto"/>
      </w:divBdr>
    </w:div>
    <w:div w:id="1052076455">
      <w:bodyDiv w:val="1"/>
      <w:marLeft w:val="0"/>
      <w:marRight w:val="0"/>
      <w:marTop w:val="0"/>
      <w:marBottom w:val="0"/>
      <w:divBdr>
        <w:top w:val="none" w:sz="0" w:space="0" w:color="auto"/>
        <w:left w:val="none" w:sz="0" w:space="0" w:color="auto"/>
        <w:bottom w:val="none" w:sz="0" w:space="0" w:color="auto"/>
        <w:right w:val="none" w:sz="0" w:space="0" w:color="auto"/>
      </w:divBdr>
    </w:div>
    <w:div w:id="1089690831">
      <w:bodyDiv w:val="1"/>
      <w:marLeft w:val="0"/>
      <w:marRight w:val="0"/>
      <w:marTop w:val="0"/>
      <w:marBottom w:val="0"/>
      <w:divBdr>
        <w:top w:val="none" w:sz="0" w:space="0" w:color="auto"/>
        <w:left w:val="none" w:sz="0" w:space="0" w:color="auto"/>
        <w:bottom w:val="none" w:sz="0" w:space="0" w:color="auto"/>
        <w:right w:val="none" w:sz="0" w:space="0" w:color="auto"/>
      </w:divBdr>
    </w:div>
    <w:div w:id="1131367087">
      <w:bodyDiv w:val="1"/>
      <w:marLeft w:val="0"/>
      <w:marRight w:val="0"/>
      <w:marTop w:val="0"/>
      <w:marBottom w:val="0"/>
      <w:divBdr>
        <w:top w:val="none" w:sz="0" w:space="0" w:color="auto"/>
        <w:left w:val="none" w:sz="0" w:space="0" w:color="auto"/>
        <w:bottom w:val="none" w:sz="0" w:space="0" w:color="auto"/>
        <w:right w:val="none" w:sz="0" w:space="0" w:color="auto"/>
      </w:divBdr>
    </w:div>
    <w:div w:id="1197891052">
      <w:bodyDiv w:val="1"/>
      <w:marLeft w:val="0"/>
      <w:marRight w:val="0"/>
      <w:marTop w:val="0"/>
      <w:marBottom w:val="0"/>
      <w:divBdr>
        <w:top w:val="none" w:sz="0" w:space="0" w:color="auto"/>
        <w:left w:val="none" w:sz="0" w:space="0" w:color="auto"/>
        <w:bottom w:val="none" w:sz="0" w:space="0" w:color="auto"/>
        <w:right w:val="none" w:sz="0" w:space="0" w:color="auto"/>
      </w:divBdr>
    </w:div>
    <w:div w:id="1224485604">
      <w:bodyDiv w:val="1"/>
      <w:marLeft w:val="0"/>
      <w:marRight w:val="0"/>
      <w:marTop w:val="0"/>
      <w:marBottom w:val="0"/>
      <w:divBdr>
        <w:top w:val="none" w:sz="0" w:space="0" w:color="auto"/>
        <w:left w:val="none" w:sz="0" w:space="0" w:color="auto"/>
        <w:bottom w:val="none" w:sz="0" w:space="0" w:color="auto"/>
        <w:right w:val="none" w:sz="0" w:space="0" w:color="auto"/>
      </w:divBdr>
    </w:div>
    <w:div w:id="1240795968">
      <w:bodyDiv w:val="1"/>
      <w:marLeft w:val="0"/>
      <w:marRight w:val="0"/>
      <w:marTop w:val="0"/>
      <w:marBottom w:val="0"/>
      <w:divBdr>
        <w:top w:val="none" w:sz="0" w:space="0" w:color="auto"/>
        <w:left w:val="none" w:sz="0" w:space="0" w:color="auto"/>
        <w:bottom w:val="none" w:sz="0" w:space="0" w:color="auto"/>
        <w:right w:val="none" w:sz="0" w:space="0" w:color="auto"/>
      </w:divBdr>
    </w:div>
    <w:div w:id="1246262532">
      <w:bodyDiv w:val="1"/>
      <w:marLeft w:val="0"/>
      <w:marRight w:val="0"/>
      <w:marTop w:val="0"/>
      <w:marBottom w:val="0"/>
      <w:divBdr>
        <w:top w:val="none" w:sz="0" w:space="0" w:color="auto"/>
        <w:left w:val="none" w:sz="0" w:space="0" w:color="auto"/>
        <w:bottom w:val="none" w:sz="0" w:space="0" w:color="auto"/>
        <w:right w:val="none" w:sz="0" w:space="0" w:color="auto"/>
      </w:divBdr>
    </w:div>
    <w:div w:id="1281767772">
      <w:bodyDiv w:val="1"/>
      <w:marLeft w:val="0"/>
      <w:marRight w:val="0"/>
      <w:marTop w:val="0"/>
      <w:marBottom w:val="0"/>
      <w:divBdr>
        <w:top w:val="none" w:sz="0" w:space="0" w:color="auto"/>
        <w:left w:val="none" w:sz="0" w:space="0" w:color="auto"/>
        <w:bottom w:val="none" w:sz="0" w:space="0" w:color="auto"/>
        <w:right w:val="none" w:sz="0" w:space="0" w:color="auto"/>
      </w:divBdr>
    </w:div>
    <w:div w:id="1360936295">
      <w:bodyDiv w:val="1"/>
      <w:marLeft w:val="0"/>
      <w:marRight w:val="0"/>
      <w:marTop w:val="0"/>
      <w:marBottom w:val="0"/>
      <w:divBdr>
        <w:top w:val="none" w:sz="0" w:space="0" w:color="auto"/>
        <w:left w:val="none" w:sz="0" w:space="0" w:color="auto"/>
        <w:bottom w:val="none" w:sz="0" w:space="0" w:color="auto"/>
        <w:right w:val="none" w:sz="0" w:space="0" w:color="auto"/>
      </w:divBdr>
    </w:div>
    <w:div w:id="1417635154">
      <w:bodyDiv w:val="1"/>
      <w:marLeft w:val="0"/>
      <w:marRight w:val="0"/>
      <w:marTop w:val="0"/>
      <w:marBottom w:val="0"/>
      <w:divBdr>
        <w:top w:val="none" w:sz="0" w:space="0" w:color="auto"/>
        <w:left w:val="none" w:sz="0" w:space="0" w:color="auto"/>
        <w:bottom w:val="none" w:sz="0" w:space="0" w:color="auto"/>
        <w:right w:val="none" w:sz="0" w:space="0" w:color="auto"/>
      </w:divBdr>
    </w:div>
    <w:div w:id="1521236123">
      <w:bodyDiv w:val="1"/>
      <w:marLeft w:val="0"/>
      <w:marRight w:val="0"/>
      <w:marTop w:val="0"/>
      <w:marBottom w:val="0"/>
      <w:divBdr>
        <w:top w:val="none" w:sz="0" w:space="0" w:color="auto"/>
        <w:left w:val="none" w:sz="0" w:space="0" w:color="auto"/>
        <w:bottom w:val="none" w:sz="0" w:space="0" w:color="auto"/>
        <w:right w:val="none" w:sz="0" w:space="0" w:color="auto"/>
      </w:divBdr>
    </w:div>
    <w:div w:id="1611544636">
      <w:bodyDiv w:val="1"/>
      <w:marLeft w:val="0"/>
      <w:marRight w:val="0"/>
      <w:marTop w:val="0"/>
      <w:marBottom w:val="0"/>
      <w:divBdr>
        <w:top w:val="none" w:sz="0" w:space="0" w:color="auto"/>
        <w:left w:val="none" w:sz="0" w:space="0" w:color="auto"/>
        <w:bottom w:val="none" w:sz="0" w:space="0" w:color="auto"/>
        <w:right w:val="none" w:sz="0" w:space="0" w:color="auto"/>
      </w:divBdr>
    </w:div>
    <w:div w:id="1658923773">
      <w:bodyDiv w:val="1"/>
      <w:marLeft w:val="0"/>
      <w:marRight w:val="0"/>
      <w:marTop w:val="0"/>
      <w:marBottom w:val="0"/>
      <w:divBdr>
        <w:top w:val="none" w:sz="0" w:space="0" w:color="auto"/>
        <w:left w:val="none" w:sz="0" w:space="0" w:color="auto"/>
        <w:bottom w:val="none" w:sz="0" w:space="0" w:color="auto"/>
        <w:right w:val="none" w:sz="0" w:space="0" w:color="auto"/>
      </w:divBdr>
    </w:div>
    <w:div w:id="1659916763">
      <w:bodyDiv w:val="1"/>
      <w:marLeft w:val="0"/>
      <w:marRight w:val="0"/>
      <w:marTop w:val="0"/>
      <w:marBottom w:val="0"/>
      <w:divBdr>
        <w:top w:val="none" w:sz="0" w:space="0" w:color="auto"/>
        <w:left w:val="none" w:sz="0" w:space="0" w:color="auto"/>
        <w:bottom w:val="none" w:sz="0" w:space="0" w:color="auto"/>
        <w:right w:val="none" w:sz="0" w:space="0" w:color="auto"/>
      </w:divBdr>
      <w:divsChild>
        <w:div w:id="576473367">
          <w:marLeft w:val="0"/>
          <w:marRight w:val="0"/>
          <w:marTop w:val="0"/>
          <w:marBottom w:val="0"/>
          <w:divBdr>
            <w:top w:val="none" w:sz="0" w:space="0" w:color="auto"/>
            <w:left w:val="none" w:sz="0" w:space="0" w:color="auto"/>
            <w:bottom w:val="none" w:sz="0" w:space="0" w:color="auto"/>
            <w:right w:val="none" w:sz="0" w:space="0" w:color="auto"/>
          </w:divBdr>
        </w:div>
        <w:div w:id="465700204">
          <w:marLeft w:val="0"/>
          <w:marRight w:val="0"/>
          <w:marTop w:val="0"/>
          <w:marBottom w:val="0"/>
          <w:divBdr>
            <w:top w:val="none" w:sz="0" w:space="0" w:color="auto"/>
            <w:left w:val="none" w:sz="0" w:space="0" w:color="auto"/>
            <w:bottom w:val="none" w:sz="0" w:space="0" w:color="auto"/>
            <w:right w:val="none" w:sz="0" w:space="0" w:color="auto"/>
          </w:divBdr>
        </w:div>
        <w:div w:id="50615462">
          <w:marLeft w:val="0"/>
          <w:marRight w:val="0"/>
          <w:marTop w:val="0"/>
          <w:marBottom w:val="0"/>
          <w:divBdr>
            <w:top w:val="none" w:sz="0" w:space="0" w:color="auto"/>
            <w:left w:val="none" w:sz="0" w:space="0" w:color="auto"/>
            <w:bottom w:val="none" w:sz="0" w:space="0" w:color="auto"/>
            <w:right w:val="none" w:sz="0" w:space="0" w:color="auto"/>
          </w:divBdr>
        </w:div>
        <w:div w:id="349795777">
          <w:marLeft w:val="0"/>
          <w:marRight w:val="0"/>
          <w:marTop w:val="0"/>
          <w:marBottom w:val="0"/>
          <w:divBdr>
            <w:top w:val="none" w:sz="0" w:space="0" w:color="auto"/>
            <w:left w:val="none" w:sz="0" w:space="0" w:color="auto"/>
            <w:bottom w:val="none" w:sz="0" w:space="0" w:color="auto"/>
            <w:right w:val="none" w:sz="0" w:space="0" w:color="auto"/>
          </w:divBdr>
        </w:div>
        <w:div w:id="119232390">
          <w:marLeft w:val="0"/>
          <w:marRight w:val="0"/>
          <w:marTop w:val="0"/>
          <w:marBottom w:val="0"/>
          <w:divBdr>
            <w:top w:val="none" w:sz="0" w:space="0" w:color="auto"/>
            <w:left w:val="none" w:sz="0" w:space="0" w:color="auto"/>
            <w:bottom w:val="none" w:sz="0" w:space="0" w:color="auto"/>
            <w:right w:val="none" w:sz="0" w:space="0" w:color="auto"/>
          </w:divBdr>
        </w:div>
        <w:div w:id="1278217950">
          <w:marLeft w:val="0"/>
          <w:marRight w:val="0"/>
          <w:marTop w:val="0"/>
          <w:marBottom w:val="0"/>
          <w:divBdr>
            <w:top w:val="none" w:sz="0" w:space="0" w:color="auto"/>
            <w:left w:val="none" w:sz="0" w:space="0" w:color="auto"/>
            <w:bottom w:val="none" w:sz="0" w:space="0" w:color="auto"/>
            <w:right w:val="none" w:sz="0" w:space="0" w:color="auto"/>
          </w:divBdr>
        </w:div>
        <w:div w:id="1469398164">
          <w:marLeft w:val="0"/>
          <w:marRight w:val="0"/>
          <w:marTop w:val="0"/>
          <w:marBottom w:val="0"/>
          <w:divBdr>
            <w:top w:val="none" w:sz="0" w:space="0" w:color="auto"/>
            <w:left w:val="none" w:sz="0" w:space="0" w:color="auto"/>
            <w:bottom w:val="none" w:sz="0" w:space="0" w:color="auto"/>
            <w:right w:val="none" w:sz="0" w:space="0" w:color="auto"/>
          </w:divBdr>
        </w:div>
        <w:div w:id="120344250">
          <w:marLeft w:val="0"/>
          <w:marRight w:val="0"/>
          <w:marTop w:val="0"/>
          <w:marBottom w:val="0"/>
          <w:divBdr>
            <w:top w:val="none" w:sz="0" w:space="0" w:color="auto"/>
            <w:left w:val="none" w:sz="0" w:space="0" w:color="auto"/>
            <w:bottom w:val="none" w:sz="0" w:space="0" w:color="auto"/>
            <w:right w:val="none" w:sz="0" w:space="0" w:color="auto"/>
          </w:divBdr>
        </w:div>
        <w:div w:id="1602569846">
          <w:marLeft w:val="0"/>
          <w:marRight w:val="0"/>
          <w:marTop w:val="0"/>
          <w:marBottom w:val="0"/>
          <w:divBdr>
            <w:top w:val="none" w:sz="0" w:space="0" w:color="auto"/>
            <w:left w:val="none" w:sz="0" w:space="0" w:color="auto"/>
            <w:bottom w:val="none" w:sz="0" w:space="0" w:color="auto"/>
            <w:right w:val="none" w:sz="0" w:space="0" w:color="auto"/>
          </w:divBdr>
        </w:div>
        <w:div w:id="1213543567">
          <w:marLeft w:val="0"/>
          <w:marRight w:val="0"/>
          <w:marTop w:val="0"/>
          <w:marBottom w:val="0"/>
          <w:divBdr>
            <w:top w:val="none" w:sz="0" w:space="0" w:color="auto"/>
            <w:left w:val="none" w:sz="0" w:space="0" w:color="auto"/>
            <w:bottom w:val="none" w:sz="0" w:space="0" w:color="auto"/>
            <w:right w:val="none" w:sz="0" w:space="0" w:color="auto"/>
          </w:divBdr>
        </w:div>
      </w:divsChild>
    </w:div>
    <w:div w:id="1702053102">
      <w:bodyDiv w:val="1"/>
      <w:marLeft w:val="0"/>
      <w:marRight w:val="0"/>
      <w:marTop w:val="0"/>
      <w:marBottom w:val="0"/>
      <w:divBdr>
        <w:top w:val="none" w:sz="0" w:space="0" w:color="auto"/>
        <w:left w:val="none" w:sz="0" w:space="0" w:color="auto"/>
        <w:bottom w:val="none" w:sz="0" w:space="0" w:color="auto"/>
        <w:right w:val="none" w:sz="0" w:space="0" w:color="auto"/>
      </w:divBdr>
    </w:div>
    <w:div w:id="1704329974">
      <w:bodyDiv w:val="1"/>
      <w:marLeft w:val="0"/>
      <w:marRight w:val="0"/>
      <w:marTop w:val="0"/>
      <w:marBottom w:val="0"/>
      <w:divBdr>
        <w:top w:val="none" w:sz="0" w:space="0" w:color="auto"/>
        <w:left w:val="none" w:sz="0" w:space="0" w:color="auto"/>
        <w:bottom w:val="none" w:sz="0" w:space="0" w:color="auto"/>
        <w:right w:val="none" w:sz="0" w:space="0" w:color="auto"/>
      </w:divBdr>
    </w:div>
    <w:div w:id="1714694457">
      <w:bodyDiv w:val="1"/>
      <w:marLeft w:val="0"/>
      <w:marRight w:val="0"/>
      <w:marTop w:val="0"/>
      <w:marBottom w:val="0"/>
      <w:divBdr>
        <w:top w:val="none" w:sz="0" w:space="0" w:color="auto"/>
        <w:left w:val="none" w:sz="0" w:space="0" w:color="auto"/>
        <w:bottom w:val="none" w:sz="0" w:space="0" w:color="auto"/>
        <w:right w:val="none" w:sz="0" w:space="0" w:color="auto"/>
      </w:divBdr>
    </w:div>
    <w:div w:id="1761638098">
      <w:bodyDiv w:val="1"/>
      <w:marLeft w:val="0"/>
      <w:marRight w:val="0"/>
      <w:marTop w:val="0"/>
      <w:marBottom w:val="0"/>
      <w:divBdr>
        <w:top w:val="none" w:sz="0" w:space="0" w:color="auto"/>
        <w:left w:val="none" w:sz="0" w:space="0" w:color="auto"/>
        <w:bottom w:val="none" w:sz="0" w:space="0" w:color="auto"/>
        <w:right w:val="none" w:sz="0" w:space="0" w:color="auto"/>
      </w:divBdr>
    </w:div>
    <w:div w:id="1790661542">
      <w:bodyDiv w:val="1"/>
      <w:marLeft w:val="0"/>
      <w:marRight w:val="0"/>
      <w:marTop w:val="0"/>
      <w:marBottom w:val="0"/>
      <w:divBdr>
        <w:top w:val="none" w:sz="0" w:space="0" w:color="auto"/>
        <w:left w:val="none" w:sz="0" w:space="0" w:color="auto"/>
        <w:bottom w:val="none" w:sz="0" w:space="0" w:color="auto"/>
        <w:right w:val="none" w:sz="0" w:space="0" w:color="auto"/>
      </w:divBdr>
    </w:div>
    <w:div w:id="1849366871">
      <w:bodyDiv w:val="1"/>
      <w:marLeft w:val="0"/>
      <w:marRight w:val="0"/>
      <w:marTop w:val="0"/>
      <w:marBottom w:val="0"/>
      <w:divBdr>
        <w:top w:val="none" w:sz="0" w:space="0" w:color="auto"/>
        <w:left w:val="none" w:sz="0" w:space="0" w:color="auto"/>
        <w:bottom w:val="none" w:sz="0" w:space="0" w:color="auto"/>
        <w:right w:val="none" w:sz="0" w:space="0" w:color="auto"/>
      </w:divBdr>
    </w:div>
    <w:div w:id="1894121767">
      <w:bodyDiv w:val="1"/>
      <w:marLeft w:val="0"/>
      <w:marRight w:val="0"/>
      <w:marTop w:val="0"/>
      <w:marBottom w:val="0"/>
      <w:divBdr>
        <w:top w:val="none" w:sz="0" w:space="0" w:color="auto"/>
        <w:left w:val="none" w:sz="0" w:space="0" w:color="auto"/>
        <w:bottom w:val="none" w:sz="0" w:space="0" w:color="auto"/>
        <w:right w:val="none" w:sz="0" w:space="0" w:color="auto"/>
      </w:divBdr>
    </w:div>
    <w:div w:id="1912344832">
      <w:bodyDiv w:val="1"/>
      <w:marLeft w:val="0"/>
      <w:marRight w:val="0"/>
      <w:marTop w:val="0"/>
      <w:marBottom w:val="0"/>
      <w:divBdr>
        <w:top w:val="none" w:sz="0" w:space="0" w:color="auto"/>
        <w:left w:val="none" w:sz="0" w:space="0" w:color="auto"/>
        <w:bottom w:val="none" w:sz="0" w:space="0" w:color="auto"/>
        <w:right w:val="none" w:sz="0" w:space="0" w:color="auto"/>
      </w:divBdr>
    </w:div>
    <w:div w:id="1913730746">
      <w:bodyDiv w:val="1"/>
      <w:marLeft w:val="0"/>
      <w:marRight w:val="0"/>
      <w:marTop w:val="0"/>
      <w:marBottom w:val="0"/>
      <w:divBdr>
        <w:top w:val="none" w:sz="0" w:space="0" w:color="auto"/>
        <w:left w:val="none" w:sz="0" w:space="0" w:color="auto"/>
        <w:bottom w:val="none" w:sz="0" w:space="0" w:color="auto"/>
        <w:right w:val="none" w:sz="0" w:space="0" w:color="auto"/>
      </w:divBdr>
    </w:div>
    <w:div w:id="1918856953">
      <w:bodyDiv w:val="1"/>
      <w:marLeft w:val="0"/>
      <w:marRight w:val="0"/>
      <w:marTop w:val="0"/>
      <w:marBottom w:val="0"/>
      <w:divBdr>
        <w:top w:val="none" w:sz="0" w:space="0" w:color="auto"/>
        <w:left w:val="none" w:sz="0" w:space="0" w:color="auto"/>
        <w:bottom w:val="none" w:sz="0" w:space="0" w:color="auto"/>
        <w:right w:val="none" w:sz="0" w:space="0" w:color="auto"/>
      </w:divBdr>
    </w:div>
    <w:div w:id="1933123333">
      <w:bodyDiv w:val="1"/>
      <w:marLeft w:val="0"/>
      <w:marRight w:val="0"/>
      <w:marTop w:val="0"/>
      <w:marBottom w:val="0"/>
      <w:divBdr>
        <w:top w:val="none" w:sz="0" w:space="0" w:color="auto"/>
        <w:left w:val="none" w:sz="0" w:space="0" w:color="auto"/>
        <w:bottom w:val="none" w:sz="0" w:space="0" w:color="auto"/>
        <w:right w:val="none" w:sz="0" w:space="0" w:color="auto"/>
      </w:divBdr>
    </w:div>
    <w:div w:id="1965429675">
      <w:bodyDiv w:val="1"/>
      <w:marLeft w:val="0"/>
      <w:marRight w:val="0"/>
      <w:marTop w:val="0"/>
      <w:marBottom w:val="0"/>
      <w:divBdr>
        <w:top w:val="none" w:sz="0" w:space="0" w:color="auto"/>
        <w:left w:val="none" w:sz="0" w:space="0" w:color="auto"/>
        <w:bottom w:val="none" w:sz="0" w:space="0" w:color="auto"/>
        <w:right w:val="none" w:sz="0" w:space="0" w:color="auto"/>
      </w:divBdr>
    </w:div>
    <w:div w:id="1983919527">
      <w:bodyDiv w:val="1"/>
      <w:marLeft w:val="0"/>
      <w:marRight w:val="0"/>
      <w:marTop w:val="0"/>
      <w:marBottom w:val="0"/>
      <w:divBdr>
        <w:top w:val="none" w:sz="0" w:space="0" w:color="auto"/>
        <w:left w:val="none" w:sz="0" w:space="0" w:color="auto"/>
        <w:bottom w:val="none" w:sz="0" w:space="0" w:color="auto"/>
        <w:right w:val="none" w:sz="0" w:space="0" w:color="auto"/>
      </w:divBdr>
    </w:div>
    <w:div w:id="2031681597">
      <w:bodyDiv w:val="1"/>
      <w:marLeft w:val="0"/>
      <w:marRight w:val="0"/>
      <w:marTop w:val="0"/>
      <w:marBottom w:val="0"/>
      <w:divBdr>
        <w:top w:val="none" w:sz="0" w:space="0" w:color="auto"/>
        <w:left w:val="none" w:sz="0" w:space="0" w:color="auto"/>
        <w:bottom w:val="none" w:sz="0" w:space="0" w:color="auto"/>
        <w:right w:val="none" w:sz="0" w:space="0" w:color="auto"/>
      </w:divBdr>
    </w:div>
    <w:div w:id="2054888788">
      <w:bodyDiv w:val="1"/>
      <w:marLeft w:val="0"/>
      <w:marRight w:val="0"/>
      <w:marTop w:val="0"/>
      <w:marBottom w:val="0"/>
      <w:divBdr>
        <w:top w:val="none" w:sz="0" w:space="0" w:color="auto"/>
        <w:left w:val="none" w:sz="0" w:space="0" w:color="auto"/>
        <w:bottom w:val="none" w:sz="0" w:space="0" w:color="auto"/>
        <w:right w:val="none" w:sz="0" w:space="0" w:color="auto"/>
      </w:divBdr>
    </w:div>
    <w:div w:id="207547025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ytas.stalnionis@citus.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itus.l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EC8714-A1BD-2142-95D5-582952AB38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2</Pages>
  <Words>1405</Words>
  <Characters>8009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9396</CharactersWithSpaces>
  <SharedDoc>false</SharedDoc>
  <HLinks>
    <vt:vector size="12" baseType="variant">
      <vt:variant>
        <vt:i4>786454</vt:i4>
      </vt:variant>
      <vt:variant>
        <vt:i4>3</vt:i4>
      </vt:variant>
      <vt:variant>
        <vt:i4>0</vt:i4>
      </vt:variant>
      <vt:variant>
        <vt:i4>5</vt:i4>
      </vt:variant>
      <vt:variant>
        <vt:lpwstr>http://www.citus.lt/</vt:lpwstr>
      </vt:variant>
      <vt:variant>
        <vt:lpwstr/>
      </vt:variant>
      <vt:variant>
        <vt:i4>7012376</vt:i4>
      </vt:variant>
      <vt:variant>
        <vt:i4>0</vt:i4>
      </vt:variant>
      <vt:variant>
        <vt:i4>0</vt:i4>
      </vt:variant>
      <vt:variant>
        <vt:i4>5</vt:i4>
      </vt:variant>
      <vt:variant>
        <vt:lpwstr>mailto:rytas.stalnionis@citus.lt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Rytas</dc:creator>
  <cp:keywords/>
  <dc:description/>
  <cp:lastModifiedBy>Rytas Stalnionis | Citus</cp:lastModifiedBy>
  <cp:revision>8</cp:revision>
  <cp:lastPrinted>2018-09-12T07:36:00Z</cp:lastPrinted>
  <dcterms:created xsi:type="dcterms:W3CDTF">2025-02-21T15:31:00Z</dcterms:created>
  <dcterms:modified xsi:type="dcterms:W3CDTF">2025-02-25T07:54:00Z</dcterms:modified>
</cp:coreProperties>
</file>