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E1E04" w14:textId="2D14E210" w:rsidR="00BB71F5" w:rsidRDefault="002450D2">
      <w:pPr>
        <w:pStyle w:val="BodyText"/>
        <w:ind w:left="3366"/>
        <w:rPr>
          <w:rFonts w:ascii="Times New Roman"/>
          <w:sz w:val="20"/>
        </w:rPr>
      </w:pPr>
      <w:r>
        <w:rPr>
          <w:rFonts w:ascii="Times New Roman"/>
          <w:noProof/>
          <w:sz w:val="20"/>
        </w:rPr>
        <w:drawing>
          <wp:inline distT="0" distB="0" distL="0" distR="0" wp14:anchorId="39FB01F4" wp14:editId="20DED221">
            <wp:extent cx="1663381" cy="825246"/>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663381" cy="825246"/>
                    </a:xfrm>
                    <a:prstGeom prst="rect">
                      <a:avLst/>
                    </a:prstGeom>
                  </pic:spPr>
                </pic:pic>
              </a:graphicData>
            </a:graphic>
          </wp:inline>
        </w:drawing>
      </w:r>
    </w:p>
    <w:p w14:paraId="34C2735E" w14:textId="77777777" w:rsidR="00BB71F5" w:rsidRDefault="00BB71F5">
      <w:pPr>
        <w:pStyle w:val="BodyText"/>
        <w:rPr>
          <w:rFonts w:ascii="Times New Roman"/>
        </w:rPr>
      </w:pPr>
    </w:p>
    <w:p w14:paraId="22D0B6EA" w14:textId="77777777" w:rsidR="00BB71F5" w:rsidRDefault="00BB71F5">
      <w:pPr>
        <w:pStyle w:val="BodyText"/>
        <w:rPr>
          <w:rFonts w:ascii="Times New Roman"/>
        </w:rPr>
      </w:pPr>
    </w:p>
    <w:p w14:paraId="3C05F9B6" w14:textId="77777777" w:rsidR="00BB71F5" w:rsidRDefault="00BB71F5">
      <w:pPr>
        <w:pStyle w:val="BodyText"/>
        <w:rPr>
          <w:rFonts w:ascii="Times New Roman"/>
        </w:rPr>
      </w:pPr>
    </w:p>
    <w:p w14:paraId="4C4998A1" w14:textId="77777777" w:rsidR="00BB71F5" w:rsidRDefault="00BB71F5">
      <w:pPr>
        <w:pStyle w:val="BodyText"/>
        <w:spacing w:before="12"/>
        <w:rPr>
          <w:rFonts w:ascii="Times New Roman"/>
        </w:rPr>
      </w:pPr>
    </w:p>
    <w:p w14:paraId="12A6DA0D" w14:textId="77777777" w:rsidR="00E67F40" w:rsidRDefault="00E67F40" w:rsidP="00E67F40">
      <w:pPr>
        <w:pStyle w:val="BodyText"/>
        <w:spacing w:before="1"/>
        <w:rPr>
          <w:color w:val="231F20"/>
        </w:rPr>
      </w:pPr>
      <w:r>
        <w:rPr>
          <w:color w:val="231F20"/>
        </w:rPr>
        <w:t>Pranešimas žiniasklaidai</w:t>
      </w:r>
    </w:p>
    <w:p w14:paraId="3E712657" w14:textId="03377FDC" w:rsidR="00BB71F5" w:rsidRDefault="00E67F40" w:rsidP="00E67F40">
      <w:pPr>
        <w:pStyle w:val="BodyText"/>
        <w:spacing w:before="1"/>
        <w:rPr>
          <w:color w:val="231F20"/>
        </w:rPr>
      </w:pPr>
      <w:r>
        <w:rPr>
          <w:color w:val="231F20"/>
        </w:rPr>
        <w:t>2025 03 04</w:t>
      </w:r>
    </w:p>
    <w:p w14:paraId="7F12B26C" w14:textId="77777777" w:rsidR="002C531E" w:rsidRPr="00B01286" w:rsidRDefault="002C531E" w:rsidP="002C531E">
      <w:pPr>
        <w:pStyle w:val="BodyText"/>
        <w:spacing w:before="1"/>
        <w:jc w:val="center"/>
        <w:rPr>
          <w:b/>
          <w:bCs/>
          <w:color w:val="231F20"/>
          <w:sz w:val="28"/>
          <w:szCs w:val="28"/>
        </w:rPr>
      </w:pPr>
    </w:p>
    <w:p w14:paraId="67068251" w14:textId="77777777" w:rsidR="002C531E" w:rsidRPr="00B01286" w:rsidRDefault="002C531E" w:rsidP="002C531E">
      <w:pPr>
        <w:pStyle w:val="BodyText"/>
        <w:spacing w:before="1"/>
        <w:jc w:val="center"/>
        <w:rPr>
          <w:b/>
          <w:bCs/>
          <w:color w:val="231F20"/>
          <w:sz w:val="28"/>
          <w:szCs w:val="28"/>
        </w:rPr>
      </w:pPr>
      <w:r w:rsidRPr="00B01286">
        <w:rPr>
          <w:b/>
          <w:bCs/>
          <w:color w:val="231F20"/>
          <w:sz w:val="28"/>
          <w:szCs w:val="28"/>
        </w:rPr>
        <w:t xml:space="preserve">Medikai ragina kuo greičiau imtis priemonių prieš </w:t>
      </w:r>
    </w:p>
    <w:p w14:paraId="15D8A6E2" w14:textId="5C1B4278" w:rsidR="00BB71F5" w:rsidRPr="00B01286" w:rsidRDefault="003D29C3" w:rsidP="00B01286">
      <w:pPr>
        <w:pStyle w:val="BodyText"/>
        <w:spacing w:before="1"/>
        <w:jc w:val="center"/>
        <w:rPr>
          <w:b/>
          <w:bCs/>
          <w:color w:val="231F20"/>
        </w:rPr>
      </w:pPr>
      <w:r>
        <w:rPr>
          <w:b/>
          <w:bCs/>
          <w:color w:val="231F20"/>
          <w:sz w:val="28"/>
          <w:szCs w:val="28"/>
        </w:rPr>
        <w:t>dar vieną</w:t>
      </w:r>
      <w:r w:rsidR="002C531E" w:rsidRPr="00B01286">
        <w:rPr>
          <w:b/>
          <w:bCs/>
          <w:color w:val="231F20"/>
          <w:sz w:val="28"/>
          <w:szCs w:val="28"/>
        </w:rPr>
        <w:t xml:space="preserve"> – nutukimo – pandemiją</w:t>
      </w:r>
    </w:p>
    <w:p w14:paraId="7A0BEA3F" w14:textId="5297B596" w:rsidR="006558BF" w:rsidRPr="002E59C6" w:rsidRDefault="002C531E" w:rsidP="006558BF">
      <w:pPr>
        <w:pStyle w:val="BodyText"/>
        <w:spacing w:before="269"/>
        <w:rPr>
          <w:b/>
          <w:bCs/>
          <w:color w:val="231F20"/>
        </w:rPr>
      </w:pPr>
      <w:r w:rsidRPr="002E59C6">
        <w:rPr>
          <w:b/>
          <w:bCs/>
        </w:rPr>
        <w:t>„</w:t>
      </w:r>
      <w:r w:rsidRPr="002E59C6">
        <w:rPr>
          <w:b/>
          <w:bCs/>
          <w:color w:val="231F20"/>
        </w:rPr>
        <w:t>Nutukimas – naujoji pandemija: ar Lietuva pasiruošusi jos iššūkiams?“ – taip pavadinta Seimo Sveikatos reikalų komiteto inicijuota spaudos konferencija,</w:t>
      </w:r>
      <w:r w:rsidRPr="002E59C6">
        <w:rPr>
          <w:b/>
          <w:bCs/>
          <w:color w:val="231F20"/>
          <w:spacing w:val="-2"/>
        </w:rPr>
        <w:t xml:space="preserve"> </w:t>
      </w:r>
      <w:r w:rsidRPr="002E59C6">
        <w:rPr>
          <w:b/>
          <w:bCs/>
          <w:color w:val="231F20"/>
        </w:rPr>
        <w:t>skirta</w:t>
      </w:r>
      <w:r w:rsidRPr="002E59C6">
        <w:rPr>
          <w:b/>
          <w:bCs/>
          <w:color w:val="231F20"/>
          <w:spacing w:val="-2"/>
        </w:rPr>
        <w:t xml:space="preserve"> </w:t>
      </w:r>
      <w:r w:rsidRPr="002E59C6">
        <w:rPr>
          <w:b/>
          <w:bCs/>
          <w:color w:val="231F20"/>
        </w:rPr>
        <w:t>Pasaulinei</w:t>
      </w:r>
      <w:r w:rsidRPr="002E59C6">
        <w:rPr>
          <w:b/>
          <w:bCs/>
          <w:color w:val="231F20"/>
          <w:spacing w:val="-2"/>
        </w:rPr>
        <w:t xml:space="preserve"> </w:t>
      </w:r>
      <w:r w:rsidRPr="002E59C6">
        <w:rPr>
          <w:b/>
          <w:bCs/>
          <w:color w:val="231F20"/>
        </w:rPr>
        <w:t>nutukimo</w:t>
      </w:r>
      <w:r w:rsidRPr="002E59C6">
        <w:rPr>
          <w:b/>
          <w:bCs/>
          <w:color w:val="231F20"/>
          <w:spacing w:val="-2"/>
        </w:rPr>
        <w:t xml:space="preserve"> </w:t>
      </w:r>
      <w:r w:rsidRPr="002E59C6">
        <w:rPr>
          <w:b/>
          <w:bCs/>
          <w:color w:val="231F20"/>
        </w:rPr>
        <w:t>dienai</w:t>
      </w:r>
      <w:r w:rsidRPr="002E59C6">
        <w:rPr>
          <w:b/>
          <w:bCs/>
          <w:color w:val="231F20"/>
          <w:spacing w:val="-2"/>
        </w:rPr>
        <w:t xml:space="preserve"> </w:t>
      </w:r>
      <w:r w:rsidRPr="002E59C6">
        <w:rPr>
          <w:b/>
          <w:bCs/>
          <w:color w:val="231F20"/>
        </w:rPr>
        <w:t xml:space="preserve">paminėti. </w:t>
      </w:r>
      <w:r w:rsidR="006558BF" w:rsidRPr="002E59C6">
        <w:rPr>
          <w:b/>
          <w:bCs/>
          <w:color w:val="231F20"/>
        </w:rPr>
        <w:t xml:space="preserve">Ją organizavo Lietuvos nutukimo </w:t>
      </w:r>
      <w:r w:rsidR="002450D2" w:rsidRPr="002E59C6">
        <w:rPr>
          <w:b/>
          <w:bCs/>
          <w:color w:val="231F20"/>
        </w:rPr>
        <w:t>asociacij</w:t>
      </w:r>
      <w:r w:rsidR="006558BF" w:rsidRPr="002E59C6">
        <w:rPr>
          <w:b/>
          <w:bCs/>
          <w:color w:val="231F20"/>
        </w:rPr>
        <w:t xml:space="preserve">a. </w:t>
      </w:r>
    </w:p>
    <w:p w14:paraId="4C147F2C" w14:textId="77777777" w:rsidR="00D60BB7" w:rsidRDefault="00D60BB7" w:rsidP="00D60BB7">
      <w:pPr>
        <w:widowControl/>
        <w:autoSpaceDE/>
        <w:autoSpaceDN/>
        <w:spacing w:after="40" w:line="280" w:lineRule="atLeast"/>
        <w:contextualSpacing/>
        <w:jc w:val="both"/>
        <w:rPr>
          <w:color w:val="231F20"/>
          <w:sz w:val="24"/>
          <w:szCs w:val="24"/>
        </w:rPr>
      </w:pPr>
    </w:p>
    <w:p w14:paraId="616D37FB" w14:textId="672559E2" w:rsidR="00D60BB7" w:rsidRPr="00D60BB7" w:rsidRDefault="00842571" w:rsidP="00D60BB7">
      <w:pPr>
        <w:widowControl/>
        <w:autoSpaceDE/>
        <w:autoSpaceDN/>
        <w:spacing w:after="40" w:line="280" w:lineRule="atLeast"/>
        <w:contextualSpacing/>
        <w:jc w:val="both"/>
        <w:rPr>
          <w:sz w:val="24"/>
          <w:szCs w:val="24"/>
        </w:rPr>
      </w:pPr>
      <w:r>
        <w:rPr>
          <w:color w:val="231F20"/>
          <w:sz w:val="24"/>
          <w:szCs w:val="24"/>
        </w:rPr>
        <w:t>M</w:t>
      </w:r>
      <w:r w:rsidR="00757164" w:rsidRPr="00D60BB7">
        <w:rPr>
          <w:color w:val="231F20"/>
          <w:sz w:val="24"/>
          <w:szCs w:val="24"/>
        </w:rPr>
        <w:t xml:space="preserve">edikai skambina pavojaus varpais </w:t>
      </w:r>
      <w:r w:rsidR="002E59C6" w:rsidRPr="00D60BB7">
        <w:rPr>
          <w:color w:val="231F20"/>
          <w:sz w:val="24"/>
          <w:szCs w:val="24"/>
        </w:rPr>
        <w:t>–</w:t>
      </w:r>
      <w:r w:rsidR="00757164" w:rsidRPr="00D60BB7">
        <w:rPr>
          <w:color w:val="231F20"/>
          <w:sz w:val="24"/>
          <w:szCs w:val="24"/>
        </w:rPr>
        <w:t xml:space="preserve"> </w:t>
      </w:r>
      <w:r w:rsidR="002E59C6" w:rsidRPr="00D60BB7">
        <w:rPr>
          <w:color w:val="231F20"/>
          <w:sz w:val="24"/>
          <w:szCs w:val="24"/>
        </w:rPr>
        <w:t>Pasaulio sveikatos organizacija (PSO) nutukimą jau įvardino pasauline pandemija.</w:t>
      </w:r>
      <w:r w:rsidR="00D60BB7" w:rsidRPr="00D60BB7">
        <w:rPr>
          <w:color w:val="231F20"/>
        </w:rPr>
        <w:t xml:space="preserve"> </w:t>
      </w:r>
      <w:r w:rsidR="003D29C3">
        <w:rPr>
          <w:sz w:val="24"/>
          <w:szCs w:val="24"/>
        </w:rPr>
        <w:t>P</w:t>
      </w:r>
      <w:r w:rsidR="00D60BB7" w:rsidRPr="00D60BB7">
        <w:rPr>
          <w:sz w:val="24"/>
          <w:szCs w:val="24"/>
        </w:rPr>
        <w:t xml:space="preserve">er 30 </w:t>
      </w:r>
      <w:r w:rsidR="003D29C3">
        <w:rPr>
          <w:sz w:val="24"/>
          <w:szCs w:val="24"/>
        </w:rPr>
        <w:t xml:space="preserve">pastarųjų </w:t>
      </w:r>
      <w:r w:rsidR="00D60BB7" w:rsidRPr="00D60BB7">
        <w:rPr>
          <w:sz w:val="24"/>
          <w:szCs w:val="24"/>
        </w:rPr>
        <w:t>metų</w:t>
      </w:r>
      <w:r w:rsidR="003D29C3">
        <w:rPr>
          <w:sz w:val="24"/>
          <w:szCs w:val="24"/>
        </w:rPr>
        <w:t xml:space="preserve"> </w:t>
      </w:r>
      <w:r w:rsidR="00D60BB7" w:rsidRPr="00D60BB7">
        <w:rPr>
          <w:sz w:val="24"/>
          <w:szCs w:val="24"/>
        </w:rPr>
        <w:t xml:space="preserve">nutukimu sergančių suaugusiųjų skaičius visame pasaulyje išaugo dar </w:t>
      </w:r>
      <w:r w:rsidR="00B460FB">
        <w:rPr>
          <w:sz w:val="24"/>
          <w:szCs w:val="24"/>
        </w:rPr>
        <w:t>du</w:t>
      </w:r>
      <w:r w:rsidR="00D60BB7" w:rsidRPr="00D60BB7">
        <w:rPr>
          <w:sz w:val="24"/>
          <w:szCs w:val="24"/>
        </w:rPr>
        <w:t xml:space="preserve"> kartus (iki 890 mln., o iki 2030 metų šis skaičius jau turėtų viršyti 1 mlrd., tarp vaikų – net </w:t>
      </w:r>
      <w:r w:rsidR="00B460FB">
        <w:rPr>
          <w:sz w:val="24"/>
          <w:szCs w:val="24"/>
        </w:rPr>
        <w:t>keturis</w:t>
      </w:r>
      <w:r w:rsidR="00D60BB7" w:rsidRPr="00D60BB7">
        <w:rPr>
          <w:sz w:val="24"/>
          <w:szCs w:val="24"/>
        </w:rPr>
        <w:t xml:space="preserve"> kartus (iki 160 mln., tendencijai išliekant, iki 2030 m</w:t>
      </w:r>
      <w:r w:rsidR="00D45940">
        <w:rPr>
          <w:sz w:val="24"/>
          <w:szCs w:val="24"/>
        </w:rPr>
        <w:t>etų</w:t>
      </w:r>
      <w:r w:rsidR="00D60BB7" w:rsidRPr="00D60BB7">
        <w:rPr>
          <w:sz w:val="24"/>
          <w:szCs w:val="24"/>
        </w:rPr>
        <w:t xml:space="preserve"> </w:t>
      </w:r>
      <w:r w:rsidR="00F625C2">
        <w:rPr>
          <w:sz w:val="24"/>
          <w:szCs w:val="24"/>
        </w:rPr>
        <w:t>pasieks</w:t>
      </w:r>
      <w:r w:rsidR="00D60BB7" w:rsidRPr="00D60BB7">
        <w:rPr>
          <w:sz w:val="24"/>
          <w:szCs w:val="24"/>
        </w:rPr>
        <w:t xml:space="preserve"> 250 mln.). Nutukimas tampa didžiausiu iššūkiu sveikatos apsaugos sistemai, visuomenei ir ekonomikai</w:t>
      </w:r>
      <w:r w:rsidR="00D60BB7">
        <w:rPr>
          <w:sz w:val="24"/>
          <w:szCs w:val="24"/>
        </w:rPr>
        <w:t xml:space="preserve">. </w:t>
      </w:r>
      <w:r w:rsidR="00D60BB7" w:rsidRPr="00D60BB7">
        <w:rPr>
          <w:sz w:val="24"/>
          <w:szCs w:val="24"/>
        </w:rPr>
        <w:t xml:space="preserve"> </w:t>
      </w:r>
    </w:p>
    <w:p w14:paraId="5A73BA4B" w14:textId="6C5A3947" w:rsidR="002E59C6" w:rsidRDefault="00217115" w:rsidP="002F34A1">
      <w:pPr>
        <w:pStyle w:val="BodyText"/>
        <w:spacing w:before="269"/>
        <w:jc w:val="center"/>
        <w:rPr>
          <w:b/>
          <w:bCs/>
          <w:color w:val="231F20"/>
        </w:rPr>
      </w:pPr>
      <w:r w:rsidRPr="00217115">
        <w:rPr>
          <w:b/>
          <w:bCs/>
          <w:color w:val="231F20"/>
        </w:rPr>
        <w:t>Kas</w:t>
      </w:r>
      <w:r>
        <w:rPr>
          <w:color w:val="231F20"/>
        </w:rPr>
        <w:t xml:space="preserve"> </w:t>
      </w:r>
      <w:r w:rsidRPr="00217115">
        <w:rPr>
          <w:b/>
          <w:bCs/>
          <w:color w:val="231F20"/>
        </w:rPr>
        <w:t>antras lietuvis turi antsvorį arba serga nutukimu</w:t>
      </w:r>
    </w:p>
    <w:p w14:paraId="6F8E1E40" w14:textId="77777777" w:rsidR="00217115" w:rsidRDefault="00217115" w:rsidP="00217115">
      <w:pPr>
        <w:rPr>
          <w:sz w:val="24"/>
          <w:szCs w:val="24"/>
        </w:rPr>
      </w:pPr>
    </w:p>
    <w:p w14:paraId="22966135" w14:textId="20F048AD" w:rsidR="00B01286" w:rsidRPr="00B01286" w:rsidRDefault="00217115" w:rsidP="00B01286">
      <w:pPr>
        <w:rPr>
          <w:color w:val="000000" w:themeColor="text1"/>
          <w:sz w:val="24"/>
          <w:szCs w:val="24"/>
        </w:rPr>
      </w:pPr>
      <w:r>
        <w:rPr>
          <w:sz w:val="24"/>
          <w:szCs w:val="24"/>
        </w:rPr>
        <w:t>„</w:t>
      </w:r>
      <w:r w:rsidRPr="002E59C6">
        <w:rPr>
          <w:sz w:val="24"/>
          <w:szCs w:val="24"/>
        </w:rPr>
        <w:t xml:space="preserve">Per pastaruosius keturiolika metų 18 metų ir vyresnių vyrų vidutinis </w:t>
      </w:r>
      <w:r>
        <w:rPr>
          <w:sz w:val="24"/>
          <w:szCs w:val="24"/>
        </w:rPr>
        <w:t>kūno masės indeksas (</w:t>
      </w:r>
      <w:r w:rsidRPr="002E59C6">
        <w:rPr>
          <w:sz w:val="24"/>
          <w:szCs w:val="24"/>
        </w:rPr>
        <w:t>KMI</w:t>
      </w:r>
      <w:r>
        <w:rPr>
          <w:sz w:val="24"/>
          <w:szCs w:val="24"/>
        </w:rPr>
        <w:t>)</w:t>
      </w:r>
      <w:r w:rsidRPr="002E59C6">
        <w:rPr>
          <w:sz w:val="24"/>
          <w:szCs w:val="24"/>
        </w:rPr>
        <w:t xml:space="preserve"> padidėjo nuo 25,7 </w:t>
      </w:r>
      <w:r w:rsidR="001E19A6">
        <w:rPr>
          <w:sz w:val="24"/>
          <w:szCs w:val="24"/>
        </w:rPr>
        <w:t>kg/m</w:t>
      </w:r>
      <w:r w:rsidR="001E19A6" w:rsidRPr="00103B45">
        <w:rPr>
          <w:sz w:val="24"/>
          <w:szCs w:val="24"/>
          <w:vertAlign w:val="superscript"/>
        </w:rPr>
        <w:t>2</w:t>
      </w:r>
      <w:r w:rsidR="001E19A6">
        <w:rPr>
          <w:sz w:val="24"/>
          <w:szCs w:val="24"/>
        </w:rPr>
        <w:t xml:space="preserve"> </w:t>
      </w:r>
      <w:r w:rsidRPr="002E59C6">
        <w:rPr>
          <w:sz w:val="24"/>
          <w:szCs w:val="24"/>
        </w:rPr>
        <w:t>2005 m</w:t>
      </w:r>
      <w:r>
        <w:rPr>
          <w:sz w:val="24"/>
          <w:szCs w:val="24"/>
        </w:rPr>
        <w:t>etais</w:t>
      </w:r>
      <w:r w:rsidRPr="002E59C6">
        <w:rPr>
          <w:sz w:val="24"/>
          <w:szCs w:val="24"/>
        </w:rPr>
        <w:t xml:space="preserve"> iki 26,4</w:t>
      </w:r>
      <w:r w:rsidR="001E19A6">
        <w:rPr>
          <w:sz w:val="24"/>
          <w:szCs w:val="24"/>
        </w:rPr>
        <w:t xml:space="preserve"> kg/m</w:t>
      </w:r>
      <w:r w:rsidR="001E19A6" w:rsidRPr="006608BA">
        <w:rPr>
          <w:sz w:val="24"/>
          <w:szCs w:val="24"/>
          <w:vertAlign w:val="superscript"/>
        </w:rPr>
        <w:t>2</w:t>
      </w:r>
      <w:r w:rsidRPr="002E59C6">
        <w:rPr>
          <w:sz w:val="24"/>
          <w:szCs w:val="24"/>
        </w:rPr>
        <w:t xml:space="preserve"> 2019 m</w:t>
      </w:r>
      <w:r>
        <w:rPr>
          <w:sz w:val="24"/>
          <w:szCs w:val="24"/>
        </w:rPr>
        <w:t>etais</w:t>
      </w:r>
      <w:r w:rsidRPr="002E59C6">
        <w:rPr>
          <w:sz w:val="24"/>
          <w:szCs w:val="24"/>
        </w:rPr>
        <w:t xml:space="preserve">, moterų atitinkamai – nuo 25,7 </w:t>
      </w:r>
      <w:r w:rsidR="001E19A6">
        <w:rPr>
          <w:sz w:val="24"/>
          <w:szCs w:val="24"/>
        </w:rPr>
        <w:t>kg/m</w:t>
      </w:r>
      <w:r w:rsidR="001E19A6" w:rsidRPr="006608BA">
        <w:rPr>
          <w:sz w:val="24"/>
          <w:szCs w:val="24"/>
          <w:vertAlign w:val="superscript"/>
        </w:rPr>
        <w:t>2</w:t>
      </w:r>
      <w:r w:rsidR="001E19A6">
        <w:rPr>
          <w:sz w:val="24"/>
          <w:szCs w:val="24"/>
        </w:rPr>
        <w:t xml:space="preserve"> </w:t>
      </w:r>
      <w:r w:rsidRPr="002E59C6">
        <w:rPr>
          <w:sz w:val="24"/>
          <w:szCs w:val="24"/>
        </w:rPr>
        <w:t>iki 26,3</w:t>
      </w:r>
      <w:r w:rsidR="001E19A6">
        <w:rPr>
          <w:sz w:val="24"/>
          <w:szCs w:val="24"/>
        </w:rPr>
        <w:t xml:space="preserve"> kg/m</w:t>
      </w:r>
      <w:r w:rsidR="001E19A6" w:rsidRPr="006608BA">
        <w:rPr>
          <w:sz w:val="24"/>
          <w:szCs w:val="24"/>
          <w:vertAlign w:val="superscript"/>
        </w:rPr>
        <w:t>2</w:t>
      </w:r>
      <w:r w:rsidRPr="002E59C6">
        <w:rPr>
          <w:sz w:val="24"/>
          <w:szCs w:val="24"/>
        </w:rPr>
        <w:t>. Suaugusių Lietuvos gyventojų vidutinės KMI reikšmės, palyginti su P</w:t>
      </w:r>
      <w:r>
        <w:rPr>
          <w:sz w:val="24"/>
          <w:szCs w:val="24"/>
        </w:rPr>
        <w:t xml:space="preserve">SO </w:t>
      </w:r>
      <w:r w:rsidRPr="002E59C6">
        <w:rPr>
          <w:sz w:val="24"/>
          <w:szCs w:val="24"/>
        </w:rPr>
        <w:t xml:space="preserve">rekomenduojamomis, išlieka </w:t>
      </w:r>
      <w:r w:rsidR="00F625C2" w:rsidRPr="002E59C6">
        <w:rPr>
          <w:sz w:val="24"/>
          <w:szCs w:val="24"/>
        </w:rPr>
        <w:t>per didelės</w:t>
      </w:r>
      <w:r w:rsidRPr="002E59C6">
        <w:rPr>
          <w:sz w:val="24"/>
          <w:szCs w:val="24"/>
        </w:rPr>
        <w:t>. 2019 m</w:t>
      </w:r>
      <w:r>
        <w:rPr>
          <w:sz w:val="24"/>
          <w:szCs w:val="24"/>
        </w:rPr>
        <w:t>etais</w:t>
      </w:r>
      <w:r w:rsidRPr="002E59C6">
        <w:rPr>
          <w:sz w:val="24"/>
          <w:szCs w:val="24"/>
        </w:rPr>
        <w:t xml:space="preserve"> 41 proc. 18 metų amžiaus ir vyresnių gyventojų turėjo normalų svorį</w:t>
      </w:r>
      <w:r w:rsidRPr="00217115">
        <w:rPr>
          <w:color w:val="000000" w:themeColor="text1"/>
          <w:sz w:val="24"/>
          <w:szCs w:val="24"/>
        </w:rPr>
        <w:t>, 57 proc. – per didelį (antsvorio turėjo 38 proc., sergančių nutukimu buvo 19 proc.)</w:t>
      </w:r>
      <w:r>
        <w:rPr>
          <w:color w:val="000000" w:themeColor="text1"/>
          <w:sz w:val="24"/>
          <w:szCs w:val="24"/>
        </w:rPr>
        <w:t>“,</w:t>
      </w:r>
      <w:r w:rsidR="00B01286" w:rsidRPr="00217115">
        <w:rPr>
          <w:color w:val="000000" w:themeColor="text1"/>
          <w:sz w:val="24"/>
          <w:szCs w:val="24"/>
        </w:rPr>
        <w:t xml:space="preserve"> – </w:t>
      </w:r>
      <w:r>
        <w:rPr>
          <w:color w:val="000000" w:themeColor="text1"/>
          <w:sz w:val="24"/>
          <w:szCs w:val="24"/>
        </w:rPr>
        <w:t xml:space="preserve"> pateikė statistinius duomenis </w:t>
      </w:r>
      <w:r w:rsidR="00B01286">
        <w:rPr>
          <w:color w:val="231F20"/>
          <w:sz w:val="24"/>
          <w:szCs w:val="24"/>
        </w:rPr>
        <w:t>d</w:t>
      </w:r>
      <w:r w:rsidR="00B01286" w:rsidRPr="00B01286">
        <w:rPr>
          <w:color w:val="231F20"/>
          <w:sz w:val="24"/>
          <w:szCs w:val="24"/>
        </w:rPr>
        <w:t>oc. dr. Auksė Domeikienė</w:t>
      </w:r>
      <w:r w:rsidR="0039646E">
        <w:rPr>
          <w:color w:val="231F20"/>
          <w:sz w:val="24"/>
          <w:szCs w:val="24"/>
        </w:rPr>
        <w:t>,</w:t>
      </w:r>
      <w:r w:rsidR="00B01286">
        <w:rPr>
          <w:color w:val="231F20"/>
          <w:sz w:val="24"/>
          <w:szCs w:val="24"/>
        </w:rPr>
        <w:t xml:space="preserve"> </w:t>
      </w:r>
      <w:r w:rsidR="00B01286" w:rsidRPr="00B01286">
        <w:rPr>
          <w:color w:val="231F20"/>
          <w:sz w:val="24"/>
          <w:szCs w:val="24"/>
        </w:rPr>
        <w:t xml:space="preserve">Lietuvos nutukimo asociacijos </w:t>
      </w:r>
      <w:r w:rsidR="00B01286">
        <w:rPr>
          <w:color w:val="231F20"/>
          <w:sz w:val="24"/>
          <w:szCs w:val="24"/>
        </w:rPr>
        <w:t>p</w:t>
      </w:r>
      <w:r w:rsidR="00B01286" w:rsidRPr="00B01286">
        <w:rPr>
          <w:color w:val="231F20"/>
          <w:sz w:val="24"/>
          <w:szCs w:val="24"/>
        </w:rPr>
        <w:t>rezidentė, LSMU</w:t>
      </w:r>
      <w:r w:rsidR="00B01286">
        <w:rPr>
          <w:color w:val="000000" w:themeColor="text1"/>
          <w:sz w:val="24"/>
          <w:szCs w:val="24"/>
        </w:rPr>
        <w:t xml:space="preserve"> </w:t>
      </w:r>
      <w:r w:rsidR="00B01286" w:rsidRPr="002E59C6">
        <w:rPr>
          <w:color w:val="231F20"/>
          <w:sz w:val="24"/>
          <w:szCs w:val="24"/>
        </w:rPr>
        <w:t>Visuomenės sveikatos fakulteto Profilaktinės medicinos katedros vedėja</w:t>
      </w:r>
      <w:r w:rsidR="00B01286">
        <w:rPr>
          <w:color w:val="231F20"/>
          <w:sz w:val="24"/>
          <w:szCs w:val="24"/>
        </w:rPr>
        <w:t>.</w:t>
      </w:r>
      <w:r w:rsidR="00F625C2">
        <w:rPr>
          <w:color w:val="231F20"/>
          <w:sz w:val="24"/>
          <w:szCs w:val="24"/>
        </w:rPr>
        <w:t xml:space="preserve"> </w:t>
      </w:r>
    </w:p>
    <w:p w14:paraId="4477BBF3" w14:textId="4333F3BB" w:rsidR="00B01286" w:rsidRDefault="00B01286" w:rsidP="00B01286">
      <w:pPr>
        <w:rPr>
          <w:color w:val="231F20"/>
          <w:sz w:val="24"/>
          <w:szCs w:val="24"/>
        </w:rPr>
      </w:pPr>
    </w:p>
    <w:p w14:paraId="5301CA53" w14:textId="3D20E1F3" w:rsidR="002E59C6" w:rsidRPr="00D45940" w:rsidRDefault="0059005E" w:rsidP="002F34A1">
      <w:pPr>
        <w:rPr>
          <w:color w:val="000000" w:themeColor="text1"/>
          <w:sz w:val="24"/>
          <w:szCs w:val="24"/>
        </w:rPr>
      </w:pPr>
      <w:r>
        <w:rPr>
          <w:color w:val="000000" w:themeColor="text1"/>
          <w:sz w:val="24"/>
          <w:szCs w:val="24"/>
        </w:rPr>
        <w:t xml:space="preserve">Pasak pašnekovės, esant tokiai situacijai, būtina prisiminti kelis </w:t>
      </w:r>
      <w:r w:rsidR="00F625C2">
        <w:rPr>
          <w:color w:val="000000" w:themeColor="text1"/>
          <w:sz w:val="24"/>
          <w:szCs w:val="24"/>
        </w:rPr>
        <w:t>pagrindin</w:t>
      </w:r>
      <w:r>
        <w:rPr>
          <w:color w:val="000000" w:themeColor="text1"/>
          <w:sz w:val="24"/>
          <w:szCs w:val="24"/>
        </w:rPr>
        <w:t xml:space="preserve">ius aspektus. Pirmiausia – nutukimas yra liga, o ne valios trūkumas ar apsileidimas. </w:t>
      </w:r>
      <w:r w:rsidR="002F34A1">
        <w:rPr>
          <w:color w:val="000000" w:themeColor="text1"/>
          <w:sz w:val="24"/>
          <w:szCs w:val="24"/>
        </w:rPr>
        <w:t>Antra – šią ligą lemia daugybė veiksnių, tarp kurių – ir</w:t>
      </w:r>
      <w:r w:rsidR="00D45940">
        <w:rPr>
          <w:color w:val="000000" w:themeColor="text1"/>
          <w:sz w:val="24"/>
          <w:szCs w:val="24"/>
        </w:rPr>
        <w:t xml:space="preserve"> genetika, ir</w:t>
      </w:r>
      <w:r w:rsidR="002F34A1">
        <w:rPr>
          <w:color w:val="000000" w:themeColor="text1"/>
          <w:sz w:val="24"/>
          <w:szCs w:val="24"/>
        </w:rPr>
        <w:t xml:space="preserve"> gyvenimo būdas, stresas, netinkama mityba, aplinka. Trečia – tai toli gražu nėra tik estetinė problema, bet, kaip ir minėta –</w:t>
      </w:r>
      <w:r w:rsidR="002E59C6" w:rsidRPr="002F34A1">
        <w:rPr>
          <w:sz w:val="24"/>
          <w:szCs w:val="24"/>
        </w:rPr>
        <w:t xml:space="preserve"> sunki lėtinė, progresuojanti ir recidyvuojanti liga, sukelia</w:t>
      </w:r>
      <w:r w:rsidR="002F34A1">
        <w:rPr>
          <w:sz w:val="24"/>
          <w:szCs w:val="24"/>
        </w:rPr>
        <w:t>nti</w:t>
      </w:r>
      <w:r w:rsidR="002E59C6" w:rsidRPr="002F34A1">
        <w:rPr>
          <w:sz w:val="24"/>
          <w:szCs w:val="24"/>
        </w:rPr>
        <w:t xml:space="preserve"> daugiau kaip 200 kitų ligų (</w:t>
      </w:r>
      <w:r w:rsidR="002F34A1">
        <w:rPr>
          <w:sz w:val="24"/>
          <w:szCs w:val="24"/>
        </w:rPr>
        <w:t>širdies ir kraujagyslių ligas</w:t>
      </w:r>
      <w:r w:rsidR="002E59C6" w:rsidRPr="002F34A1">
        <w:rPr>
          <w:sz w:val="24"/>
          <w:szCs w:val="24"/>
        </w:rPr>
        <w:t>, diabetą, onkologinius susirgimus, psichologines problemas ir t.</w:t>
      </w:r>
      <w:r w:rsidR="0039646E">
        <w:rPr>
          <w:sz w:val="24"/>
          <w:szCs w:val="24"/>
        </w:rPr>
        <w:t xml:space="preserve"> </w:t>
      </w:r>
      <w:r w:rsidR="002E59C6" w:rsidRPr="002F34A1">
        <w:rPr>
          <w:sz w:val="24"/>
          <w:szCs w:val="24"/>
        </w:rPr>
        <w:t>t.)</w:t>
      </w:r>
      <w:r w:rsidR="002F34A1">
        <w:rPr>
          <w:sz w:val="24"/>
          <w:szCs w:val="24"/>
        </w:rPr>
        <w:t>.</w:t>
      </w:r>
    </w:p>
    <w:p w14:paraId="72B35347" w14:textId="0DC50867" w:rsidR="003810F5" w:rsidRPr="00F51814" w:rsidRDefault="00842571" w:rsidP="006C3422">
      <w:pPr>
        <w:pStyle w:val="BodyText"/>
        <w:spacing w:before="269"/>
        <w:jc w:val="center"/>
        <w:rPr>
          <w:b/>
          <w:bCs/>
          <w:color w:val="231F20"/>
        </w:rPr>
      </w:pPr>
      <w:r>
        <w:rPr>
          <w:b/>
          <w:bCs/>
          <w:color w:val="231F20"/>
        </w:rPr>
        <w:t>P</w:t>
      </w:r>
      <w:r w:rsidR="003810F5" w:rsidRPr="00F51814">
        <w:rPr>
          <w:b/>
          <w:bCs/>
          <w:color w:val="231F20"/>
        </w:rPr>
        <w:t>asekmės – širdies ir kraujagyslių, onkologinės ligos, diabetas</w:t>
      </w:r>
    </w:p>
    <w:p w14:paraId="686AEF9F" w14:textId="460F7B8D" w:rsidR="00757164" w:rsidRPr="002E59C6" w:rsidRDefault="00757164" w:rsidP="003810F5">
      <w:pPr>
        <w:widowControl/>
        <w:autoSpaceDE/>
        <w:autoSpaceDN/>
        <w:spacing w:after="40" w:line="280" w:lineRule="atLeast"/>
        <w:rPr>
          <w:b/>
          <w:bCs/>
          <w:sz w:val="24"/>
          <w:szCs w:val="24"/>
        </w:rPr>
      </w:pPr>
    </w:p>
    <w:p w14:paraId="2E1965BB" w14:textId="2F7CF4C4" w:rsidR="00757164" w:rsidRDefault="00757164" w:rsidP="00F51814">
      <w:pPr>
        <w:widowControl/>
        <w:autoSpaceDE/>
        <w:autoSpaceDN/>
        <w:spacing w:after="40" w:line="280" w:lineRule="atLeast"/>
        <w:rPr>
          <w:sz w:val="24"/>
          <w:szCs w:val="24"/>
        </w:rPr>
      </w:pPr>
      <w:r w:rsidRPr="00F51814">
        <w:rPr>
          <w:sz w:val="24"/>
          <w:szCs w:val="24"/>
        </w:rPr>
        <w:t>Riebalinio audinio perteklius (ypač visceraliniai riebalai) organizme sąlygoja hormoninius, uždegiminius ir metabolinius patologinius procesus, kurie pažeidžia svarbiausius kūno organus</w:t>
      </w:r>
      <w:r w:rsidR="00F51814">
        <w:rPr>
          <w:sz w:val="24"/>
          <w:szCs w:val="24"/>
        </w:rPr>
        <w:t>:</w:t>
      </w:r>
      <w:r w:rsidRPr="00F51814">
        <w:rPr>
          <w:sz w:val="24"/>
          <w:szCs w:val="24"/>
        </w:rPr>
        <w:t xml:space="preserve"> širdį, kraujagysles, inkstus, kepenis, kasą ir t.t.</w:t>
      </w:r>
      <w:r w:rsidR="00F51814">
        <w:rPr>
          <w:sz w:val="24"/>
          <w:szCs w:val="24"/>
        </w:rPr>
        <w:t xml:space="preserve"> Ir čia jau </w:t>
      </w:r>
      <w:r w:rsidR="00746AD7">
        <w:rPr>
          <w:sz w:val="24"/>
          <w:szCs w:val="24"/>
        </w:rPr>
        <w:t xml:space="preserve">sprendžiant sergančiojo sveikatos problemas tenka bendradarbiauti </w:t>
      </w:r>
      <w:r w:rsidR="00DF3B66">
        <w:rPr>
          <w:sz w:val="24"/>
          <w:szCs w:val="24"/>
        </w:rPr>
        <w:t>į</w:t>
      </w:r>
      <w:r w:rsidR="00F51814">
        <w:rPr>
          <w:sz w:val="24"/>
          <w:szCs w:val="24"/>
        </w:rPr>
        <w:t>vairių</w:t>
      </w:r>
      <w:r w:rsidR="00004120">
        <w:rPr>
          <w:sz w:val="24"/>
          <w:szCs w:val="24"/>
        </w:rPr>
        <w:t xml:space="preserve"> sričių medikams.</w:t>
      </w:r>
    </w:p>
    <w:p w14:paraId="5537DF66" w14:textId="77777777" w:rsidR="00004120" w:rsidRDefault="00004120" w:rsidP="00F51814">
      <w:pPr>
        <w:widowControl/>
        <w:autoSpaceDE/>
        <w:autoSpaceDN/>
        <w:spacing w:after="40" w:line="280" w:lineRule="atLeast"/>
        <w:rPr>
          <w:sz w:val="24"/>
          <w:szCs w:val="24"/>
        </w:rPr>
      </w:pPr>
    </w:p>
    <w:p w14:paraId="0F8AFB34" w14:textId="0AD31E7D" w:rsidR="006C3422" w:rsidRDefault="00004120" w:rsidP="006C3422">
      <w:pPr>
        <w:widowControl/>
        <w:autoSpaceDE/>
        <w:autoSpaceDN/>
        <w:spacing w:after="40" w:line="280" w:lineRule="atLeast"/>
        <w:rPr>
          <w:sz w:val="24"/>
          <w:szCs w:val="24"/>
        </w:rPr>
      </w:pPr>
      <w:r>
        <w:rPr>
          <w:sz w:val="24"/>
          <w:szCs w:val="24"/>
        </w:rPr>
        <w:t>„Nutukimas – vienas iš didžiausių koreguojamų širdies ir kraujagyslių rizikos veiksnių</w:t>
      </w:r>
      <w:r w:rsidR="00757164" w:rsidRPr="002E59C6">
        <w:rPr>
          <w:sz w:val="24"/>
          <w:szCs w:val="24"/>
        </w:rPr>
        <w:t>. Galima sakyti – nut</w:t>
      </w:r>
      <w:r>
        <w:rPr>
          <w:sz w:val="24"/>
          <w:szCs w:val="24"/>
        </w:rPr>
        <w:t>u</w:t>
      </w:r>
      <w:r w:rsidR="00757164" w:rsidRPr="002E59C6">
        <w:rPr>
          <w:sz w:val="24"/>
          <w:szCs w:val="24"/>
        </w:rPr>
        <w:t>kimas yra</w:t>
      </w:r>
      <w:r>
        <w:rPr>
          <w:sz w:val="24"/>
          <w:szCs w:val="24"/>
        </w:rPr>
        <w:t xml:space="preserve"> šių ligų </w:t>
      </w:r>
      <w:r w:rsidR="00757164" w:rsidRPr="002E59C6">
        <w:rPr>
          <w:sz w:val="24"/>
          <w:szCs w:val="24"/>
        </w:rPr>
        <w:t xml:space="preserve">pradžia. </w:t>
      </w:r>
      <w:r>
        <w:rPr>
          <w:sz w:val="24"/>
          <w:szCs w:val="24"/>
        </w:rPr>
        <w:t>Dėl jo pablogėja gyvenimo kokybė, žmonės jaučiasi pavargę, greičiau sensta. Dar blogiau</w:t>
      </w:r>
      <w:r w:rsidR="00F625C2">
        <w:rPr>
          <w:sz w:val="24"/>
          <w:szCs w:val="24"/>
        </w:rPr>
        <w:t xml:space="preserve"> </w:t>
      </w:r>
      <w:r w:rsidR="00F625C2" w:rsidRPr="002E59C6">
        <w:rPr>
          <w:sz w:val="24"/>
          <w:szCs w:val="24"/>
        </w:rPr>
        <w:t xml:space="preserve">– </w:t>
      </w:r>
      <w:r>
        <w:rPr>
          <w:sz w:val="24"/>
          <w:szCs w:val="24"/>
        </w:rPr>
        <w:t>s</w:t>
      </w:r>
      <w:r w:rsidR="00757164" w:rsidRPr="002E59C6">
        <w:rPr>
          <w:sz w:val="24"/>
          <w:szCs w:val="24"/>
        </w:rPr>
        <w:t xml:space="preserve">u juo susiję uždegiminiai procesai, padidėję cholesterolio rodikliai, padidėjęs kraujo spaudimas ir prasidėjęs aterosklerozės vystymasis, </w:t>
      </w:r>
      <w:r w:rsidR="00757164" w:rsidRPr="00004120">
        <w:rPr>
          <w:sz w:val="24"/>
          <w:szCs w:val="24"/>
        </w:rPr>
        <w:t>kuris neretai baigiasi infarktu arba insultu</w:t>
      </w:r>
      <w:r w:rsidRPr="00004120">
        <w:rPr>
          <w:sz w:val="24"/>
          <w:szCs w:val="24"/>
        </w:rPr>
        <w:t>“,</w:t>
      </w:r>
      <w:r>
        <w:rPr>
          <w:sz w:val="24"/>
          <w:szCs w:val="24"/>
        </w:rPr>
        <w:t xml:space="preserve"> </w:t>
      </w:r>
      <w:r w:rsidR="00F625C2" w:rsidRPr="002E59C6">
        <w:rPr>
          <w:sz w:val="24"/>
          <w:szCs w:val="24"/>
        </w:rPr>
        <w:t xml:space="preserve">– </w:t>
      </w:r>
      <w:r w:rsidR="006C3422">
        <w:rPr>
          <w:sz w:val="24"/>
          <w:szCs w:val="24"/>
        </w:rPr>
        <w:t xml:space="preserve">sako </w:t>
      </w:r>
      <w:r w:rsidR="006C3422">
        <w:rPr>
          <w:color w:val="231F20"/>
          <w:sz w:val="24"/>
          <w:szCs w:val="24"/>
        </w:rPr>
        <w:t>p</w:t>
      </w:r>
      <w:r w:rsidR="006C3422" w:rsidRPr="006C3422">
        <w:rPr>
          <w:color w:val="231F20"/>
          <w:sz w:val="24"/>
          <w:szCs w:val="24"/>
        </w:rPr>
        <w:t>rof. dr. Jolita Badarienė</w:t>
      </w:r>
      <w:r w:rsidR="006C3422" w:rsidRPr="006C3422">
        <w:rPr>
          <w:sz w:val="24"/>
          <w:szCs w:val="24"/>
        </w:rPr>
        <w:t>, VUL Santaros klinik</w:t>
      </w:r>
      <w:r w:rsidR="006C3422">
        <w:rPr>
          <w:sz w:val="24"/>
          <w:szCs w:val="24"/>
        </w:rPr>
        <w:t>ų gydytoja kardiologė.</w:t>
      </w:r>
    </w:p>
    <w:p w14:paraId="09948719" w14:textId="77777777" w:rsidR="00004120" w:rsidRDefault="00004120" w:rsidP="00004120">
      <w:pPr>
        <w:widowControl/>
        <w:autoSpaceDE/>
        <w:autoSpaceDN/>
        <w:spacing w:after="40" w:line="280" w:lineRule="atLeast"/>
        <w:rPr>
          <w:sz w:val="24"/>
          <w:szCs w:val="24"/>
          <w:u w:val="single"/>
        </w:rPr>
      </w:pPr>
    </w:p>
    <w:p w14:paraId="65819134" w14:textId="6045619F" w:rsidR="006C3422" w:rsidRPr="006C3422" w:rsidRDefault="006C3422" w:rsidP="006C3422">
      <w:pPr>
        <w:widowControl/>
        <w:autoSpaceDE/>
        <w:autoSpaceDN/>
        <w:spacing w:after="40" w:line="280" w:lineRule="atLeast"/>
        <w:rPr>
          <w:sz w:val="24"/>
          <w:szCs w:val="24"/>
        </w:rPr>
      </w:pPr>
      <w:r w:rsidRPr="006C3422">
        <w:rPr>
          <w:sz w:val="24"/>
          <w:szCs w:val="24"/>
        </w:rPr>
        <w:t>Sergamumą</w:t>
      </w:r>
      <w:r w:rsidR="00757164" w:rsidRPr="006C3422">
        <w:rPr>
          <w:sz w:val="24"/>
          <w:szCs w:val="24"/>
        </w:rPr>
        <w:t xml:space="preserve"> širdies ir kraujagyslių ligomis būtų galima sumažinti arba gerokai atitolinti, jeigu kur kas daugiau dėmesio būtų skiriama antsvorio ir nutukimo prevencijai, gydymui ir ilgalaikei priežiūrai. </w:t>
      </w:r>
      <w:r w:rsidRPr="006C3422">
        <w:rPr>
          <w:sz w:val="24"/>
          <w:szCs w:val="24"/>
        </w:rPr>
        <w:t>Pasak pašnekovės, sumažinus kūno svorį 5-10 proc., tiek pa</w:t>
      </w:r>
      <w:r w:rsidR="00F625C2">
        <w:rPr>
          <w:sz w:val="24"/>
          <w:szCs w:val="24"/>
        </w:rPr>
        <w:t>t</w:t>
      </w:r>
      <w:r w:rsidRPr="006C3422">
        <w:rPr>
          <w:sz w:val="24"/>
          <w:szCs w:val="24"/>
        </w:rPr>
        <w:t xml:space="preserve"> sumažėja rizika susirgti širdies ir kraujagyslių ligomis.</w:t>
      </w:r>
    </w:p>
    <w:p w14:paraId="2DCC4C24" w14:textId="77777777" w:rsidR="006C3422" w:rsidRDefault="006C3422" w:rsidP="006C3422">
      <w:pPr>
        <w:widowControl/>
        <w:autoSpaceDE/>
        <w:autoSpaceDN/>
        <w:spacing w:after="40" w:line="280" w:lineRule="atLeast"/>
        <w:rPr>
          <w:sz w:val="24"/>
          <w:szCs w:val="24"/>
        </w:rPr>
      </w:pPr>
    </w:p>
    <w:p w14:paraId="7C18B82E" w14:textId="022ED79C" w:rsidR="006C3422" w:rsidRDefault="006C3422" w:rsidP="006C3422">
      <w:pPr>
        <w:widowControl/>
        <w:autoSpaceDE/>
        <w:autoSpaceDN/>
        <w:spacing w:after="40" w:line="280" w:lineRule="atLeast"/>
        <w:rPr>
          <w:sz w:val="24"/>
          <w:szCs w:val="24"/>
        </w:rPr>
      </w:pPr>
      <w:r>
        <w:rPr>
          <w:sz w:val="24"/>
          <w:szCs w:val="24"/>
        </w:rPr>
        <w:t xml:space="preserve">Tie patys nutukimu sergantys pacientai neretai lankosi ne tik pas kardiologus, bet ir pas endokrinologus, nefrologus. </w:t>
      </w:r>
    </w:p>
    <w:p w14:paraId="3C2BE8DF" w14:textId="77777777" w:rsidR="00D45940" w:rsidRDefault="00D45940" w:rsidP="006C3422">
      <w:pPr>
        <w:widowControl/>
        <w:autoSpaceDE/>
        <w:autoSpaceDN/>
        <w:spacing w:after="40" w:line="280" w:lineRule="atLeast"/>
        <w:rPr>
          <w:sz w:val="24"/>
          <w:szCs w:val="24"/>
        </w:rPr>
      </w:pPr>
    </w:p>
    <w:p w14:paraId="6F771AFA" w14:textId="7B1E849D" w:rsidR="006D6469" w:rsidRPr="002C6F77" w:rsidRDefault="00D45940" w:rsidP="00494A92">
      <w:pPr>
        <w:widowControl/>
        <w:autoSpaceDE/>
        <w:autoSpaceDN/>
        <w:spacing w:after="40" w:line="280" w:lineRule="atLeast"/>
        <w:rPr>
          <w:sz w:val="24"/>
          <w:szCs w:val="24"/>
        </w:rPr>
      </w:pPr>
      <w:r>
        <w:rPr>
          <w:sz w:val="24"/>
          <w:szCs w:val="24"/>
        </w:rPr>
        <w:t>„</w:t>
      </w:r>
      <w:r w:rsidR="002C6F77" w:rsidRPr="002C6F77">
        <w:rPr>
          <w:sz w:val="24"/>
          <w:szCs w:val="24"/>
        </w:rPr>
        <w:t>Reikėtų bendrai kalbėti apie sutrikusios medžiagų apykaitos pasekmes –</w:t>
      </w:r>
      <w:r w:rsidR="002C6F77">
        <w:rPr>
          <w:sz w:val="24"/>
          <w:szCs w:val="24"/>
        </w:rPr>
        <w:t xml:space="preserve"> </w:t>
      </w:r>
      <w:proofErr w:type="spellStart"/>
      <w:r w:rsidR="002C6F77" w:rsidRPr="002C6F77">
        <w:rPr>
          <w:sz w:val="24"/>
          <w:szCs w:val="24"/>
        </w:rPr>
        <w:t>metabolinį</w:t>
      </w:r>
      <w:proofErr w:type="spellEnd"/>
      <w:r w:rsidR="002C6F77" w:rsidRPr="002C6F77">
        <w:rPr>
          <w:sz w:val="24"/>
          <w:szCs w:val="24"/>
        </w:rPr>
        <w:t xml:space="preserve"> sindromą – jis po truputį išbalansuoja visą organizmą ir lemia daugelio ligų išsivystymą. Kolegė kalbėjo apie širdies ir kraujagyslių ligas, aš turėčiau paminėti antro tipo cukrinį diabetą, skydliaukės funkcijos sutrikimus. Moterų </w:t>
      </w:r>
      <w:proofErr w:type="spellStart"/>
      <w:r w:rsidR="002C6F77" w:rsidRPr="002C6F77">
        <w:rPr>
          <w:sz w:val="24"/>
          <w:szCs w:val="24"/>
        </w:rPr>
        <w:t>policistinių</w:t>
      </w:r>
      <w:proofErr w:type="spellEnd"/>
      <w:r w:rsidR="002C6F77" w:rsidRPr="002C6F77">
        <w:rPr>
          <w:sz w:val="24"/>
          <w:szCs w:val="24"/>
        </w:rPr>
        <w:t xml:space="preserve"> kiaušidžių sindromas, nevaisingumas irgi dažnai to paties nutukimą sąlygojančio mechanizmo pasekmė. Beveik pusė nutukimu sergančių vyrų patiria lytinės funkcijos sutrikimų, </w:t>
      </w:r>
      <w:proofErr w:type="spellStart"/>
      <w:r w:rsidR="002C6F77" w:rsidRPr="002C6F77">
        <w:rPr>
          <w:sz w:val="24"/>
          <w:szCs w:val="24"/>
        </w:rPr>
        <w:t>hipogonadizmą</w:t>
      </w:r>
      <w:proofErr w:type="spellEnd"/>
      <w:r w:rsidR="002C6F77" w:rsidRPr="002C6F77">
        <w:rPr>
          <w:sz w:val="24"/>
          <w:szCs w:val="24"/>
        </w:rPr>
        <w:t>. Visų šių problemų sprendimo būdas – bendras ir remiasi į nutukimo gydymą. Svorio mažinimas – ne tikslas, o rodiklis</w:t>
      </w:r>
      <w:r w:rsidR="0039646E">
        <w:rPr>
          <w:sz w:val="24"/>
          <w:szCs w:val="24"/>
        </w:rPr>
        <w:t>,</w:t>
      </w:r>
      <w:r w:rsidR="002C6F77" w:rsidRPr="002C6F77">
        <w:rPr>
          <w:sz w:val="24"/>
          <w:szCs w:val="24"/>
        </w:rPr>
        <w:t xml:space="preserve"> parod</w:t>
      </w:r>
      <w:r w:rsidR="0039646E">
        <w:rPr>
          <w:sz w:val="24"/>
          <w:szCs w:val="24"/>
        </w:rPr>
        <w:t>antis</w:t>
      </w:r>
      <w:r w:rsidR="002C6F77" w:rsidRPr="002C6F77">
        <w:rPr>
          <w:sz w:val="24"/>
          <w:szCs w:val="24"/>
        </w:rPr>
        <w:t>, kad esame gerame kelyje</w:t>
      </w:r>
      <w:r w:rsidR="002C6F77">
        <w:rPr>
          <w:sz w:val="24"/>
          <w:szCs w:val="24"/>
        </w:rPr>
        <w:t>. Š</w:t>
      </w:r>
      <w:r w:rsidR="001238F7" w:rsidRPr="001238F7">
        <w:rPr>
          <w:sz w:val="24"/>
          <w:szCs w:val="24"/>
        </w:rPr>
        <w:t xml:space="preserve">iandien turime geras kompleksines gydymo priemones, </w:t>
      </w:r>
      <w:r w:rsidR="0039646E">
        <w:rPr>
          <w:sz w:val="24"/>
          <w:szCs w:val="24"/>
        </w:rPr>
        <w:t>tarp jų</w:t>
      </w:r>
      <w:r w:rsidR="001238F7" w:rsidRPr="001238F7">
        <w:rPr>
          <w:sz w:val="24"/>
          <w:szCs w:val="24"/>
        </w:rPr>
        <w:t xml:space="preserve"> </w:t>
      </w:r>
      <w:r w:rsidR="0039646E" w:rsidRPr="001238F7">
        <w:rPr>
          <w:sz w:val="24"/>
          <w:szCs w:val="24"/>
        </w:rPr>
        <w:t>–</w:t>
      </w:r>
      <w:r w:rsidR="0039646E">
        <w:rPr>
          <w:sz w:val="24"/>
          <w:szCs w:val="24"/>
        </w:rPr>
        <w:t xml:space="preserve"> </w:t>
      </w:r>
      <w:r w:rsidR="001238F7" w:rsidRPr="001238F7">
        <w:rPr>
          <w:sz w:val="24"/>
          <w:szCs w:val="24"/>
        </w:rPr>
        <w:t>vaistus</w:t>
      </w:r>
      <w:r w:rsidR="0039646E">
        <w:rPr>
          <w:sz w:val="24"/>
          <w:szCs w:val="24"/>
        </w:rPr>
        <w:t>,</w:t>
      </w:r>
      <w:r w:rsidR="001238F7" w:rsidRPr="001238F7">
        <w:rPr>
          <w:sz w:val="24"/>
          <w:szCs w:val="24"/>
        </w:rPr>
        <w:t xml:space="preserve"> esant reikalui </w:t>
      </w:r>
      <w:r w:rsidR="0039646E" w:rsidRPr="001238F7">
        <w:rPr>
          <w:sz w:val="24"/>
          <w:szCs w:val="24"/>
        </w:rPr>
        <w:t>–</w:t>
      </w:r>
      <w:r w:rsidR="0039646E">
        <w:rPr>
          <w:sz w:val="24"/>
          <w:szCs w:val="24"/>
        </w:rPr>
        <w:t xml:space="preserve"> </w:t>
      </w:r>
      <w:r w:rsidR="001238F7" w:rsidRPr="001238F7">
        <w:rPr>
          <w:sz w:val="24"/>
          <w:szCs w:val="24"/>
        </w:rPr>
        <w:t>chirurgines intervencijas</w:t>
      </w:r>
      <w:r w:rsidR="0039646E">
        <w:rPr>
          <w:sz w:val="24"/>
          <w:szCs w:val="24"/>
        </w:rPr>
        <w:t>. T</w:t>
      </w:r>
      <w:r w:rsidR="001238F7" w:rsidRPr="001238F7">
        <w:rPr>
          <w:sz w:val="24"/>
          <w:szCs w:val="24"/>
        </w:rPr>
        <w:t>aikant tinkamą priemonių derinį (vien vaistais ar tik operacija problemos neišspręsime), galime efektyviai padėti, o šio gydymo naudos įrodymai yra ne tik paciento, bet ir visos valstybės lygiu</w:t>
      </w:r>
      <w:r w:rsidR="006D6469">
        <w:rPr>
          <w:sz w:val="24"/>
          <w:szCs w:val="24"/>
        </w:rPr>
        <w:t xml:space="preserve">“, </w:t>
      </w:r>
      <w:r w:rsidR="00F625C2" w:rsidRPr="002E59C6">
        <w:rPr>
          <w:sz w:val="24"/>
          <w:szCs w:val="24"/>
        </w:rPr>
        <w:t>–</w:t>
      </w:r>
      <w:r w:rsidR="006D6469">
        <w:rPr>
          <w:sz w:val="24"/>
          <w:szCs w:val="24"/>
        </w:rPr>
        <w:t xml:space="preserve"> kalba </w:t>
      </w:r>
      <w:r w:rsidR="006D6469">
        <w:rPr>
          <w:color w:val="231F20"/>
          <w:sz w:val="24"/>
          <w:szCs w:val="24"/>
        </w:rPr>
        <w:t>p</w:t>
      </w:r>
      <w:r w:rsidR="006D6469" w:rsidRPr="006D6469">
        <w:rPr>
          <w:color w:val="231F20"/>
          <w:sz w:val="24"/>
          <w:szCs w:val="24"/>
        </w:rPr>
        <w:t>rof. dr. Jonas Čeponis</w:t>
      </w:r>
      <w:r w:rsidR="006D6469">
        <w:rPr>
          <w:color w:val="231F20"/>
          <w:sz w:val="24"/>
          <w:szCs w:val="24"/>
        </w:rPr>
        <w:t xml:space="preserve">, </w:t>
      </w:r>
      <w:r w:rsidR="00F625C2" w:rsidRPr="006D6469">
        <w:rPr>
          <w:color w:val="231F20"/>
          <w:sz w:val="24"/>
          <w:szCs w:val="24"/>
        </w:rPr>
        <w:t>LSMUL Kauno klinik</w:t>
      </w:r>
      <w:r w:rsidR="00F625C2">
        <w:rPr>
          <w:color w:val="231F20"/>
          <w:sz w:val="24"/>
          <w:szCs w:val="24"/>
        </w:rPr>
        <w:t>ų</w:t>
      </w:r>
      <w:r w:rsidR="00F625C2" w:rsidRPr="006D6469">
        <w:rPr>
          <w:color w:val="231F20"/>
          <w:sz w:val="24"/>
          <w:szCs w:val="24"/>
        </w:rPr>
        <w:t xml:space="preserve"> </w:t>
      </w:r>
      <w:r w:rsidR="006D6469" w:rsidRPr="006D6469">
        <w:rPr>
          <w:color w:val="231F20"/>
          <w:sz w:val="24"/>
          <w:szCs w:val="24"/>
        </w:rPr>
        <w:t>gydytojas endokrinologas, Lietuvos</w:t>
      </w:r>
      <w:r w:rsidR="00494A92">
        <w:rPr>
          <w:sz w:val="24"/>
          <w:szCs w:val="24"/>
        </w:rPr>
        <w:t xml:space="preserve"> </w:t>
      </w:r>
      <w:r w:rsidR="00494A92">
        <w:rPr>
          <w:color w:val="231F20"/>
          <w:sz w:val="24"/>
          <w:szCs w:val="24"/>
        </w:rPr>
        <w:t>e</w:t>
      </w:r>
      <w:r w:rsidR="006D6469" w:rsidRPr="002E59C6">
        <w:rPr>
          <w:color w:val="231F20"/>
          <w:sz w:val="24"/>
          <w:szCs w:val="24"/>
        </w:rPr>
        <w:t>ndokrinologų draugijos viceprezidentas</w:t>
      </w:r>
      <w:r w:rsidR="00494A92">
        <w:rPr>
          <w:color w:val="231F20"/>
          <w:sz w:val="24"/>
          <w:szCs w:val="24"/>
        </w:rPr>
        <w:t>.</w:t>
      </w:r>
    </w:p>
    <w:p w14:paraId="6F3A11F5" w14:textId="77777777" w:rsidR="002C6F77" w:rsidRDefault="002C6F77" w:rsidP="002C6F77">
      <w:pPr>
        <w:widowControl/>
        <w:autoSpaceDE/>
        <w:autoSpaceDN/>
        <w:spacing w:after="40" w:line="280" w:lineRule="atLeast"/>
        <w:rPr>
          <w:sz w:val="24"/>
          <w:szCs w:val="24"/>
        </w:rPr>
      </w:pPr>
    </w:p>
    <w:p w14:paraId="5BE7A688" w14:textId="796E8E99" w:rsidR="002C6F77" w:rsidRDefault="002C6F77" w:rsidP="002C6F77">
      <w:pPr>
        <w:widowControl/>
        <w:autoSpaceDE/>
        <w:autoSpaceDN/>
        <w:spacing w:after="40" w:line="280" w:lineRule="atLeast"/>
        <w:rPr>
          <w:sz w:val="24"/>
          <w:szCs w:val="24"/>
        </w:rPr>
      </w:pPr>
      <w:r w:rsidRPr="002C6F77">
        <w:rPr>
          <w:sz w:val="24"/>
          <w:szCs w:val="24"/>
        </w:rPr>
        <w:t xml:space="preserve">Beje, anksti sumažėjęs svoris gali padėti pasiekti ir </w:t>
      </w:r>
      <w:r>
        <w:rPr>
          <w:sz w:val="24"/>
          <w:szCs w:val="24"/>
        </w:rPr>
        <w:t>antro</w:t>
      </w:r>
      <w:r w:rsidRPr="002C6F77">
        <w:rPr>
          <w:sz w:val="24"/>
          <w:szCs w:val="24"/>
        </w:rPr>
        <w:t xml:space="preserve"> tipo cukrinio diabeto </w:t>
      </w:r>
      <w:proofErr w:type="spellStart"/>
      <w:r w:rsidRPr="002C6F77">
        <w:rPr>
          <w:sz w:val="24"/>
          <w:szCs w:val="24"/>
        </w:rPr>
        <w:t>reversiją</w:t>
      </w:r>
      <w:proofErr w:type="spellEnd"/>
      <w:r w:rsidRPr="002C6F77">
        <w:rPr>
          <w:sz w:val="24"/>
          <w:szCs w:val="24"/>
        </w:rPr>
        <w:t>.</w:t>
      </w:r>
    </w:p>
    <w:p w14:paraId="48174953" w14:textId="77777777" w:rsidR="009B23EE" w:rsidRDefault="009B23EE" w:rsidP="00A05B18">
      <w:pPr>
        <w:tabs>
          <w:tab w:val="left" w:pos="250"/>
        </w:tabs>
        <w:rPr>
          <w:sz w:val="24"/>
          <w:szCs w:val="24"/>
        </w:rPr>
      </w:pPr>
    </w:p>
    <w:p w14:paraId="7BFED3F9" w14:textId="423AD569" w:rsidR="009B23EE" w:rsidRPr="00203ED8" w:rsidRDefault="009B23EE" w:rsidP="009B23EE">
      <w:pPr>
        <w:tabs>
          <w:tab w:val="left" w:pos="250"/>
        </w:tabs>
        <w:rPr>
          <w:color w:val="231F20"/>
          <w:sz w:val="24"/>
          <w:szCs w:val="24"/>
        </w:rPr>
      </w:pPr>
      <w:r>
        <w:rPr>
          <w:color w:val="231F20"/>
          <w:sz w:val="24"/>
          <w:szCs w:val="24"/>
        </w:rPr>
        <w:t>Kaip kalbėjo diskusijoje dalyvavęs p</w:t>
      </w:r>
      <w:r w:rsidRPr="00AE23B8">
        <w:rPr>
          <w:color w:val="231F20"/>
          <w:sz w:val="24"/>
          <w:szCs w:val="24"/>
        </w:rPr>
        <w:t>rof. Marius Miglinas</w:t>
      </w:r>
      <w:r>
        <w:rPr>
          <w:color w:val="231F20"/>
          <w:sz w:val="24"/>
          <w:szCs w:val="24"/>
        </w:rPr>
        <w:t>,</w:t>
      </w:r>
      <w:r w:rsidRPr="00AE23B8">
        <w:rPr>
          <w:color w:val="231F20"/>
          <w:sz w:val="24"/>
          <w:szCs w:val="24"/>
        </w:rPr>
        <w:t xml:space="preserve"> VUL Santaros</w:t>
      </w:r>
      <w:r>
        <w:rPr>
          <w:color w:val="231F20"/>
          <w:sz w:val="24"/>
          <w:szCs w:val="24"/>
        </w:rPr>
        <w:t xml:space="preserve"> </w:t>
      </w:r>
      <w:r w:rsidRPr="00AE23B8">
        <w:rPr>
          <w:color w:val="231F20"/>
          <w:sz w:val="24"/>
          <w:szCs w:val="24"/>
        </w:rPr>
        <w:t xml:space="preserve">klinikų gydytojas </w:t>
      </w:r>
      <w:proofErr w:type="spellStart"/>
      <w:r w:rsidRPr="00AE23B8">
        <w:rPr>
          <w:color w:val="231F20"/>
          <w:sz w:val="24"/>
          <w:szCs w:val="24"/>
        </w:rPr>
        <w:t>nefrologas</w:t>
      </w:r>
      <w:proofErr w:type="spellEnd"/>
      <w:r w:rsidRPr="00AE23B8">
        <w:rPr>
          <w:color w:val="231F20"/>
          <w:sz w:val="24"/>
          <w:szCs w:val="24"/>
        </w:rPr>
        <w:t>, Nefrologijos</w:t>
      </w:r>
      <w:r>
        <w:rPr>
          <w:color w:val="231F20"/>
          <w:sz w:val="24"/>
          <w:szCs w:val="24"/>
        </w:rPr>
        <w:t xml:space="preserve"> </w:t>
      </w:r>
      <w:r w:rsidRPr="002E59C6">
        <w:rPr>
          <w:color w:val="231F20"/>
          <w:sz w:val="24"/>
          <w:szCs w:val="24"/>
        </w:rPr>
        <w:t>centro direktorius</w:t>
      </w:r>
      <w:r>
        <w:rPr>
          <w:color w:val="231F20"/>
          <w:sz w:val="24"/>
          <w:szCs w:val="24"/>
        </w:rPr>
        <w:t xml:space="preserve">, nutukimu sergantiems </w:t>
      </w:r>
      <w:r>
        <w:rPr>
          <w:sz w:val="24"/>
          <w:szCs w:val="24"/>
        </w:rPr>
        <w:t>p</w:t>
      </w:r>
      <w:r w:rsidRPr="002E59C6">
        <w:rPr>
          <w:sz w:val="24"/>
          <w:szCs w:val="24"/>
        </w:rPr>
        <w:t xml:space="preserve">acientams, turintiems </w:t>
      </w:r>
      <w:r>
        <w:rPr>
          <w:sz w:val="24"/>
          <w:szCs w:val="24"/>
        </w:rPr>
        <w:t>ir</w:t>
      </w:r>
      <w:r w:rsidRPr="002E59C6">
        <w:rPr>
          <w:sz w:val="24"/>
          <w:szCs w:val="24"/>
        </w:rPr>
        <w:t xml:space="preserve"> gretutinių ligų (dažnai tai būna lėtinė inkstų liga, inkstų akmenligė)</w:t>
      </w:r>
      <w:r>
        <w:rPr>
          <w:sz w:val="24"/>
          <w:szCs w:val="24"/>
        </w:rPr>
        <w:t xml:space="preserve"> dėl</w:t>
      </w:r>
      <w:r w:rsidRPr="002E59C6">
        <w:rPr>
          <w:sz w:val="24"/>
          <w:szCs w:val="24"/>
        </w:rPr>
        <w:t xml:space="preserve"> įvairių komplikacijų tenka dažniau kreiptis į gydymo įstaigas. </w:t>
      </w:r>
      <w:r w:rsidRPr="009B23EE">
        <w:rPr>
          <w:sz w:val="24"/>
          <w:szCs w:val="24"/>
        </w:rPr>
        <w:t xml:space="preserve">Su nutukimu susijusi didesnė lėtinės inkstų ligos progresavimo, o </w:t>
      </w:r>
      <w:proofErr w:type="spellStart"/>
      <w:r w:rsidRPr="009B23EE">
        <w:rPr>
          <w:sz w:val="24"/>
          <w:szCs w:val="24"/>
        </w:rPr>
        <w:t>dializuojamiems</w:t>
      </w:r>
      <w:proofErr w:type="spellEnd"/>
      <w:r w:rsidRPr="009B23EE">
        <w:rPr>
          <w:sz w:val="24"/>
          <w:szCs w:val="24"/>
        </w:rPr>
        <w:t xml:space="preserve"> ir transplantuojamiems pacientams – komplikacijų rizika. Taigi nutukimas vargina inkstus, nes didina jų darbo krūvį, sukelia aukštą kraujospūdį. Ilgainiui tai pažeidžia inkstus ir sukelia lėtinę inkstų ligą. Mažinant svorį, sveikai maitinantis ir būnant aktyviam galima apsaugoti inkstų sveikatą.</w:t>
      </w:r>
    </w:p>
    <w:p w14:paraId="77C5D810" w14:textId="77777777" w:rsidR="009B23EE" w:rsidRPr="00203ED8" w:rsidRDefault="009B23EE" w:rsidP="00A05B18">
      <w:pPr>
        <w:tabs>
          <w:tab w:val="left" w:pos="250"/>
        </w:tabs>
        <w:rPr>
          <w:color w:val="231F20"/>
          <w:sz w:val="24"/>
          <w:szCs w:val="24"/>
        </w:rPr>
      </w:pPr>
    </w:p>
    <w:p w14:paraId="567FCBB9" w14:textId="77777777" w:rsidR="00A05B18" w:rsidRDefault="00A05B18" w:rsidP="009B23EE">
      <w:pPr>
        <w:widowControl/>
        <w:autoSpaceDE/>
        <w:autoSpaceDN/>
        <w:spacing w:after="40" w:line="280" w:lineRule="atLeast"/>
        <w:jc w:val="center"/>
      </w:pPr>
    </w:p>
    <w:p w14:paraId="0B13D301" w14:textId="489C1ADB" w:rsidR="002F34A1" w:rsidRDefault="00842571" w:rsidP="00842571">
      <w:pPr>
        <w:pStyle w:val="BodyText"/>
        <w:spacing w:line="223" w:lineRule="auto"/>
        <w:ind w:left="102" w:right="98"/>
        <w:jc w:val="center"/>
        <w:rPr>
          <w:b/>
          <w:bCs/>
        </w:rPr>
      </w:pPr>
      <w:r>
        <w:rPr>
          <w:b/>
          <w:bCs/>
        </w:rPr>
        <w:t>B</w:t>
      </w:r>
      <w:r w:rsidR="009C6D04">
        <w:rPr>
          <w:b/>
          <w:bCs/>
        </w:rPr>
        <w:t>ūtina nacionalinė strategij</w:t>
      </w:r>
      <w:r w:rsidR="00A05B18">
        <w:rPr>
          <w:b/>
          <w:bCs/>
        </w:rPr>
        <w:t>a</w:t>
      </w:r>
    </w:p>
    <w:p w14:paraId="471EBF33" w14:textId="77777777" w:rsidR="00B8020E" w:rsidRDefault="00B8020E" w:rsidP="002E59C6">
      <w:pPr>
        <w:pStyle w:val="BodyText"/>
        <w:spacing w:line="223" w:lineRule="auto"/>
        <w:ind w:left="102" w:right="98"/>
        <w:jc w:val="both"/>
        <w:rPr>
          <w:b/>
          <w:bCs/>
        </w:rPr>
      </w:pPr>
    </w:p>
    <w:p w14:paraId="4D339C70" w14:textId="6A651B56" w:rsidR="00384F0F" w:rsidRDefault="00B8020E" w:rsidP="00A05B18">
      <w:pPr>
        <w:pStyle w:val="BodyText"/>
        <w:spacing w:line="223" w:lineRule="auto"/>
        <w:ind w:right="98"/>
        <w:jc w:val="both"/>
        <w:rPr>
          <w:color w:val="231F20"/>
        </w:rPr>
      </w:pPr>
      <w:r w:rsidRPr="00B8020E">
        <w:t>„N</w:t>
      </w:r>
      <w:r>
        <w:t>utukimas bus tinkamai kontroliuojamas, kai į jį bus žiūrima kaip į ligą. J</w:t>
      </w:r>
      <w:r w:rsidR="00746AD7">
        <w:t>ą g</w:t>
      </w:r>
      <w:r>
        <w:t xml:space="preserve">ydant arba siekiant užtikrinti profilaktiką, svarbūs du veiksniai: maistas ir gaunamos energijos suvartojimas. </w:t>
      </w:r>
      <w:r w:rsidR="009841C0">
        <w:t>S</w:t>
      </w:r>
      <w:r>
        <w:t>varbu ne tik maisto kiekis</w:t>
      </w:r>
      <w:r w:rsidR="00103B45">
        <w:t>,</w:t>
      </w:r>
      <w:r>
        <w:t xml:space="preserve"> bet ir jo kokybė</w:t>
      </w:r>
      <w:r w:rsidR="00384F0F">
        <w:t xml:space="preserve">“, </w:t>
      </w:r>
      <w:r w:rsidR="00595565" w:rsidRPr="002E59C6">
        <w:t>–</w:t>
      </w:r>
      <w:r w:rsidR="00384F0F">
        <w:t xml:space="preserve"> atkreipia dėmesį d</w:t>
      </w:r>
      <w:r w:rsidR="00384F0F" w:rsidRPr="00384F0F">
        <w:rPr>
          <w:color w:val="231F20"/>
        </w:rPr>
        <w:t>r. Edita Gavelien</w:t>
      </w:r>
      <w:r w:rsidR="00384F0F">
        <w:rPr>
          <w:color w:val="231F20"/>
        </w:rPr>
        <w:t>ė</w:t>
      </w:r>
      <w:r w:rsidR="00384F0F" w:rsidRPr="00384F0F">
        <w:rPr>
          <w:color w:val="231F20"/>
        </w:rPr>
        <w:t>,</w:t>
      </w:r>
      <w:r w:rsidR="00384F0F">
        <w:rPr>
          <w:color w:val="231F20"/>
        </w:rPr>
        <w:t xml:space="preserve"> </w:t>
      </w:r>
      <w:r w:rsidR="00384F0F" w:rsidRPr="00384F0F">
        <w:rPr>
          <w:color w:val="231F20"/>
        </w:rPr>
        <w:t>VUL</w:t>
      </w:r>
      <w:r w:rsidR="00384F0F">
        <w:rPr>
          <w:color w:val="231F20"/>
        </w:rPr>
        <w:t xml:space="preserve"> </w:t>
      </w:r>
      <w:r w:rsidR="00384F0F" w:rsidRPr="00384F0F">
        <w:rPr>
          <w:color w:val="231F20"/>
        </w:rPr>
        <w:t>Santaros klinik</w:t>
      </w:r>
      <w:r w:rsidR="00384F0F">
        <w:rPr>
          <w:color w:val="231F20"/>
        </w:rPr>
        <w:t>ų</w:t>
      </w:r>
      <w:r w:rsidR="00384F0F" w:rsidRPr="00384F0F">
        <w:rPr>
          <w:color w:val="231F20"/>
        </w:rPr>
        <w:t xml:space="preserve"> gydytoja </w:t>
      </w:r>
      <w:proofErr w:type="spellStart"/>
      <w:r w:rsidR="00384F0F" w:rsidRPr="00384F0F">
        <w:rPr>
          <w:color w:val="231F20"/>
        </w:rPr>
        <w:t>dietologė</w:t>
      </w:r>
      <w:proofErr w:type="spellEnd"/>
      <w:r w:rsidR="00384F0F">
        <w:rPr>
          <w:color w:val="231F20"/>
        </w:rPr>
        <w:t>,</w:t>
      </w:r>
      <w:r w:rsidR="00384F0F" w:rsidRPr="00384F0F">
        <w:rPr>
          <w:color w:val="231F20"/>
        </w:rPr>
        <w:t xml:space="preserve"> Lietuvos dietologų</w:t>
      </w:r>
      <w:r w:rsidR="00384F0F">
        <w:rPr>
          <w:color w:val="231F20"/>
        </w:rPr>
        <w:t xml:space="preserve"> </w:t>
      </w:r>
      <w:r w:rsidR="00384F0F" w:rsidRPr="002E59C6">
        <w:rPr>
          <w:color w:val="231F20"/>
        </w:rPr>
        <w:t>draugijos</w:t>
      </w:r>
      <w:r w:rsidR="009841C0">
        <w:rPr>
          <w:color w:val="231F20"/>
        </w:rPr>
        <w:t xml:space="preserve"> valdybos narė</w:t>
      </w:r>
      <w:r w:rsidR="00384F0F">
        <w:rPr>
          <w:color w:val="231F20"/>
        </w:rPr>
        <w:t>.</w:t>
      </w:r>
    </w:p>
    <w:p w14:paraId="5EFAD86C" w14:textId="77777777" w:rsidR="00384F0F" w:rsidRDefault="00384F0F" w:rsidP="00384F0F">
      <w:pPr>
        <w:pStyle w:val="BodyText"/>
        <w:spacing w:line="223" w:lineRule="auto"/>
        <w:ind w:left="102" w:right="98"/>
        <w:jc w:val="both"/>
        <w:rPr>
          <w:color w:val="231F20"/>
        </w:rPr>
      </w:pPr>
    </w:p>
    <w:p w14:paraId="3109FFD1" w14:textId="047140AD" w:rsidR="00384F0F" w:rsidRDefault="00384F0F" w:rsidP="00A05B18">
      <w:pPr>
        <w:pStyle w:val="BodyText"/>
        <w:spacing w:line="223" w:lineRule="auto"/>
        <w:ind w:right="98"/>
        <w:jc w:val="both"/>
      </w:pPr>
      <w:r>
        <w:rPr>
          <w:color w:val="231F20"/>
        </w:rPr>
        <w:t>Ji taip pat pritarė diskusijoje išdėstytoms kolegų mintims – nutukimas yra kompleksinė liga, tad ir jos profilaktikai</w:t>
      </w:r>
      <w:r w:rsidR="001E19A6">
        <w:rPr>
          <w:color w:val="231F20"/>
        </w:rPr>
        <w:t>,</w:t>
      </w:r>
      <w:r>
        <w:rPr>
          <w:color w:val="231F20"/>
        </w:rPr>
        <w:t xml:space="preserve"> ir gydymui turi būti suburta skirtingų sričių specialistų komanda</w:t>
      </w:r>
      <w:r w:rsidRPr="002E59C6">
        <w:t xml:space="preserve">, </w:t>
      </w:r>
      <w:r>
        <w:t xml:space="preserve">dirbanti </w:t>
      </w:r>
      <w:r w:rsidRPr="002E59C6">
        <w:t>pagal vieną aiškų algoritmą, tokį kaip gydymo tvarkos aprašas</w:t>
      </w:r>
      <w:r>
        <w:t>.</w:t>
      </w:r>
    </w:p>
    <w:p w14:paraId="0EF7B785" w14:textId="77777777" w:rsidR="00384F0F" w:rsidRDefault="00384F0F" w:rsidP="00384F0F">
      <w:pPr>
        <w:pStyle w:val="BodyText"/>
        <w:spacing w:line="223" w:lineRule="auto"/>
        <w:ind w:left="102" w:right="98"/>
        <w:jc w:val="both"/>
      </w:pPr>
    </w:p>
    <w:p w14:paraId="3B131DF3" w14:textId="687DDA03" w:rsidR="009C6D04" w:rsidRDefault="00384F0F" w:rsidP="00384F0F">
      <w:pPr>
        <w:widowControl/>
        <w:autoSpaceDE/>
        <w:autoSpaceDN/>
        <w:spacing w:after="40" w:line="280" w:lineRule="atLeast"/>
        <w:rPr>
          <w:sz w:val="24"/>
          <w:szCs w:val="24"/>
        </w:rPr>
      </w:pPr>
      <w:r>
        <w:rPr>
          <w:sz w:val="24"/>
          <w:szCs w:val="24"/>
        </w:rPr>
        <w:t>Pasak diskusijos dalyvių, i</w:t>
      </w:r>
      <w:r w:rsidRPr="002E59C6">
        <w:rPr>
          <w:sz w:val="24"/>
          <w:szCs w:val="24"/>
        </w:rPr>
        <w:t>ki šiol kovojant su nutukimu daugiausia dėmesio skiriama visuomenės informavimui apie sveiko gyvenimo būdo pasirinkimus, sveiką mitybą, fizinį aktyvumą. Tačiau vien šios priemonės nemažina nutukimo paplitimo</w:t>
      </w:r>
      <w:r w:rsidR="00842571">
        <w:rPr>
          <w:sz w:val="24"/>
          <w:szCs w:val="24"/>
        </w:rPr>
        <w:t>.</w:t>
      </w:r>
    </w:p>
    <w:p w14:paraId="4446E9BC" w14:textId="77777777" w:rsidR="00A05B18" w:rsidRDefault="00A05B18" w:rsidP="00A05B18">
      <w:pPr>
        <w:pStyle w:val="BodyText"/>
        <w:spacing w:line="223" w:lineRule="auto"/>
        <w:ind w:right="98"/>
        <w:jc w:val="both"/>
      </w:pPr>
    </w:p>
    <w:p w14:paraId="28A3D7E8" w14:textId="0030D36D" w:rsidR="009C6D04" w:rsidRDefault="009C6D04" w:rsidP="00A05B18">
      <w:pPr>
        <w:pStyle w:val="BodyText"/>
        <w:spacing w:line="223" w:lineRule="auto"/>
        <w:ind w:right="98"/>
        <w:jc w:val="both"/>
        <w:rPr>
          <w:color w:val="231F20"/>
        </w:rPr>
      </w:pPr>
      <w:r>
        <w:t>„</w:t>
      </w:r>
      <w:r w:rsidRPr="002E59C6">
        <w:rPr>
          <w:color w:val="231F20"/>
        </w:rPr>
        <w:t>Šiuo</w:t>
      </w:r>
      <w:r w:rsidRPr="002E59C6">
        <w:rPr>
          <w:color w:val="231F20"/>
          <w:spacing w:val="-14"/>
        </w:rPr>
        <w:t xml:space="preserve"> </w:t>
      </w:r>
      <w:r w:rsidRPr="002E59C6">
        <w:rPr>
          <w:color w:val="231F20"/>
        </w:rPr>
        <w:t>renginiu</w:t>
      </w:r>
      <w:r w:rsidRPr="002E59C6">
        <w:rPr>
          <w:color w:val="231F20"/>
          <w:spacing w:val="-14"/>
        </w:rPr>
        <w:t xml:space="preserve"> </w:t>
      </w:r>
      <w:r w:rsidRPr="002E59C6">
        <w:rPr>
          <w:color w:val="231F20"/>
        </w:rPr>
        <w:t>norime</w:t>
      </w:r>
      <w:r w:rsidRPr="002E59C6">
        <w:rPr>
          <w:color w:val="231F20"/>
          <w:spacing w:val="-13"/>
        </w:rPr>
        <w:t xml:space="preserve"> </w:t>
      </w:r>
      <w:r w:rsidRPr="002E59C6">
        <w:rPr>
          <w:color w:val="231F20"/>
        </w:rPr>
        <w:t>atkreipti</w:t>
      </w:r>
      <w:r w:rsidRPr="002E59C6">
        <w:rPr>
          <w:color w:val="231F20"/>
          <w:spacing w:val="-14"/>
        </w:rPr>
        <w:t xml:space="preserve"> </w:t>
      </w:r>
      <w:r w:rsidRPr="002E59C6">
        <w:rPr>
          <w:color w:val="231F20"/>
        </w:rPr>
        <w:t>visų</w:t>
      </w:r>
      <w:r w:rsidRPr="002E59C6">
        <w:rPr>
          <w:color w:val="231F20"/>
          <w:spacing w:val="-14"/>
        </w:rPr>
        <w:t xml:space="preserve"> </w:t>
      </w:r>
      <w:r w:rsidRPr="002E59C6">
        <w:rPr>
          <w:color w:val="231F20"/>
        </w:rPr>
        <w:t>dėmesį</w:t>
      </w:r>
      <w:r w:rsidRPr="002E59C6">
        <w:rPr>
          <w:color w:val="231F20"/>
          <w:spacing w:val="-13"/>
        </w:rPr>
        <w:t xml:space="preserve"> </w:t>
      </w:r>
      <w:r w:rsidRPr="002E59C6">
        <w:rPr>
          <w:color w:val="231F20"/>
        </w:rPr>
        <w:t>į</w:t>
      </w:r>
      <w:r w:rsidRPr="002E59C6">
        <w:rPr>
          <w:color w:val="231F20"/>
          <w:spacing w:val="-14"/>
        </w:rPr>
        <w:t xml:space="preserve"> </w:t>
      </w:r>
      <w:r w:rsidRPr="002E59C6">
        <w:rPr>
          <w:color w:val="231F20"/>
        </w:rPr>
        <w:t>nutukimą</w:t>
      </w:r>
      <w:r w:rsidRPr="002E59C6">
        <w:rPr>
          <w:color w:val="231F20"/>
          <w:spacing w:val="-13"/>
        </w:rPr>
        <w:t xml:space="preserve"> </w:t>
      </w:r>
      <w:r w:rsidRPr="002E59C6">
        <w:rPr>
          <w:color w:val="231F20"/>
        </w:rPr>
        <w:t>ir</w:t>
      </w:r>
      <w:r w:rsidRPr="002E59C6">
        <w:rPr>
          <w:color w:val="231F20"/>
          <w:spacing w:val="-14"/>
        </w:rPr>
        <w:t xml:space="preserve"> </w:t>
      </w:r>
      <w:r w:rsidRPr="002E59C6">
        <w:rPr>
          <w:color w:val="231F20"/>
        </w:rPr>
        <w:t>sparčiai</w:t>
      </w:r>
      <w:r w:rsidRPr="002E59C6">
        <w:rPr>
          <w:color w:val="231F20"/>
          <w:spacing w:val="-14"/>
        </w:rPr>
        <w:t xml:space="preserve"> </w:t>
      </w:r>
      <w:r w:rsidRPr="002E59C6">
        <w:rPr>
          <w:color w:val="231F20"/>
        </w:rPr>
        <w:t>augan</w:t>
      </w:r>
      <w:r w:rsidR="001E19A6">
        <w:rPr>
          <w:color w:val="231F20"/>
        </w:rPr>
        <w:t>tį</w:t>
      </w:r>
      <w:r w:rsidRPr="002E59C6">
        <w:rPr>
          <w:color w:val="231F20"/>
          <w:spacing w:val="-13"/>
        </w:rPr>
        <w:t xml:space="preserve"> </w:t>
      </w:r>
      <w:r w:rsidRPr="002E59C6">
        <w:rPr>
          <w:color w:val="231F20"/>
        </w:rPr>
        <w:t>neigiamą</w:t>
      </w:r>
      <w:r w:rsidRPr="002E59C6">
        <w:rPr>
          <w:color w:val="231F20"/>
          <w:spacing w:val="-14"/>
        </w:rPr>
        <w:t xml:space="preserve"> </w:t>
      </w:r>
      <w:r w:rsidR="00103B45">
        <w:rPr>
          <w:color w:val="231F20"/>
          <w:spacing w:val="-14"/>
        </w:rPr>
        <w:t xml:space="preserve">jo </w:t>
      </w:r>
      <w:r w:rsidRPr="002E59C6">
        <w:rPr>
          <w:color w:val="231F20"/>
        </w:rPr>
        <w:t>poveikį</w:t>
      </w:r>
      <w:r w:rsidRPr="002E59C6">
        <w:rPr>
          <w:color w:val="231F20"/>
          <w:spacing w:val="-14"/>
        </w:rPr>
        <w:t xml:space="preserve"> </w:t>
      </w:r>
      <w:r w:rsidRPr="002E59C6">
        <w:rPr>
          <w:color w:val="231F20"/>
        </w:rPr>
        <w:t>žmonių ir visuomenės sveikatai. PSO ir gydytojai pripažįsta, kad nutukimas yra lėtinė progresuojanti liga, kuriai reikalinga prevencija, savalaikė diagnostika, tinkamas gydymas ir ilgalaikė priežiūra. Nutukimas</w:t>
      </w:r>
      <w:r w:rsidRPr="002E59C6">
        <w:rPr>
          <w:color w:val="231F20"/>
          <w:spacing w:val="-10"/>
        </w:rPr>
        <w:t xml:space="preserve"> </w:t>
      </w:r>
      <w:r w:rsidRPr="002E59C6">
        <w:rPr>
          <w:color w:val="231F20"/>
        </w:rPr>
        <w:t>yra</w:t>
      </w:r>
      <w:r w:rsidRPr="002E59C6">
        <w:rPr>
          <w:color w:val="231F20"/>
          <w:spacing w:val="-10"/>
        </w:rPr>
        <w:t xml:space="preserve"> </w:t>
      </w:r>
      <w:r w:rsidRPr="002E59C6">
        <w:rPr>
          <w:color w:val="231F20"/>
        </w:rPr>
        <w:t>kompleksinė</w:t>
      </w:r>
      <w:r w:rsidRPr="002E59C6">
        <w:rPr>
          <w:color w:val="231F20"/>
          <w:spacing w:val="-10"/>
        </w:rPr>
        <w:t xml:space="preserve"> </w:t>
      </w:r>
      <w:r w:rsidRPr="002E59C6">
        <w:rPr>
          <w:color w:val="231F20"/>
        </w:rPr>
        <w:t>problema,</w:t>
      </w:r>
      <w:r w:rsidRPr="002E59C6">
        <w:rPr>
          <w:color w:val="231F20"/>
          <w:spacing w:val="-10"/>
        </w:rPr>
        <w:t xml:space="preserve"> </w:t>
      </w:r>
      <w:r w:rsidRPr="002E59C6">
        <w:rPr>
          <w:color w:val="231F20"/>
        </w:rPr>
        <w:t>kuriai</w:t>
      </w:r>
      <w:r w:rsidRPr="002E59C6">
        <w:rPr>
          <w:color w:val="231F20"/>
          <w:spacing w:val="-10"/>
        </w:rPr>
        <w:t xml:space="preserve"> </w:t>
      </w:r>
      <w:r w:rsidRPr="002E59C6">
        <w:rPr>
          <w:color w:val="231F20"/>
        </w:rPr>
        <w:t>spręsti</w:t>
      </w:r>
      <w:r w:rsidRPr="002E59C6">
        <w:rPr>
          <w:color w:val="231F20"/>
          <w:spacing w:val="-10"/>
        </w:rPr>
        <w:t xml:space="preserve"> </w:t>
      </w:r>
      <w:r w:rsidRPr="002E59C6">
        <w:rPr>
          <w:color w:val="231F20"/>
        </w:rPr>
        <w:t>nepakanka</w:t>
      </w:r>
      <w:r w:rsidRPr="002E59C6">
        <w:rPr>
          <w:color w:val="231F20"/>
          <w:spacing w:val="-10"/>
        </w:rPr>
        <w:t xml:space="preserve"> </w:t>
      </w:r>
      <w:r w:rsidRPr="002E59C6">
        <w:rPr>
          <w:color w:val="231F20"/>
        </w:rPr>
        <w:t>atskirų</w:t>
      </w:r>
      <w:r w:rsidRPr="002E59C6">
        <w:rPr>
          <w:color w:val="231F20"/>
          <w:spacing w:val="-10"/>
        </w:rPr>
        <w:t xml:space="preserve"> </w:t>
      </w:r>
      <w:r w:rsidRPr="002E59C6">
        <w:rPr>
          <w:color w:val="231F20"/>
        </w:rPr>
        <w:t>iniciatyvų,</w:t>
      </w:r>
      <w:r w:rsidRPr="002E59C6">
        <w:rPr>
          <w:color w:val="231F20"/>
          <w:spacing w:val="-10"/>
        </w:rPr>
        <w:t xml:space="preserve"> </w:t>
      </w:r>
      <w:r w:rsidRPr="002E59C6">
        <w:rPr>
          <w:color w:val="231F20"/>
        </w:rPr>
        <w:t>todėl</w:t>
      </w:r>
      <w:r w:rsidRPr="002E59C6">
        <w:rPr>
          <w:color w:val="231F20"/>
          <w:spacing w:val="-10"/>
        </w:rPr>
        <w:t xml:space="preserve"> </w:t>
      </w:r>
      <w:r w:rsidRPr="002E59C6">
        <w:rPr>
          <w:color w:val="231F20"/>
        </w:rPr>
        <w:t>siūl</w:t>
      </w:r>
      <w:r>
        <w:rPr>
          <w:color w:val="231F20"/>
        </w:rPr>
        <w:t>o</w:t>
      </w:r>
      <w:r w:rsidRPr="002E59C6">
        <w:rPr>
          <w:color w:val="231F20"/>
        </w:rPr>
        <w:t>me</w:t>
      </w:r>
      <w:r w:rsidRPr="002E59C6">
        <w:rPr>
          <w:color w:val="231F20"/>
          <w:spacing w:val="-13"/>
        </w:rPr>
        <w:t xml:space="preserve"> </w:t>
      </w:r>
      <w:r w:rsidRPr="002E59C6">
        <w:rPr>
          <w:color w:val="231F20"/>
        </w:rPr>
        <w:t>suvienyti</w:t>
      </w:r>
      <w:r w:rsidRPr="002E59C6">
        <w:rPr>
          <w:color w:val="231F20"/>
          <w:spacing w:val="-14"/>
        </w:rPr>
        <w:t xml:space="preserve"> </w:t>
      </w:r>
      <w:r w:rsidRPr="002E59C6">
        <w:rPr>
          <w:color w:val="231F20"/>
        </w:rPr>
        <w:t>sveikatos priežiūros ir visuomenės  sveikatos specialistų, sveikatos</w:t>
      </w:r>
      <w:r w:rsidRPr="002E59C6">
        <w:rPr>
          <w:color w:val="231F20"/>
          <w:spacing w:val="-14"/>
        </w:rPr>
        <w:t xml:space="preserve"> </w:t>
      </w:r>
      <w:r w:rsidRPr="002E59C6">
        <w:rPr>
          <w:color w:val="231F20"/>
        </w:rPr>
        <w:t>politikų,</w:t>
      </w:r>
      <w:r w:rsidRPr="002E59C6">
        <w:rPr>
          <w:color w:val="231F20"/>
          <w:spacing w:val="-14"/>
        </w:rPr>
        <w:t xml:space="preserve"> </w:t>
      </w:r>
      <w:r w:rsidRPr="002E59C6">
        <w:rPr>
          <w:color w:val="231F20"/>
        </w:rPr>
        <w:t>įvairių</w:t>
      </w:r>
      <w:r w:rsidRPr="002E59C6">
        <w:rPr>
          <w:color w:val="231F20"/>
          <w:spacing w:val="-13"/>
        </w:rPr>
        <w:t xml:space="preserve"> </w:t>
      </w:r>
      <w:r w:rsidRPr="002E59C6">
        <w:rPr>
          <w:color w:val="231F20"/>
        </w:rPr>
        <w:t>sričių</w:t>
      </w:r>
      <w:r w:rsidRPr="002E59C6">
        <w:rPr>
          <w:color w:val="231F20"/>
          <w:spacing w:val="-14"/>
        </w:rPr>
        <w:t xml:space="preserve"> </w:t>
      </w:r>
      <w:r w:rsidRPr="002E59C6">
        <w:rPr>
          <w:color w:val="231F20"/>
        </w:rPr>
        <w:t>profesionalų bei visuomenės narių jėgas</w:t>
      </w:r>
      <w:r w:rsidRPr="002E59C6">
        <w:rPr>
          <w:color w:val="231F20"/>
          <w:spacing w:val="-13"/>
        </w:rPr>
        <w:t xml:space="preserve"> </w:t>
      </w:r>
      <w:r w:rsidRPr="002E59C6">
        <w:rPr>
          <w:color w:val="231F20"/>
        </w:rPr>
        <w:t>ir</w:t>
      </w:r>
      <w:r w:rsidRPr="002E59C6">
        <w:rPr>
          <w:color w:val="231F20"/>
          <w:spacing w:val="-14"/>
        </w:rPr>
        <w:t xml:space="preserve"> </w:t>
      </w:r>
      <w:r w:rsidRPr="002E59C6">
        <w:rPr>
          <w:color w:val="231F20"/>
        </w:rPr>
        <w:t>sukurti nacionalinę kovos su nutukimu strategiją</w:t>
      </w:r>
      <w:r>
        <w:rPr>
          <w:color w:val="231F20"/>
        </w:rPr>
        <w:t xml:space="preserve">“, </w:t>
      </w:r>
      <w:r w:rsidR="00595565" w:rsidRPr="002E59C6">
        <w:t>–</w:t>
      </w:r>
      <w:r>
        <w:rPr>
          <w:color w:val="231F20"/>
        </w:rPr>
        <w:t xml:space="preserve"> apibendrina situaciją doc. dr</w:t>
      </w:r>
      <w:r w:rsidRPr="002E59C6">
        <w:rPr>
          <w:color w:val="231F20"/>
        </w:rPr>
        <w:t>.</w:t>
      </w:r>
      <w:r>
        <w:rPr>
          <w:color w:val="231F20"/>
        </w:rPr>
        <w:t xml:space="preserve"> A. Domeikienė.</w:t>
      </w:r>
    </w:p>
    <w:p w14:paraId="5729750E" w14:textId="77777777" w:rsidR="009C6D04" w:rsidRDefault="009C6D04" w:rsidP="009C6D04">
      <w:pPr>
        <w:pStyle w:val="BodyText"/>
        <w:spacing w:line="223" w:lineRule="auto"/>
        <w:ind w:left="102" w:right="98"/>
        <w:jc w:val="both"/>
        <w:rPr>
          <w:color w:val="231F20"/>
        </w:rPr>
      </w:pPr>
    </w:p>
    <w:p w14:paraId="2507652E" w14:textId="62C99DAD" w:rsidR="007D6D95" w:rsidRDefault="001E19A6" w:rsidP="00A05B18">
      <w:pPr>
        <w:pStyle w:val="BodyText"/>
        <w:spacing w:line="223" w:lineRule="auto"/>
        <w:ind w:right="98"/>
        <w:jc w:val="both"/>
      </w:pPr>
      <w:r>
        <w:rPr>
          <w:color w:val="231F20"/>
        </w:rPr>
        <w:t>D</w:t>
      </w:r>
      <w:r w:rsidR="009C6D04">
        <w:rPr>
          <w:color w:val="231F20"/>
        </w:rPr>
        <w:t xml:space="preserve">elsti </w:t>
      </w:r>
      <w:r>
        <w:rPr>
          <w:color w:val="231F20"/>
        </w:rPr>
        <w:t>neb</w:t>
      </w:r>
      <w:r w:rsidR="009C6D04">
        <w:rPr>
          <w:color w:val="231F20"/>
        </w:rPr>
        <w:t>egalima – ir dėl šia liga sergančių žmonių</w:t>
      </w:r>
      <w:r w:rsidR="00595565">
        <w:rPr>
          <w:color w:val="231F20"/>
        </w:rPr>
        <w:t xml:space="preserve"> sveikatos bei gyvenimo kokybės</w:t>
      </w:r>
      <w:r w:rsidR="009C6D04">
        <w:rPr>
          <w:color w:val="231F20"/>
        </w:rPr>
        <w:t>, ir dėl jo</w:t>
      </w:r>
      <w:r w:rsidR="00595565">
        <w:rPr>
          <w:color w:val="231F20"/>
        </w:rPr>
        <w:t>s</w:t>
      </w:r>
      <w:r w:rsidR="009C6D04">
        <w:rPr>
          <w:color w:val="231F20"/>
        </w:rPr>
        <w:t xml:space="preserve"> poveikio šalies sveikatos</w:t>
      </w:r>
      <w:r w:rsidR="00152613">
        <w:rPr>
          <w:color w:val="231F20"/>
        </w:rPr>
        <w:t>,</w:t>
      </w:r>
      <w:r w:rsidR="009C6D04">
        <w:rPr>
          <w:color w:val="231F20"/>
        </w:rPr>
        <w:t xml:space="preserve"> tiksliau – visam nacionaliniam biudžetui</w:t>
      </w:r>
      <w:r w:rsidR="007D6D95">
        <w:rPr>
          <w:color w:val="231F20"/>
        </w:rPr>
        <w:t xml:space="preserve">. </w:t>
      </w:r>
      <w:r w:rsidR="007D6D95" w:rsidRPr="002E59C6">
        <w:t>Pasaulio nutukimo atlaso 2023 (World Obesity Atlas</w:t>
      </w:r>
      <w:r w:rsidR="007D6D95" w:rsidRPr="002E59C6">
        <w:rPr>
          <w:vertAlign w:val="superscript"/>
        </w:rPr>
        <w:footnoteReference w:customMarkFollows="1" w:id="1"/>
        <w:t>[1]</w:t>
      </w:r>
      <w:r w:rsidR="007D6D95" w:rsidRPr="002E59C6">
        <w:t>)</w:t>
      </w:r>
      <w:r w:rsidR="007D6D95">
        <w:t xml:space="preserve"> duomenimis,</w:t>
      </w:r>
      <w:r w:rsidR="007D6D95">
        <w:rPr>
          <w:vertAlign w:val="superscript"/>
        </w:rPr>
        <w:t xml:space="preserve"> </w:t>
      </w:r>
      <w:r w:rsidR="003810F5" w:rsidRPr="003810F5">
        <w:t xml:space="preserve"> iki 2035 m</w:t>
      </w:r>
      <w:r w:rsidR="007D6D95">
        <w:t>etų</w:t>
      </w:r>
      <w:r w:rsidR="003810F5" w:rsidRPr="003810F5">
        <w:t xml:space="preserve"> antsvorio ir nutukimo ekonominis poveikis pasauliui kasmet sieks 4,32 mlrd. dolerių </w:t>
      </w:r>
      <w:r w:rsidR="00152613" w:rsidRPr="002E59C6">
        <w:t>–</w:t>
      </w:r>
      <w:r w:rsidR="003810F5" w:rsidRPr="003810F5">
        <w:t xml:space="preserve"> beveik 3 proc. pasaulio bendrojo vidaus produkto</w:t>
      </w:r>
      <w:r w:rsidR="007D6D95">
        <w:t xml:space="preserve"> (BVP)</w:t>
      </w:r>
      <w:r w:rsidR="003810F5" w:rsidRPr="003810F5">
        <w:t>. Tai prilygsta Covid-19 poveikiui 2020 m</w:t>
      </w:r>
      <w:r w:rsidR="007D6D95">
        <w:t>etais</w:t>
      </w:r>
      <w:r w:rsidR="003810F5" w:rsidRPr="003810F5">
        <w:t>.</w:t>
      </w:r>
      <w:r w:rsidR="007D6D95">
        <w:t xml:space="preserve"> To paties šaltinio</w:t>
      </w:r>
      <w:r w:rsidR="003810F5" w:rsidRPr="007D6D95">
        <w:t xml:space="preserve"> duomenimis, 2035 metais Lietuv</w:t>
      </w:r>
      <w:r w:rsidR="00152613">
        <w:t xml:space="preserve">ai </w:t>
      </w:r>
      <w:r w:rsidR="003810F5" w:rsidRPr="007D6D95">
        <w:t xml:space="preserve">nutukimo </w:t>
      </w:r>
      <w:r w:rsidR="00152613">
        <w:t>pan</w:t>
      </w:r>
      <w:r w:rsidR="003810F5" w:rsidRPr="007D6D95">
        <w:t>demijos pasekmių valdym</w:t>
      </w:r>
      <w:r w:rsidR="00152613">
        <w:t>as</w:t>
      </w:r>
      <w:r w:rsidR="003810F5" w:rsidRPr="007D6D95">
        <w:t xml:space="preserve">  gali kainuoti apie 3,8 </w:t>
      </w:r>
      <w:r w:rsidR="007D6D95" w:rsidRPr="007D6D95">
        <w:t>proc.</w:t>
      </w:r>
      <w:r w:rsidR="003810F5" w:rsidRPr="007D6D95">
        <w:t xml:space="preserve"> šalie</w:t>
      </w:r>
      <w:r w:rsidR="007D6D95" w:rsidRPr="007D6D95">
        <w:t xml:space="preserve">s </w:t>
      </w:r>
      <w:r w:rsidR="003810F5" w:rsidRPr="007D6D95">
        <w:t>BVP.</w:t>
      </w:r>
    </w:p>
    <w:p w14:paraId="3FB6AA5D" w14:textId="77777777" w:rsidR="007D6D95" w:rsidRDefault="007D6D95" w:rsidP="007D6D95">
      <w:pPr>
        <w:pStyle w:val="BodyText"/>
        <w:spacing w:line="223" w:lineRule="auto"/>
        <w:ind w:left="102" w:right="98"/>
        <w:jc w:val="both"/>
      </w:pPr>
    </w:p>
    <w:p w14:paraId="376D4060" w14:textId="576A2C4A" w:rsidR="003810F5" w:rsidRDefault="003810F5" w:rsidP="001B721F">
      <w:pPr>
        <w:pStyle w:val="BodyText"/>
        <w:spacing w:line="223" w:lineRule="auto"/>
        <w:ind w:right="98"/>
        <w:jc w:val="both"/>
      </w:pPr>
      <w:r w:rsidRPr="002E59C6">
        <w:t>Jau dabar Ekonominio bendradarbiavimo ir plėtros organizacijos (EBPO) šalyse vidutiniškai 8,4</w:t>
      </w:r>
      <w:r w:rsidR="00A05B18">
        <w:t xml:space="preserve"> proc.</w:t>
      </w:r>
      <w:r w:rsidR="0035090D">
        <w:t xml:space="preserve"> </w:t>
      </w:r>
      <w:r w:rsidRPr="002E59C6">
        <w:t>visų sveikatos priežiūros išlaidų yra skiriama su nutukimu susijusioms problemoms. Tai didžiulis krūvis visoms sveikatos sistemoms bei v</w:t>
      </w:r>
      <w:r w:rsidR="00746AD7">
        <w:t>alst</w:t>
      </w:r>
      <w:r w:rsidRPr="002E59C6">
        <w:t>ybėms.</w:t>
      </w:r>
    </w:p>
    <w:p w14:paraId="5B2AB1AB" w14:textId="77777777" w:rsidR="001B721F" w:rsidRDefault="001B721F" w:rsidP="001B721F">
      <w:pPr>
        <w:pStyle w:val="BodyText"/>
        <w:spacing w:line="223" w:lineRule="auto"/>
        <w:ind w:right="98"/>
        <w:jc w:val="both"/>
      </w:pPr>
    </w:p>
    <w:p w14:paraId="0540ADFA" w14:textId="77777777" w:rsidR="001B721F" w:rsidRDefault="001B721F" w:rsidP="001B721F">
      <w:pPr>
        <w:pStyle w:val="FootnoteText"/>
        <w:rPr>
          <w:rStyle w:val="Hyperlink"/>
          <w:rFonts w:ascii="Tahoma" w:hAnsi="Tahoma" w:cs="Tahoma"/>
          <w:sz w:val="18"/>
          <w:szCs w:val="18"/>
        </w:rPr>
      </w:pPr>
      <w:r>
        <w:rPr>
          <w:rStyle w:val="FootnoteReference"/>
          <w:rFonts w:ascii="Tahoma" w:hAnsi="Tahoma" w:cs="Tahoma"/>
          <w:sz w:val="18"/>
          <w:szCs w:val="18"/>
        </w:rPr>
        <w:t>[1]</w:t>
      </w:r>
      <w:r>
        <w:rPr>
          <w:rFonts w:ascii="Tahoma" w:hAnsi="Tahoma" w:cs="Tahoma"/>
          <w:sz w:val="18"/>
          <w:szCs w:val="18"/>
        </w:rPr>
        <w:t xml:space="preserve"> </w:t>
      </w:r>
      <w:hyperlink r:id="rId9" w:history="1">
        <w:r>
          <w:rPr>
            <w:rStyle w:val="Hyperlink"/>
            <w:rFonts w:ascii="Tahoma" w:hAnsi="Tahoma" w:cs="Tahoma"/>
            <w:sz w:val="18"/>
            <w:szCs w:val="18"/>
          </w:rPr>
          <w:t>https://www.worldobesity.org/resources/resource-library/world-obesity-atlas-2023</w:t>
        </w:r>
      </w:hyperlink>
    </w:p>
    <w:p w14:paraId="3DB88F0D" w14:textId="77777777" w:rsidR="008B12BB" w:rsidRDefault="008B12BB" w:rsidP="001B721F">
      <w:pPr>
        <w:pStyle w:val="BodyText"/>
        <w:spacing w:line="223" w:lineRule="auto"/>
        <w:ind w:right="98"/>
        <w:jc w:val="both"/>
      </w:pPr>
    </w:p>
    <w:p w14:paraId="7CCC2DE7" w14:textId="4DCCB51D" w:rsidR="008B12BB" w:rsidRPr="008B12BB" w:rsidRDefault="008B12BB" w:rsidP="008B12BB">
      <w:pPr>
        <w:pStyle w:val="BodyText"/>
        <w:spacing w:line="223" w:lineRule="auto"/>
        <w:ind w:right="98"/>
        <w:jc w:val="both"/>
        <w:rPr>
          <w:b/>
          <w:bCs/>
          <w:lang w:val="en-LT"/>
        </w:rPr>
      </w:pPr>
      <w:r w:rsidRPr="008B12BB">
        <w:rPr>
          <w:b/>
          <w:bCs/>
        </w:rPr>
        <w:t xml:space="preserve">Renginio nuotraukos: </w:t>
      </w:r>
    </w:p>
    <w:p w14:paraId="4009F6E5" w14:textId="2AB2B8D9" w:rsidR="008B12BB" w:rsidRDefault="008B12BB" w:rsidP="008B12BB">
      <w:pPr>
        <w:pStyle w:val="BodyText"/>
        <w:spacing w:line="223" w:lineRule="auto"/>
        <w:ind w:right="98"/>
        <w:jc w:val="both"/>
        <w:rPr>
          <w:lang w:val="en-LT"/>
        </w:rPr>
      </w:pPr>
      <w:hyperlink r:id="rId10" w:history="1">
        <w:r w:rsidRPr="00AC596C">
          <w:rPr>
            <w:rStyle w:val="Hyperlink"/>
            <w:lang w:val="en-LT"/>
          </w:rPr>
          <w:t>https://www.flickr.com/photos/97441645</w:t>
        </w:r>
        <w:r w:rsidRPr="00AC596C">
          <w:rPr>
            <w:rStyle w:val="Hyperlink"/>
            <w:lang w:val="en-LT"/>
          </w:rPr>
          <w:t>@</w:t>
        </w:r>
        <w:r w:rsidRPr="00AC596C">
          <w:rPr>
            <w:rStyle w:val="Hyperlink"/>
            <w:lang w:val="en-LT"/>
          </w:rPr>
          <w:t>N08/albums/72177720324219128/</w:t>
        </w:r>
      </w:hyperlink>
    </w:p>
    <w:p w14:paraId="74EFB7FB" w14:textId="77777777" w:rsidR="008B12BB" w:rsidRDefault="008B12BB" w:rsidP="008B12BB">
      <w:pPr>
        <w:pStyle w:val="BodyText"/>
        <w:spacing w:line="223" w:lineRule="auto"/>
        <w:ind w:right="98"/>
        <w:jc w:val="both"/>
        <w:rPr>
          <w:lang w:val="en-LT"/>
        </w:rPr>
      </w:pPr>
    </w:p>
    <w:p w14:paraId="4990B1C1" w14:textId="160C1D7E" w:rsidR="008B12BB" w:rsidRPr="008B12BB" w:rsidRDefault="008B12BB" w:rsidP="008B12BB">
      <w:pPr>
        <w:pStyle w:val="BodyText"/>
        <w:spacing w:line="223" w:lineRule="auto"/>
        <w:ind w:right="98"/>
        <w:jc w:val="both"/>
        <w:rPr>
          <w:b/>
          <w:bCs/>
          <w:lang w:val="en-LT"/>
        </w:rPr>
      </w:pPr>
      <w:r w:rsidRPr="008B12BB">
        <w:rPr>
          <w:b/>
          <w:bCs/>
          <w:lang w:val="en-LT"/>
        </w:rPr>
        <w:t>Renginio įrašas:</w:t>
      </w:r>
    </w:p>
    <w:p w14:paraId="0B2CB26E" w14:textId="39B36D54" w:rsidR="008B12BB" w:rsidRDefault="008B12BB" w:rsidP="001B721F">
      <w:pPr>
        <w:pStyle w:val="BodyText"/>
        <w:spacing w:line="223" w:lineRule="auto"/>
        <w:ind w:right="98"/>
        <w:jc w:val="both"/>
        <w:rPr>
          <w:lang w:val="en-LT"/>
        </w:rPr>
      </w:pPr>
      <w:hyperlink r:id="rId11" w:history="1">
        <w:r w:rsidRPr="00AC596C">
          <w:rPr>
            <w:rStyle w:val="Hyperlink"/>
            <w:lang w:val="en-LT"/>
          </w:rPr>
          <w:t>https://www.youtube.com/</w:t>
        </w:r>
        <w:r w:rsidRPr="00AC596C">
          <w:rPr>
            <w:rStyle w:val="Hyperlink"/>
            <w:lang w:val="en-LT"/>
          </w:rPr>
          <w:t>w</w:t>
        </w:r>
        <w:r w:rsidRPr="00AC596C">
          <w:rPr>
            <w:rStyle w:val="Hyperlink"/>
            <w:lang w:val="en-LT"/>
          </w:rPr>
          <w:t>atch?v=mjJ0U9lR9Ww</w:t>
        </w:r>
      </w:hyperlink>
    </w:p>
    <w:p w14:paraId="0BEA4896" w14:textId="77777777" w:rsidR="008B12BB" w:rsidRPr="008B12BB" w:rsidRDefault="008B12BB" w:rsidP="001B721F">
      <w:pPr>
        <w:pStyle w:val="BodyText"/>
        <w:spacing w:line="223" w:lineRule="auto"/>
        <w:ind w:right="98"/>
        <w:jc w:val="both"/>
        <w:rPr>
          <w:lang w:val="en-LT"/>
        </w:rPr>
      </w:pPr>
    </w:p>
    <w:p w14:paraId="761BEF59" w14:textId="77777777" w:rsidR="008B12BB" w:rsidRDefault="008B12BB" w:rsidP="001B721F">
      <w:pPr>
        <w:pStyle w:val="BodyText"/>
        <w:spacing w:line="223" w:lineRule="auto"/>
        <w:ind w:right="98"/>
        <w:jc w:val="both"/>
      </w:pPr>
    </w:p>
    <w:p w14:paraId="1BA0354C" w14:textId="400E67CF" w:rsidR="00D55183" w:rsidRPr="00AB603B" w:rsidRDefault="00A05B18" w:rsidP="00A05B18">
      <w:pPr>
        <w:tabs>
          <w:tab w:val="left" w:pos="250"/>
        </w:tabs>
        <w:spacing w:line="330" w:lineRule="exact"/>
        <w:rPr>
          <w:b/>
          <w:bCs/>
        </w:rPr>
      </w:pPr>
      <w:r w:rsidRPr="00AB603B">
        <w:rPr>
          <w:b/>
          <w:bCs/>
        </w:rPr>
        <w:t>Daugiau informacijos:</w:t>
      </w:r>
    </w:p>
    <w:p w14:paraId="52633DC1" w14:textId="77777777" w:rsidR="002C6F77" w:rsidRPr="00AB603B" w:rsidRDefault="002C6F77">
      <w:pPr>
        <w:pStyle w:val="BodyText"/>
        <w:rPr>
          <w:color w:val="231F20"/>
          <w:sz w:val="22"/>
          <w:szCs w:val="22"/>
        </w:rPr>
      </w:pPr>
      <w:r w:rsidRPr="00AB603B">
        <w:rPr>
          <w:color w:val="231F20"/>
          <w:sz w:val="22"/>
          <w:szCs w:val="22"/>
        </w:rPr>
        <w:t xml:space="preserve">Dr. Auksė Domeikienė </w:t>
      </w:r>
    </w:p>
    <w:p w14:paraId="41314629" w14:textId="54A7D956" w:rsidR="00F82874" w:rsidRPr="00AB603B" w:rsidRDefault="002C6F77" w:rsidP="002C6F77">
      <w:pPr>
        <w:pStyle w:val="BodyText"/>
        <w:rPr>
          <w:color w:val="231F20"/>
          <w:sz w:val="22"/>
          <w:szCs w:val="22"/>
        </w:rPr>
      </w:pPr>
      <w:r w:rsidRPr="00AB603B">
        <w:rPr>
          <w:color w:val="231F20"/>
          <w:sz w:val="22"/>
          <w:szCs w:val="22"/>
        </w:rPr>
        <w:t>Lietuvos nutukimo asociacijos prezidentė</w:t>
      </w:r>
    </w:p>
    <w:p w14:paraId="1327B6C1" w14:textId="6B3A47E5" w:rsidR="002C6F77" w:rsidRPr="00AB603B" w:rsidRDefault="002C6F77" w:rsidP="002C6F77">
      <w:pPr>
        <w:pStyle w:val="BodyText"/>
        <w:rPr>
          <w:color w:val="231F20"/>
          <w:sz w:val="22"/>
          <w:szCs w:val="22"/>
          <w:lang w:val="en-US"/>
        </w:rPr>
      </w:pPr>
      <w:r w:rsidRPr="00AB603B">
        <w:rPr>
          <w:color w:val="231F20"/>
          <w:sz w:val="22"/>
          <w:szCs w:val="22"/>
        </w:rPr>
        <w:t>E. p.</w:t>
      </w:r>
      <w:r w:rsidR="00B024C9" w:rsidRPr="00AB603B">
        <w:rPr>
          <w:color w:val="231F20"/>
          <w:sz w:val="22"/>
          <w:szCs w:val="22"/>
        </w:rPr>
        <w:t xml:space="preserve"> </w:t>
      </w:r>
      <w:hyperlink r:id="rId12" w:history="1">
        <w:r w:rsidR="00B024C9" w:rsidRPr="00AB603B">
          <w:rPr>
            <w:rStyle w:val="Hyperlink"/>
            <w:sz w:val="22"/>
            <w:szCs w:val="22"/>
          </w:rPr>
          <w:t>aukse.domeikiene</w:t>
        </w:r>
        <w:r w:rsidR="00B024C9" w:rsidRPr="00AB603B">
          <w:rPr>
            <w:rStyle w:val="Hyperlink"/>
            <w:sz w:val="22"/>
            <w:szCs w:val="22"/>
            <w:lang w:val="en-US"/>
          </w:rPr>
          <w:t>@yahoo.com</w:t>
        </w:r>
      </w:hyperlink>
    </w:p>
    <w:p w14:paraId="19F001EC" w14:textId="024D508C" w:rsidR="00B024C9" w:rsidRPr="00AB603B" w:rsidRDefault="00B024C9" w:rsidP="002C6F77">
      <w:pPr>
        <w:pStyle w:val="BodyText"/>
        <w:rPr>
          <w:color w:val="231F20"/>
          <w:sz w:val="22"/>
          <w:szCs w:val="22"/>
          <w:lang w:val="en-US"/>
        </w:rPr>
      </w:pPr>
      <w:r w:rsidRPr="00AB603B">
        <w:rPr>
          <w:color w:val="231F20"/>
          <w:sz w:val="22"/>
          <w:szCs w:val="22"/>
          <w:lang w:val="en-US"/>
        </w:rPr>
        <w:t>Tel. +370 620 47545</w:t>
      </w:r>
    </w:p>
    <w:p w14:paraId="5FE2867C" w14:textId="77777777" w:rsidR="002C6F77" w:rsidRPr="002C6F77" w:rsidRDefault="002C6F77" w:rsidP="002C6F77">
      <w:pPr>
        <w:pStyle w:val="BodyText"/>
      </w:pPr>
    </w:p>
    <w:p w14:paraId="70578D8E" w14:textId="77777777" w:rsidR="002E59C6" w:rsidRPr="002E59C6" w:rsidRDefault="002E59C6">
      <w:pPr>
        <w:spacing w:before="1"/>
        <w:rPr>
          <w:b/>
          <w:bCs/>
          <w:i/>
          <w:color w:val="231F20"/>
          <w:spacing w:val="-2"/>
          <w:sz w:val="24"/>
          <w:szCs w:val="24"/>
        </w:rPr>
      </w:pPr>
    </w:p>
    <w:sectPr w:rsidR="002E59C6" w:rsidRPr="002E59C6">
      <w:type w:val="continuous"/>
      <w:pgSz w:w="11910" w:h="16840"/>
      <w:pgMar w:top="460" w:right="1260" w:bottom="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0E468" w14:textId="77777777" w:rsidR="004B7246" w:rsidRDefault="004B7246" w:rsidP="00757164">
      <w:r>
        <w:separator/>
      </w:r>
    </w:p>
  </w:endnote>
  <w:endnote w:type="continuationSeparator" w:id="0">
    <w:p w14:paraId="756F1A6F" w14:textId="77777777" w:rsidR="004B7246" w:rsidRDefault="004B7246" w:rsidP="0075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inion Pro">
    <w:altName w:val="Cambria"/>
    <w:panose1 w:val="020B0604020202020204"/>
    <w:charset w:val="00"/>
    <w:family w:val="roman"/>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is For Office">
    <w:altName w:val="Calibri"/>
    <w:panose1 w:val="020B0604020202020204"/>
    <w:charset w:val="00"/>
    <w:family w:val="swiss"/>
    <w:pitch w:val="variable"/>
    <w:sig w:usb0="E00002FF" w:usb1="4000205F" w:usb2="08000029"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E1EB1" w14:textId="77777777" w:rsidR="004B7246" w:rsidRDefault="004B7246" w:rsidP="00757164">
      <w:r>
        <w:separator/>
      </w:r>
    </w:p>
  </w:footnote>
  <w:footnote w:type="continuationSeparator" w:id="0">
    <w:p w14:paraId="4E9532B7" w14:textId="77777777" w:rsidR="004B7246" w:rsidRDefault="004B7246" w:rsidP="00757164">
      <w:r>
        <w:continuationSeparator/>
      </w:r>
    </w:p>
  </w:footnote>
  <w:footnote w:id="1">
    <w:p w14:paraId="34C9F66F" w14:textId="77777777" w:rsidR="007D6D95" w:rsidRDefault="007D6D95" w:rsidP="007D6D95">
      <w:pPr>
        <w:pStyle w:val="FootnoteText"/>
        <w:rPr>
          <w:rFonts w:ascii="Tahoma" w:hAnsi="Tahoma" w:cs="Tahoma"/>
          <w:color w:val="auto"/>
          <w:sz w:val="18"/>
          <w:szCs w:val="18"/>
        </w:rPr>
      </w:pPr>
      <w:r>
        <w:rPr>
          <w:rStyle w:val="FootnoteReference"/>
          <w:rFonts w:ascii="Tahoma" w:hAnsi="Tahoma" w:cs="Tahoma"/>
          <w:sz w:val="18"/>
          <w:szCs w:val="18"/>
        </w:rPr>
        <w:t>[1]</w:t>
      </w:r>
      <w:r>
        <w:rPr>
          <w:rFonts w:ascii="Tahoma" w:hAnsi="Tahoma" w:cs="Tahoma"/>
          <w:sz w:val="18"/>
          <w:szCs w:val="18"/>
        </w:rPr>
        <w:t xml:space="preserve"> </w:t>
      </w:r>
      <w:hyperlink r:id="rId1" w:history="1">
        <w:r>
          <w:rPr>
            <w:rStyle w:val="Hyperlink"/>
            <w:rFonts w:ascii="Tahoma" w:hAnsi="Tahoma" w:cs="Tahoma"/>
            <w:sz w:val="18"/>
            <w:szCs w:val="18"/>
          </w:rPr>
          <w:t>https://www.worldobesity.org/resources/resource-library/world-obesity-atlas-2023</w:t>
        </w:r>
      </w:hyperlink>
    </w:p>
    <w:p w14:paraId="42FFBFA4" w14:textId="2DA89258" w:rsidR="007D6D95" w:rsidRDefault="007D6D95" w:rsidP="007D6D95">
      <w:pPr>
        <w:pStyle w:val="NormalWeb"/>
        <w:rPr>
          <w:rStyle w:val="Hyperlink"/>
          <w:rFonts w:ascii="Aptos" w:hAnsi="Aptos" w:cs="Aptos"/>
        </w:rPr>
      </w:pPr>
    </w:p>
    <w:p w14:paraId="6867BCB5" w14:textId="77777777" w:rsidR="007D6D95" w:rsidRDefault="007D6D95" w:rsidP="007D6D95">
      <w:pPr>
        <w:pStyle w:val="FootnoteText"/>
        <w:rPr>
          <w:color w:val="aut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57983"/>
    <w:multiLevelType w:val="hybridMultilevel"/>
    <w:tmpl w:val="D438F8E8"/>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A1F7179"/>
    <w:multiLevelType w:val="hybridMultilevel"/>
    <w:tmpl w:val="70E8FCF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3813785B"/>
    <w:multiLevelType w:val="hybridMultilevel"/>
    <w:tmpl w:val="1C3ED65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2486"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DB57EFC"/>
    <w:multiLevelType w:val="hybridMultilevel"/>
    <w:tmpl w:val="AD3ED7FC"/>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DEE6F3A"/>
    <w:multiLevelType w:val="hybridMultilevel"/>
    <w:tmpl w:val="C46E42A0"/>
    <w:lvl w:ilvl="0" w:tplc="73EA76A4">
      <w:numFmt w:val="bullet"/>
      <w:lvlText w:val="•"/>
      <w:lvlJc w:val="left"/>
      <w:pPr>
        <w:ind w:left="250" w:hanging="149"/>
      </w:pPr>
      <w:rPr>
        <w:rFonts w:ascii="Minion Pro" w:eastAsia="Minion Pro" w:hAnsi="Minion Pro" w:cs="Minion Pro" w:hint="default"/>
        <w:b w:val="0"/>
        <w:bCs w:val="0"/>
        <w:i w:val="0"/>
        <w:iCs w:val="0"/>
        <w:color w:val="BF6E69"/>
        <w:spacing w:val="0"/>
        <w:w w:val="100"/>
        <w:sz w:val="24"/>
        <w:szCs w:val="24"/>
        <w:lang w:val="lt-LT" w:eastAsia="en-US" w:bidi="ar-SA"/>
      </w:rPr>
    </w:lvl>
    <w:lvl w:ilvl="1" w:tplc="0B4CB012">
      <w:numFmt w:val="bullet"/>
      <w:lvlText w:val="•"/>
      <w:lvlJc w:val="left"/>
      <w:pPr>
        <w:ind w:left="1176" w:hanging="149"/>
      </w:pPr>
      <w:rPr>
        <w:rFonts w:hint="default"/>
        <w:lang w:val="lt-LT" w:eastAsia="en-US" w:bidi="ar-SA"/>
      </w:rPr>
    </w:lvl>
    <w:lvl w:ilvl="2" w:tplc="3C10C026">
      <w:numFmt w:val="bullet"/>
      <w:lvlText w:val="•"/>
      <w:lvlJc w:val="left"/>
      <w:pPr>
        <w:ind w:left="2093" w:hanging="149"/>
      </w:pPr>
      <w:rPr>
        <w:rFonts w:hint="default"/>
        <w:lang w:val="lt-LT" w:eastAsia="en-US" w:bidi="ar-SA"/>
      </w:rPr>
    </w:lvl>
    <w:lvl w:ilvl="3" w:tplc="2D207F28">
      <w:numFmt w:val="bullet"/>
      <w:lvlText w:val="•"/>
      <w:lvlJc w:val="left"/>
      <w:pPr>
        <w:ind w:left="3009" w:hanging="149"/>
      </w:pPr>
      <w:rPr>
        <w:rFonts w:hint="default"/>
        <w:lang w:val="lt-LT" w:eastAsia="en-US" w:bidi="ar-SA"/>
      </w:rPr>
    </w:lvl>
    <w:lvl w:ilvl="4" w:tplc="A40C0F7E">
      <w:numFmt w:val="bullet"/>
      <w:lvlText w:val="•"/>
      <w:lvlJc w:val="left"/>
      <w:pPr>
        <w:ind w:left="3926" w:hanging="149"/>
      </w:pPr>
      <w:rPr>
        <w:rFonts w:hint="default"/>
        <w:lang w:val="lt-LT" w:eastAsia="en-US" w:bidi="ar-SA"/>
      </w:rPr>
    </w:lvl>
    <w:lvl w:ilvl="5" w:tplc="B5726F26">
      <w:numFmt w:val="bullet"/>
      <w:lvlText w:val="•"/>
      <w:lvlJc w:val="left"/>
      <w:pPr>
        <w:ind w:left="4842" w:hanging="149"/>
      </w:pPr>
      <w:rPr>
        <w:rFonts w:hint="default"/>
        <w:lang w:val="lt-LT" w:eastAsia="en-US" w:bidi="ar-SA"/>
      </w:rPr>
    </w:lvl>
    <w:lvl w:ilvl="6" w:tplc="79DA2378">
      <w:numFmt w:val="bullet"/>
      <w:lvlText w:val="•"/>
      <w:lvlJc w:val="left"/>
      <w:pPr>
        <w:ind w:left="5759" w:hanging="149"/>
      </w:pPr>
      <w:rPr>
        <w:rFonts w:hint="default"/>
        <w:lang w:val="lt-LT" w:eastAsia="en-US" w:bidi="ar-SA"/>
      </w:rPr>
    </w:lvl>
    <w:lvl w:ilvl="7" w:tplc="1B2484BE">
      <w:numFmt w:val="bullet"/>
      <w:lvlText w:val="•"/>
      <w:lvlJc w:val="left"/>
      <w:pPr>
        <w:ind w:left="6675" w:hanging="149"/>
      </w:pPr>
      <w:rPr>
        <w:rFonts w:hint="default"/>
        <w:lang w:val="lt-LT" w:eastAsia="en-US" w:bidi="ar-SA"/>
      </w:rPr>
    </w:lvl>
    <w:lvl w:ilvl="8" w:tplc="FA7617F2">
      <w:numFmt w:val="bullet"/>
      <w:lvlText w:val="•"/>
      <w:lvlJc w:val="left"/>
      <w:pPr>
        <w:ind w:left="7592" w:hanging="149"/>
      </w:pPr>
      <w:rPr>
        <w:rFonts w:hint="default"/>
        <w:lang w:val="lt-LT" w:eastAsia="en-US" w:bidi="ar-SA"/>
      </w:rPr>
    </w:lvl>
  </w:abstractNum>
  <w:abstractNum w:abstractNumId="5" w15:restartNumberingAfterBreak="0">
    <w:nsid w:val="64585D97"/>
    <w:multiLevelType w:val="hybridMultilevel"/>
    <w:tmpl w:val="55004406"/>
    <w:lvl w:ilvl="0" w:tplc="04090001">
      <w:start w:val="1"/>
      <w:numFmt w:val="bullet"/>
      <w:lvlText w:val=""/>
      <w:lvlJc w:val="left"/>
      <w:pPr>
        <w:ind w:left="250" w:hanging="149"/>
      </w:pPr>
      <w:rPr>
        <w:rFonts w:ascii="Symbol" w:hAnsi="Symbol" w:hint="default"/>
        <w:b w:val="0"/>
        <w:bCs w:val="0"/>
        <w:i w:val="0"/>
        <w:iCs w:val="0"/>
        <w:color w:val="BF6E69"/>
        <w:spacing w:val="0"/>
        <w:w w:val="100"/>
        <w:sz w:val="24"/>
        <w:szCs w:val="24"/>
        <w:lang w:val="lt-LT" w:eastAsia="en-US" w:bidi="ar-SA"/>
      </w:rPr>
    </w:lvl>
    <w:lvl w:ilvl="1" w:tplc="FFFFFFFF">
      <w:numFmt w:val="bullet"/>
      <w:lvlText w:val="•"/>
      <w:lvlJc w:val="left"/>
      <w:pPr>
        <w:ind w:left="1176" w:hanging="149"/>
      </w:pPr>
      <w:rPr>
        <w:rFonts w:hint="default"/>
        <w:lang w:val="lt-LT" w:eastAsia="en-US" w:bidi="ar-SA"/>
      </w:rPr>
    </w:lvl>
    <w:lvl w:ilvl="2" w:tplc="FFFFFFFF">
      <w:numFmt w:val="bullet"/>
      <w:lvlText w:val="•"/>
      <w:lvlJc w:val="left"/>
      <w:pPr>
        <w:ind w:left="2093" w:hanging="149"/>
      </w:pPr>
      <w:rPr>
        <w:rFonts w:hint="default"/>
        <w:lang w:val="lt-LT" w:eastAsia="en-US" w:bidi="ar-SA"/>
      </w:rPr>
    </w:lvl>
    <w:lvl w:ilvl="3" w:tplc="FFFFFFFF">
      <w:numFmt w:val="bullet"/>
      <w:lvlText w:val="•"/>
      <w:lvlJc w:val="left"/>
      <w:pPr>
        <w:ind w:left="3009" w:hanging="149"/>
      </w:pPr>
      <w:rPr>
        <w:rFonts w:hint="default"/>
        <w:lang w:val="lt-LT" w:eastAsia="en-US" w:bidi="ar-SA"/>
      </w:rPr>
    </w:lvl>
    <w:lvl w:ilvl="4" w:tplc="FFFFFFFF">
      <w:numFmt w:val="bullet"/>
      <w:lvlText w:val="•"/>
      <w:lvlJc w:val="left"/>
      <w:pPr>
        <w:ind w:left="3926" w:hanging="149"/>
      </w:pPr>
      <w:rPr>
        <w:rFonts w:hint="default"/>
        <w:lang w:val="lt-LT" w:eastAsia="en-US" w:bidi="ar-SA"/>
      </w:rPr>
    </w:lvl>
    <w:lvl w:ilvl="5" w:tplc="FFFFFFFF">
      <w:numFmt w:val="bullet"/>
      <w:lvlText w:val="•"/>
      <w:lvlJc w:val="left"/>
      <w:pPr>
        <w:ind w:left="4842" w:hanging="149"/>
      </w:pPr>
      <w:rPr>
        <w:rFonts w:hint="default"/>
        <w:lang w:val="lt-LT" w:eastAsia="en-US" w:bidi="ar-SA"/>
      </w:rPr>
    </w:lvl>
    <w:lvl w:ilvl="6" w:tplc="FFFFFFFF">
      <w:numFmt w:val="bullet"/>
      <w:lvlText w:val="•"/>
      <w:lvlJc w:val="left"/>
      <w:pPr>
        <w:ind w:left="5759" w:hanging="149"/>
      </w:pPr>
      <w:rPr>
        <w:rFonts w:hint="default"/>
        <w:lang w:val="lt-LT" w:eastAsia="en-US" w:bidi="ar-SA"/>
      </w:rPr>
    </w:lvl>
    <w:lvl w:ilvl="7" w:tplc="FFFFFFFF">
      <w:numFmt w:val="bullet"/>
      <w:lvlText w:val="•"/>
      <w:lvlJc w:val="left"/>
      <w:pPr>
        <w:ind w:left="6675" w:hanging="149"/>
      </w:pPr>
      <w:rPr>
        <w:rFonts w:hint="default"/>
        <w:lang w:val="lt-LT" w:eastAsia="en-US" w:bidi="ar-SA"/>
      </w:rPr>
    </w:lvl>
    <w:lvl w:ilvl="8" w:tplc="FFFFFFFF">
      <w:numFmt w:val="bullet"/>
      <w:lvlText w:val="•"/>
      <w:lvlJc w:val="left"/>
      <w:pPr>
        <w:ind w:left="7592" w:hanging="149"/>
      </w:pPr>
      <w:rPr>
        <w:rFonts w:hint="default"/>
        <w:lang w:val="lt-LT" w:eastAsia="en-US" w:bidi="ar-SA"/>
      </w:rPr>
    </w:lvl>
  </w:abstractNum>
  <w:num w:numId="1" w16cid:durableId="456025852">
    <w:abstractNumId w:val="4"/>
  </w:num>
  <w:num w:numId="2" w16cid:durableId="683283998">
    <w:abstractNumId w:val="5"/>
  </w:num>
  <w:num w:numId="3" w16cid:durableId="1507479881">
    <w:abstractNumId w:val="1"/>
  </w:num>
  <w:num w:numId="4" w16cid:durableId="1444571598">
    <w:abstractNumId w:val="2"/>
  </w:num>
  <w:num w:numId="5" w16cid:durableId="2068143889">
    <w:abstractNumId w:val="0"/>
  </w:num>
  <w:num w:numId="6" w16cid:durableId="1601910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1F5"/>
    <w:rsid w:val="00004120"/>
    <w:rsid w:val="00103B45"/>
    <w:rsid w:val="00115759"/>
    <w:rsid w:val="001238F7"/>
    <w:rsid w:val="00152613"/>
    <w:rsid w:val="001B1838"/>
    <w:rsid w:val="001B721F"/>
    <w:rsid w:val="001B7D44"/>
    <w:rsid w:val="001E19A6"/>
    <w:rsid w:val="00203ED8"/>
    <w:rsid w:val="00217115"/>
    <w:rsid w:val="002450D2"/>
    <w:rsid w:val="002A0EAF"/>
    <w:rsid w:val="002C531E"/>
    <w:rsid w:val="002C6F77"/>
    <w:rsid w:val="002E59C6"/>
    <w:rsid w:val="002F34A1"/>
    <w:rsid w:val="0035090D"/>
    <w:rsid w:val="003810F5"/>
    <w:rsid w:val="00384F0F"/>
    <w:rsid w:val="0039646E"/>
    <w:rsid w:val="003D29C3"/>
    <w:rsid w:val="00421D93"/>
    <w:rsid w:val="00465154"/>
    <w:rsid w:val="00494A92"/>
    <w:rsid w:val="004B7246"/>
    <w:rsid w:val="004E7C37"/>
    <w:rsid w:val="00517339"/>
    <w:rsid w:val="0059005E"/>
    <w:rsid w:val="00592B0D"/>
    <w:rsid w:val="00595565"/>
    <w:rsid w:val="00611663"/>
    <w:rsid w:val="006310A2"/>
    <w:rsid w:val="00651455"/>
    <w:rsid w:val="006558BF"/>
    <w:rsid w:val="006C3415"/>
    <w:rsid w:val="006C3422"/>
    <w:rsid w:val="006D6469"/>
    <w:rsid w:val="0074104D"/>
    <w:rsid w:val="00746AD7"/>
    <w:rsid w:val="00755B73"/>
    <w:rsid w:val="00757164"/>
    <w:rsid w:val="007A57C1"/>
    <w:rsid w:val="007D6D95"/>
    <w:rsid w:val="007F0FAA"/>
    <w:rsid w:val="00842571"/>
    <w:rsid w:val="00882346"/>
    <w:rsid w:val="008B12BB"/>
    <w:rsid w:val="00980800"/>
    <w:rsid w:val="009841C0"/>
    <w:rsid w:val="009B23EE"/>
    <w:rsid w:val="009C6D04"/>
    <w:rsid w:val="009F4071"/>
    <w:rsid w:val="00A05B18"/>
    <w:rsid w:val="00AB603B"/>
    <w:rsid w:val="00AD7F14"/>
    <w:rsid w:val="00AE23B8"/>
    <w:rsid w:val="00B01286"/>
    <w:rsid w:val="00B024C9"/>
    <w:rsid w:val="00B2133A"/>
    <w:rsid w:val="00B460FB"/>
    <w:rsid w:val="00B572CF"/>
    <w:rsid w:val="00B57885"/>
    <w:rsid w:val="00B57DFF"/>
    <w:rsid w:val="00B8020E"/>
    <w:rsid w:val="00BB71F5"/>
    <w:rsid w:val="00BD5541"/>
    <w:rsid w:val="00C04E0A"/>
    <w:rsid w:val="00C342FD"/>
    <w:rsid w:val="00D45940"/>
    <w:rsid w:val="00D55183"/>
    <w:rsid w:val="00D60BB7"/>
    <w:rsid w:val="00D74D67"/>
    <w:rsid w:val="00DF3B66"/>
    <w:rsid w:val="00E029EF"/>
    <w:rsid w:val="00E67F40"/>
    <w:rsid w:val="00E70192"/>
    <w:rsid w:val="00EB314F"/>
    <w:rsid w:val="00EC0170"/>
    <w:rsid w:val="00F51814"/>
    <w:rsid w:val="00F625C2"/>
    <w:rsid w:val="00F82874"/>
    <w:rsid w:val="00F96B4C"/>
    <w:rsid w:val="00F97705"/>
    <w:rsid w:val="00FE7A3A"/>
    <w:rsid w:val="00FE7B2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D7938"/>
  <w15:docId w15:val="{DEA2B6DC-7E69-DA48-9551-127E2F02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nion Pro" w:eastAsia="Minion Pro" w:hAnsi="Minion Pro" w:cs="Minion Pro"/>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99"/>
    <w:qFormat/>
    <w:pPr>
      <w:spacing w:line="328" w:lineRule="exact"/>
      <w:ind w:left="250" w:hanging="148"/>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55183"/>
    <w:rPr>
      <w:color w:val="0000FF" w:themeColor="hyperlink"/>
      <w:u w:val="single"/>
    </w:rPr>
  </w:style>
  <w:style w:type="character" w:styleId="UnresolvedMention">
    <w:name w:val="Unresolved Mention"/>
    <w:basedOn w:val="DefaultParagraphFont"/>
    <w:uiPriority w:val="99"/>
    <w:semiHidden/>
    <w:unhideWhenUsed/>
    <w:rsid w:val="00D55183"/>
    <w:rPr>
      <w:color w:val="605E5C"/>
      <w:shd w:val="clear" w:color="auto" w:fill="E1DFDD"/>
    </w:rPr>
  </w:style>
  <w:style w:type="paragraph" w:styleId="FootnoteText">
    <w:name w:val="footnote text"/>
    <w:basedOn w:val="Normal"/>
    <w:link w:val="FootnoteTextChar"/>
    <w:uiPriority w:val="21"/>
    <w:semiHidden/>
    <w:rsid w:val="00757164"/>
    <w:pPr>
      <w:widowControl/>
      <w:autoSpaceDE/>
      <w:autoSpaceDN/>
      <w:spacing w:after="120" w:line="240" w:lineRule="atLeast"/>
      <w:ind w:left="85" w:hanging="85"/>
    </w:pPr>
    <w:rPr>
      <w:rFonts w:ascii="Apis For Office" w:eastAsiaTheme="minorHAnsi" w:hAnsi="Apis For Office" w:cstheme="minorBidi"/>
      <w:color w:val="000000" w:themeColor="text1"/>
      <w:sz w:val="16"/>
      <w:szCs w:val="20"/>
      <w:lang w:val="en-GB"/>
    </w:rPr>
  </w:style>
  <w:style w:type="character" w:customStyle="1" w:styleId="FootnoteTextChar">
    <w:name w:val="Footnote Text Char"/>
    <w:basedOn w:val="DefaultParagraphFont"/>
    <w:link w:val="FootnoteText"/>
    <w:uiPriority w:val="21"/>
    <w:semiHidden/>
    <w:rsid w:val="00757164"/>
    <w:rPr>
      <w:rFonts w:ascii="Apis For Office" w:hAnsi="Apis For Office"/>
      <w:color w:val="000000" w:themeColor="text1"/>
      <w:sz w:val="16"/>
      <w:szCs w:val="20"/>
      <w:lang w:val="en-GB"/>
    </w:rPr>
  </w:style>
  <w:style w:type="character" w:styleId="FootnoteReference">
    <w:name w:val="footnote reference"/>
    <w:basedOn w:val="DefaultParagraphFont"/>
    <w:uiPriority w:val="21"/>
    <w:semiHidden/>
    <w:rsid w:val="00757164"/>
    <w:rPr>
      <w:vertAlign w:val="superscript"/>
      <w:lang w:val="en-GB"/>
    </w:rPr>
  </w:style>
  <w:style w:type="paragraph" w:styleId="NormalWeb">
    <w:name w:val="Normal (Web)"/>
    <w:basedOn w:val="Normal"/>
    <w:uiPriority w:val="99"/>
    <w:semiHidden/>
    <w:rsid w:val="00757164"/>
    <w:pPr>
      <w:widowControl/>
      <w:autoSpaceDE/>
      <w:autoSpaceDN/>
      <w:spacing w:after="40" w:line="280" w:lineRule="atLeast"/>
    </w:pPr>
    <w:rPr>
      <w:rFonts w:ascii="Apis For Office" w:eastAsiaTheme="minorHAnsi" w:hAnsi="Apis For Office" w:cs="Arial"/>
      <w:color w:val="000000" w:themeColor="text1"/>
      <w:sz w:val="24"/>
      <w:szCs w:val="24"/>
      <w:lang w:val="en-GB"/>
    </w:rPr>
  </w:style>
  <w:style w:type="paragraph" w:styleId="Revision">
    <w:name w:val="Revision"/>
    <w:hidden/>
    <w:uiPriority w:val="99"/>
    <w:semiHidden/>
    <w:rsid w:val="001E19A6"/>
    <w:pPr>
      <w:widowControl/>
      <w:autoSpaceDE/>
      <w:autoSpaceDN/>
    </w:pPr>
    <w:rPr>
      <w:rFonts w:ascii="Minion Pro" w:eastAsia="Minion Pro" w:hAnsi="Minion Pro" w:cs="Minion Pro"/>
      <w:lang w:val="lt-LT"/>
    </w:rPr>
  </w:style>
  <w:style w:type="character" w:styleId="CommentReference">
    <w:name w:val="annotation reference"/>
    <w:basedOn w:val="DefaultParagraphFont"/>
    <w:uiPriority w:val="99"/>
    <w:semiHidden/>
    <w:unhideWhenUsed/>
    <w:rsid w:val="00B57DFF"/>
    <w:rPr>
      <w:sz w:val="16"/>
      <w:szCs w:val="16"/>
    </w:rPr>
  </w:style>
  <w:style w:type="paragraph" w:styleId="CommentText">
    <w:name w:val="annotation text"/>
    <w:basedOn w:val="Normal"/>
    <w:link w:val="CommentTextChar"/>
    <w:uiPriority w:val="99"/>
    <w:unhideWhenUsed/>
    <w:rsid w:val="00B57DFF"/>
    <w:rPr>
      <w:sz w:val="20"/>
      <w:szCs w:val="20"/>
    </w:rPr>
  </w:style>
  <w:style w:type="character" w:customStyle="1" w:styleId="CommentTextChar">
    <w:name w:val="Comment Text Char"/>
    <w:basedOn w:val="DefaultParagraphFont"/>
    <w:link w:val="CommentText"/>
    <w:uiPriority w:val="99"/>
    <w:rsid w:val="00B57DFF"/>
    <w:rPr>
      <w:rFonts w:ascii="Minion Pro" w:eastAsia="Minion Pro" w:hAnsi="Minion Pro" w:cs="Minion Pro"/>
      <w:sz w:val="20"/>
      <w:szCs w:val="20"/>
      <w:lang w:val="lt-LT"/>
    </w:rPr>
  </w:style>
  <w:style w:type="paragraph" w:styleId="CommentSubject">
    <w:name w:val="annotation subject"/>
    <w:basedOn w:val="CommentText"/>
    <w:next w:val="CommentText"/>
    <w:link w:val="CommentSubjectChar"/>
    <w:uiPriority w:val="99"/>
    <w:semiHidden/>
    <w:unhideWhenUsed/>
    <w:rsid w:val="00B57DFF"/>
    <w:rPr>
      <w:b/>
      <w:bCs/>
    </w:rPr>
  </w:style>
  <w:style w:type="character" w:customStyle="1" w:styleId="CommentSubjectChar">
    <w:name w:val="Comment Subject Char"/>
    <w:basedOn w:val="CommentTextChar"/>
    <w:link w:val="CommentSubject"/>
    <w:uiPriority w:val="99"/>
    <w:semiHidden/>
    <w:rsid w:val="00B57DFF"/>
    <w:rPr>
      <w:rFonts w:ascii="Minion Pro" w:eastAsia="Minion Pro" w:hAnsi="Minion Pro" w:cs="Minion Pro"/>
      <w:b/>
      <w:bCs/>
      <w:sz w:val="20"/>
      <w:szCs w:val="20"/>
      <w:lang w:val="lt-LT"/>
    </w:rPr>
  </w:style>
  <w:style w:type="character" w:styleId="FollowedHyperlink">
    <w:name w:val="FollowedHyperlink"/>
    <w:basedOn w:val="DefaultParagraphFont"/>
    <w:uiPriority w:val="99"/>
    <w:semiHidden/>
    <w:unhideWhenUsed/>
    <w:rsid w:val="00B460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484152">
      <w:bodyDiv w:val="1"/>
      <w:marLeft w:val="0"/>
      <w:marRight w:val="0"/>
      <w:marTop w:val="0"/>
      <w:marBottom w:val="0"/>
      <w:divBdr>
        <w:top w:val="none" w:sz="0" w:space="0" w:color="auto"/>
        <w:left w:val="none" w:sz="0" w:space="0" w:color="auto"/>
        <w:bottom w:val="none" w:sz="0" w:space="0" w:color="auto"/>
        <w:right w:val="none" w:sz="0" w:space="0" w:color="auto"/>
      </w:divBdr>
    </w:div>
    <w:div w:id="1010252042">
      <w:bodyDiv w:val="1"/>
      <w:marLeft w:val="0"/>
      <w:marRight w:val="0"/>
      <w:marTop w:val="0"/>
      <w:marBottom w:val="0"/>
      <w:divBdr>
        <w:top w:val="none" w:sz="0" w:space="0" w:color="auto"/>
        <w:left w:val="none" w:sz="0" w:space="0" w:color="auto"/>
        <w:bottom w:val="none" w:sz="0" w:space="0" w:color="auto"/>
        <w:right w:val="none" w:sz="0" w:space="0" w:color="auto"/>
      </w:divBdr>
    </w:div>
    <w:div w:id="1039235257">
      <w:bodyDiv w:val="1"/>
      <w:marLeft w:val="0"/>
      <w:marRight w:val="0"/>
      <w:marTop w:val="0"/>
      <w:marBottom w:val="0"/>
      <w:divBdr>
        <w:top w:val="none" w:sz="0" w:space="0" w:color="auto"/>
        <w:left w:val="none" w:sz="0" w:space="0" w:color="auto"/>
        <w:bottom w:val="none" w:sz="0" w:space="0" w:color="auto"/>
        <w:right w:val="none" w:sz="0" w:space="0" w:color="auto"/>
      </w:divBdr>
    </w:div>
    <w:div w:id="1369333944">
      <w:bodyDiv w:val="1"/>
      <w:marLeft w:val="0"/>
      <w:marRight w:val="0"/>
      <w:marTop w:val="0"/>
      <w:marBottom w:val="0"/>
      <w:divBdr>
        <w:top w:val="none" w:sz="0" w:space="0" w:color="auto"/>
        <w:left w:val="none" w:sz="0" w:space="0" w:color="auto"/>
        <w:bottom w:val="none" w:sz="0" w:space="0" w:color="auto"/>
        <w:right w:val="none" w:sz="0" w:space="0" w:color="auto"/>
      </w:divBdr>
    </w:div>
    <w:div w:id="1993487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ukse.domeikiene@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mjJ0U9lR9Ww" TargetMode="External"/><Relationship Id="rId5" Type="http://schemas.openxmlformats.org/officeDocument/2006/relationships/webSettings" Target="webSettings.xml"/><Relationship Id="rId10" Type="http://schemas.openxmlformats.org/officeDocument/2006/relationships/hyperlink" Target="https://www.flickr.com/photos/97441645@N08/albums/72177720324219128/" TargetMode="External"/><Relationship Id="rId4" Type="http://schemas.openxmlformats.org/officeDocument/2006/relationships/settings" Target="settings.xml"/><Relationship Id="rId9" Type="http://schemas.openxmlformats.org/officeDocument/2006/relationships/hyperlink" Target="https://www.worldobesity.org/resources/resource-library/world-obesity-atlas-2023"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orldobesity.org/resources/resource-library/world-obesity-atlas-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79C3D-E827-414B-BD28-884D26E0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Vaida</cp:lastModifiedBy>
  <cp:revision>12</cp:revision>
  <dcterms:created xsi:type="dcterms:W3CDTF">2025-03-03T14:18:00Z</dcterms:created>
  <dcterms:modified xsi:type="dcterms:W3CDTF">2025-03-04T11:30:00Z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2025-02-21T00:00:00Z</vt:filetime>
  </property>
  <property fmtid="{D5CDD505-2E9C-101B-9397-08002B2CF9AE}" pid="3" name="Creator">
    <vt:lpwstr>Adobe InDesign 19.5 (Windows)</vt:lpwstr>
  </property>
  <property fmtid="{D5CDD505-2E9C-101B-9397-08002B2CF9AE}" pid="4" name="LastSaved">
    <vt:filetime>2025-02-21T00:00:00Z</vt:filetime>
  </property>
  <property fmtid="{D5CDD505-2E9C-101B-9397-08002B2CF9AE}" pid="5" name="Producer">
    <vt:lpwstr>Adobe PDF Library 17.0</vt:lpwstr>
  </property>
</Properties>
</file>