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A3578A" w14:textId="77777777" w:rsidR="005D7F2E" w:rsidRDefault="005D7F2E" w:rsidP="00536894">
      <w:pPr>
        <w:spacing w:before="240"/>
        <w:jc w:val="both"/>
        <w:rPr>
          <w:rFonts w:ascii="Calibri" w:hAnsi="Calibri" w:cs="Calibri"/>
          <w:b/>
          <w:bCs/>
          <w:sz w:val="32"/>
          <w:szCs w:val="32"/>
          <w:lang w:val="lt-LT"/>
        </w:rPr>
      </w:pPr>
      <w:r w:rsidRPr="005D7F2E">
        <w:rPr>
          <w:rFonts w:ascii="Calibri" w:hAnsi="Calibri" w:cs="Calibri"/>
          <w:b/>
          <w:bCs/>
          <w:sz w:val="32"/>
          <w:szCs w:val="32"/>
          <w:lang w:val="lt-LT"/>
        </w:rPr>
        <w:t>Kaunas traukia užsienio investuotojus: norinčių yra, tačiau trūksta modernių biurų</w:t>
      </w:r>
    </w:p>
    <w:p w14:paraId="3DF0FFA7" w14:textId="618C6ED3" w:rsidR="005D7F2E" w:rsidRDefault="005D7F2E" w:rsidP="00536894">
      <w:pPr>
        <w:spacing w:before="240"/>
        <w:jc w:val="both"/>
        <w:rPr>
          <w:rFonts w:ascii="Calibri" w:hAnsi="Calibri" w:cs="Calibri"/>
          <w:b/>
          <w:bCs/>
          <w:sz w:val="24"/>
          <w:szCs w:val="24"/>
          <w:lang w:val="lt-LT"/>
        </w:rPr>
      </w:pPr>
      <w:r w:rsidRPr="005D7F2E">
        <w:rPr>
          <w:rFonts w:ascii="Calibri" w:hAnsi="Calibri" w:cs="Calibri"/>
          <w:b/>
          <w:bCs/>
          <w:sz w:val="24"/>
          <w:szCs w:val="24"/>
          <w:lang w:val="lt-LT"/>
        </w:rPr>
        <w:t>Kaunas sparčiai tampa vienu iš Baltijos regiono verslo traukos centrų – jį renkasi tarptautinės bendrovės, ieškančios tinkamos vietos savo padaliniams. Miesto potencialą stiprina strategiškai patogi lokacija, talentingų specialistų gausa ir palanki verslo aplinka. Visgi, ekspertai atkreipia dėmesį, jog norint išlaikyti ir pritraukti dar daugiau investuotojų, būtina užtikrinti didesnę aukštos kokybės biurų pasiūlą. Kokių patalpų ieško tarptautinių įmonių atstovai bei kaip Kaunas gali dar labiau sustiprinti savo potencialą?</w:t>
      </w:r>
    </w:p>
    <w:p w14:paraId="1C20B792" w14:textId="77777777" w:rsidR="005D7F2E" w:rsidRPr="005D7F2E" w:rsidRDefault="005D7F2E" w:rsidP="005D7F2E">
      <w:pPr>
        <w:spacing w:before="240"/>
        <w:jc w:val="both"/>
        <w:rPr>
          <w:rFonts w:ascii="Calibri" w:hAnsi="Calibri" w:cs="Calibri"/>
          <w:sz w:val="24"/>
          <w:szCs w:val="24"/>
          <w:lang w:val="lt-LT"/>
        </w:rPr>
      </w:pPr>
      <w:r w:rsidRPr="005D7F2E">
        <w:rPr>
          <w:rFonts w:ascii="Calibri" w:hAnsi="Calibri" w:cs="Calibri"/>
          <w:sz w:val="24"/>
          <w:szCs w:val="24"/>
          <w:lang w:val="lt-LT"/>
        </w:rPr>
        <w:t xml:space="preserve">Kauno miesto ekonominės plėtros agentūros „Kaunas IN“ Verslo skyriaus vadovas Andrius </w:t>
      </w:r>
      <w:proofErr w:type="spellStart"/>
      <w:r w:rsidRPr="005D7F2E">
        <w:rPr>
          <w:rFonts w:ascii="Calibri" w:hAnsi="Calibri" w:cs="Calibri"/>
          <w:sz w:val="24"/>
          <w:szCs w:val="24"/>
          <w:lang w:val="lt-LT"/>
        </w:rPr>
        <w:t>Veršinskas</w:t>
      </w:r>
      <w:proofErr w:type="spellEnd"/>
      <w:r w:rsidRPr="005D7F2E">
        <w:rPr>
          <w:rFonts w:ascii="Calibri" w:hAnsi="Calibri" w:cs="Calibri"/>
          <w:sz w:val="24"/>
          <w:szCs w:val="24"/>
          <w:lang w:val="lt-LT"/>
        </w:rPr>
        <w:t xml:space="preserve"> sako, kad Kaunu investuotojai domisi ne veltui – pastebimas gyvenimo kokybės augimas, o patogi lokacija tik dar labiau pritraukia verslininkų dėmesį.</w:t>
      </w:r>
    </w:p>
    <w:p w14:paraId="2E2F12F7" w14:textId="77777777" w:rsidR="005D7F2E" w:rsidRPr="005D7F2E" w:rsidRDefault="005D7F2E" w:rsidP="005D7F2E">
      <w:pPr>
        <w:spacing w:before="240"/>
        <w:jc w:val="both"/>
        <w:rPr>
          <w:rFonts w:ascii="Calibri" w:hAnsi="Calibri" w:cs="Calibri"/>
          <w:sz w:val="24"/>
          <w:szCs w:val="24"/>
          <w:lang w:val="lt-LT"/>
        </w:rPr>
      </w:pPr>
      <w:r w:rsidRPr="005D7F2E">
        <w:rPr>
          <w:rFonts w:ascii="Calibri" w:hAnsi="Calibri" w:cs="Calibri"/>
          <w:sz w:val="24"/>
          <w:szCs w:val="24"/>
          <w:lang w:val="lt-LT"/>
        </w:rPr>
        <w:t xml:space="preserve">„Vienas iš Kauno privalumų – talentų bei specialistų gausa. Turime daug aukštųjų mokyklų, kuriose studijuoja apie 40 tūkst. studentų. Iš jų 60 proc. įgūdžius įgyja technologijų, inžinerijos, gamtos mokslų ir matematikos srityse – būtent tuose sektoriuose, kurie globaliai auga sparčiausiai. Taip pat investuotojai išskiria ir bendrą miesto patrauklumą – patogią lokaciją bei susisiekimą. Kauno potencialas neabejotinai atrodo perspektyvus ir suteikiantis galimybes auginti bei vystyti verslą“, – sako A. </w:t>
      </w:r>
      <w:proofErr w:type="spellStart"/>
      <w:r w:rsidRPr="005D7F2E">
        <w:rPr>
          <w:rFonts w:ascii="Calibri" w:hAnsi="Calibri" w:cs="Calibri"/>
          <w:sz w:val="24"/>
          <w:szCs w:val="24"/>
          <w:lang w:val="lt-LT"/>
        </w:rPr>
        <w:t>Veršinskas</w:t>
      </w:r>
      <w:proofErr w:type="spellEnd"/>
      <w:r w:rsidRPr="005D7F2E">
        <w:rPr>
          <w:rFonts w:ascii="Calibri" w:hAnsi="Calibri" w:cs="Calibri"/>
          <w:sz w:val="24"/>
          <w:szCs w:val="24"/>
          <w:lang w:val="lt-LT"/>
        </w:rPr>
        <w:t>.</w:t>
      </w:r>
    </w:p>
    <w:p w14:paraId="5EF746AD" w14:textId="77777777" w:rsidR="005D7F2E" w:rsidRPr="005D7F2E" w:rsidRDefault="005D7F2E" w:rsidP="005D7F2E">
      <w:pPr>
        <w:spacing w:before="240"/>
        <w:jc w:val="both"/>
        <w:rPr>
          <w:rFonts w:ascii="Calibri" w:hAnsi="Calibri" w:cs="Calibri"/>
          <w:b/>
          <w:bCs/>
          <w:sz w:val="24"/>
          <w:szCs w:val="24"/>
          <w:lang w:val="lt-LT"/>
        </w:rPr>
      </w:pPr>
      <w:r w:rsidRPr="005D7F2E">
        <w:rPr>
          <w:rFonts w:ascii="Calibri" w:hAnsi="Calibri" w:cs="Calibri"/>
          <w:b/>
          <w:bCs/>
          <w:sz w:val="24"/>
          <w:szCs w:val="24"/>
          <w:lang w:val="lt-LT"/>
        </w:rPr>
        <w:t>Kuriasi įvairių sektorių verslai</w:t>
      </w:r>
    </w:p>
    <w:p w14:paraId="4F5F367C" w14:textId="77777777" w:rsidR="005D7F2E" w:rsidRPr="005D7F2E" w:rsidRDefault="005D7F2E" w:rsidP="005D7F2E">
      <w:pPr>
        <w:spacing w:before="240"/>
        <w:jc w:val="both"/>
        <w:rPr>
          <w:rFonts w:ascii="Calibri" w:hAnsi="Calibri" w:cs="Calibri"/>
          <w:sz w:val="24"/>
          <w:szCs w:val="24"/>
          <w:lang w:val="lt-LT"/>
        </w:rPr>
      </w:pPr>
      <w:r w:rsidRPr="005D7F2E">
        <w:rPr>
          <w:rFonts w:ascii="Calibri" w:hAnsi="Calibri" w:cs="Calibri"/>
          <w:sz w:val="24"/>
          <w:szCs w:val="24"/>
          <w:lang w:val="lt-LT"/>
        </w:rPr>
        <w:t>Per pastaruosius 5–7 metus Kaune pradėjo kurtis nemažai tarptautinio verslo padalinių, kurie ne tik padidino papildomų darbo vietų skaičių, bet ir padėjo kurti Kauno kaip verslui palankaus miesto veidą.</w:t>
      </w:r>
    </w:p>
    <w:p w14:paraId="12BA1282" w14:textId="77777777" w:rsidR="005D7F2E" w:rsidRPr="005D7F2E" w:rsidRDefault="005D7F2E" w:rsidP="005D7F2E">
      <w:pPr>
        <w:spacing w:before="240"/>
        <w:jc w:val="both"/>
        <w:rPr>
          <w:rFonts w:ascii="Calibri" w:hAnsi="Calibri" w:cs="Calibri"/>
          <w:sz w:val="24"/>
          <w:szCs w:val="24"/>
          <w:lang w:val="lt-LT"/>
        </w:rPr>
      </w:pPr>
      <w:r w:rsidRPr="005D7F2E">
        <w:rPr>
          <w:rFonts w:ascii="Calibri" w:hAnsi="Calibri" w:cs="Calibri"/>
          <w:sz w:val="24"/>
          <w:szCs w:val="24"/>
          <w:lang w:val="lt-LT"/>
        </w:rPr>
        <w:t xml:space="preserve">„Pastebime, kad Kaune daugiausia investicijų atliko inžinerinės, gamybinės, elektronikos įmonės, kūrėsi informacinių technologijų bendrovės bei verslo paslaugų centrai. Taip pat stebime džiuginančią tendenciją – net ir gamybos bei inžinerinės įmonės, kurios Kauną pasirinko savo gamykloms, dabar čia plečia veiklą ir prideda naujas funkcijas, pavyzdžiui, teikia verslo paslaugas“, – teigia A. </w:t>
      </w:r>
      <w:proofErr w:type="spellStart"/>
      <w:r w:rsidRPr="005D7F2E">
        <w:rPr>
          <w:rFonts w:ascii="Calibri" w:hAnsi="Calibri" w:cs="Calibri"/>
          <w:sz w:val="24"/>
          <w:szCs w:val="24"/>
          <w:lang w:val="lt-LT"/>
        </w:rPr>
        <w:t>Veršinskas</w:t>
      </w:r>
      <w:proofErr w:type="spellEnd"/>
      <w:r w:rsidRPr="005D7F2E">
        <w:rPr>
          <w:rFonts w:ascii="Calibri" w:hAnsi="Calibri" w:cs="Calibri"/>
          <w:sz w:val="24"/>
          <w:szCs w:val="24"/>
          <w:lang w:val="lt-LT"/>
        </w:rPr>
        <w:t>.</w:t>
      </w:r>
    </w:p>
    <w:p w14:paraId="0764C871" w14:textId="77777777" w:rsidR="005D7F2E" w:rsidRPr="005D7F2E" w:rsidRDefault="005D7F2E" w:rsidP="005D7F2E">
      <w:pPr>
        <w:spacing w:before="240"/>
        <w:jc w:val="both"/>
        <w:rPr>
          <w:rFonts w:ascii="Calibri" w:hAnsi="Calibri" w:cs="Calibri"/>
          <w:sz w:val="24"/>
          <w:szCs w:val="24"/>
          <w:lang w:val="lt-LT"/>
        </w:rPr>
      </w:pPr>
      <w:r w:rsidRPr="005D7F2E">
        <w:rPr>
          <w:rFonts w:ascii="Calibri" w:hAnsi="Calibri" w:cs="Calibri"/>
          <w:sz w:val="24"/>
          <w:szCs w:val="24"/>
          <w:lang w:val="lt-LT"/>
        </w:rPr>
        <w:t>Jam pritaria ir SBA grupės įmonės „Urban LIVE“ direktorius Andrius Mikalauskas, pridurdamas, kad sparčiai iki 2022-ųjų augęs užsienio investuotojų susidomėjimas Kaunu didės ir toliau.</w:t>
      </w:r>
    </w:p>
    <w:p w14:paraId="406A47E8" w14:textId="77777777" w:rsidR="005D7F2E" w:rsidRPr="005D7F2E" w:rsidRDefault="005D7F2E" w:rsidP="005D7F2E">
      <w:pPr>
        <w:spacing w:before="240"/>
        <w:jc w:val="both"/>
        <w:rPr>
          <w:rFonts w:ascii="Calibri" w:hAnsi="Calibri" w:cs="Calibri"/>
          <w:sz w:val="24"/>
          <w:szCs w:val="24"/>
          <w:lang w:val="lt-LT"/>
        </w:rPr>
      </w:pPr>
      <w:r w:rsidRPr="005D7F2E">
        <w:rPr>
          <w:rFonts w:ascii="Calibri" w:hAnsi="Calibri" w:cs="Calibri"/>
          <w:sz w:val="24"/>
          <w:szCs w:val="24"/>
          <w:lang w:val="lt-LT"/>
        </w:rPr>
        <w:t xml:space="preserve">„Į Kauną ir bendrai į visą Lietuvą ateinantiems verslams mes turime ruoštis iš anksto. Per pastaruosius metus stebėjome didelį investuotojų susidomėjimą Kaunu, bet plėtra strigo dėl biurų </w:t>
      </w:r>
      <w:r w:rsidRPr="005D7F2E">
        <w:rPr>
          <w:rFonts w:ascii="Calibri" w:hAnsi="Calibri" w:cs="Calibri"/>
          <w:sz w:val="24"/>
          <w:szCs w:val="24"/>
          <w:lang w:val="lt-LT"/>
        </w:rPr>
        <w:lastRenderedPageBreak/>
        <w:t>trūkumo. Sukurti papildomą patrauklumą verslams gali didesnė aukštos kokybės A klasės biurų pasiūla, patobulinta miesto infrastruktūra ir patrauklios nuomos sąlygos“, – tvirtina A. Mikalauskas.</w:t>
      </w:r>
    </w:p>
    <w:p w14:paraId="4855533E" w14:textId="77777777" w:rsidR="005D7F2E" w:rsidRPr="005D7F2E" w:rsidRDefault="005D7F2E" w:rsidP="005D7F2E">
      <w:pPr>
        <w:spacing w:before="240"/>
        <w:jc w:val="both"/>
        <w:rPr>
          <w:rFonts w:ascii="Calibri" w:hAnsi="Calibri" w:cs="Calibri"/>
          <w:b/>
          <w:bCs/>
          <w:sz w:val="24"/>
          <w:szCs w:val="24"/>
          <w:lang w:val="lt-LT"/>
        </w:rPr>
      </w:pPr>
      <w:r w:rsidRPr="005D7F2E">
        <w:rPr>
          <w:rFonts w:ascii="Calibri" w:hAnsi="Calibri" w:cs="Calibri"/>
          <w:b/>
          <w:bCs/>
          <w:sz w:val="24"/>
          <w:szCs w:val="24"/>
          <w:lang w:val="lt-LT"/>
        </w:rPr>
        <w:t>Ieško modernių ir funkcionalių patalpų</w:t>
      </w:r>
    </w:p>
    <w:p w14:paraId="0C6741B3" w14:textId="77777777" w:rsidR="005D7F2E" w:rsidRPr="005D7F2E" w:rsidRDefault="005D7F2E" w:rsidP="005D7F2E">
      <w:pPr>
        <w:spacing w:before="240"/>
        <w:jc w:val="both"/>
        <w:rPr>
          <w:rFonts w:ascii="Calibri" w:hAnsi="Calibri" w:cs="Calibri"/>
          <w:sz w:val="24"/>
          <w:szCs w:val="24"/>
          <w:lang w:val="lt-LT"/>
        </w:rPr>
      </w:pPr>
      <w:r w:rsidRPr="005D7F2E">
        <w:rPr>
          <w:rFonts w:ascii="Calibri" w:hAnsi="Calibri" w:cs="Calibri"/>
          <w:sz w:val="24"/>
          <w:szCs w:val="24"/>
          <w:lang w:val="lt-LT"/>
        </w:rPr>
        <w:t>Gyventojų skaičiumi Kauno miestas bei regionas auga jau keletą metų. Pasak „Urban LIVE“ direktoriaus, siekiant sukurti ne tik patogią vietą gyvenimui, bet ir verslui, svarbu didinti biurų pasiūlą mieste. Būtent dėl patalpų trūkumo verslai ankstesniais metais perdėliojo savo planus plėtrai Kaune.</w:t>
      </w:r>
    </w:p>
    <w:p w14:paraId="70503123" w14:textId="77777777" w:rsidR="005D7F2E" w:rsidRPr="005D7F2E" w:rsidRDefault="005D7F2E" w:rsidP="005D7F2E">
      <w:pPr>
        <w:spacing w:before="240"/>
        <w:jc w:val="both"/>
        <w:rPr>
          <w:rFonts w:ascii="Calibri" w:hAnsi="Calibri" w:cs="Calibri"/>
          <w:sz w:val="24"/>
          <w:szCs w:val="24"/>
          <w:lang w:val="lt-LT"/>
        </w:rPr>
      </w:pPr>
      <w:r w:rsidRPr="005D7F2E">
        <w:rPr>
          <w:rFonts w:ascii="Calibri" w:hAnsi="Calibri" w:cs="Calibri"/>
          <w:sz w:val="24"/>
          <w:szCs w:val="24"/>
          <w:lang w:val="lt-LT"/>
        </w:rPr>
        <w:t>„Gyventojų skaičiaus augimas – itin teigiama indikacija, jog įmonės turi geresnes perspektyvas augti ir didinti darbuotojų skaičių. Visgi, pastebime, kad dalis įmonių, neturėdamos galimybės plėstis esamuose pastatuose bei neradusios didesnio ploto kitur, riboja darbuotojų samdą Kaune arba labiau skatina hibridinį darbą“, – akcentuoja A. Mikalauskas.</w:t>
      </w:r>
    </w:p>
    <w:p w14:paraId="4F7A05FF" w14:textId="3FA5EA44" w:rsidR="005D7F2E" w:rsidRPr="005D7F2E" w:rsidRDefault="005D7F2E" w:rsidP="005D7F2E">
      <w:pPr>
        <w:spacing w:before="240"/>
        <w:jc w:val="both"/>
        <w:rPr>
          <w:rFonts w:ascii="Calibri" w:hAnsi="Calibri" w:cs="Calibri"/>
          <w:sz w:val="24"/>
          <w:szCs w:val="24"/>
          <w:lang w:val="lt-LT"/>
        </w:rPr>
      </w:pPr>
      <w:r w:rsidRPr="005D7F2E">
        <w:rPr>
          <w:rFonts w:ascii="Calibri" w:hAnsi="Calibri" w:cs="Calibri"/>
          <w:sz w:val="24"/>
          <w:szCs w:val="24"/>
          <w:lang w:val="lt-LT"/>
        </w:rPr>
        <w:t>Vis dėlto, pasak A. Mikalausko, paklausa sukuria pasiūlą, o teisinga pasiūla didina paklausą. Todėl SBA grupei pasiūlius pirmąjį naują verslo centrą per kelerius metus Kaune – „Hermaną“, kuris auga „Nemunaičių“ rajone – investuotojų akys pamažu vėl krypsta į Kauną. A. Mikalausko teigimu, plėtrai besiruošiantys verslai ieško modernių bei tvarių patalpų, taip pat turi išskirtinių reikalavimų išplanavimui.</w:t>
      </w:r>
    </w:p>
    <w:p w14:paraId="1744F243" w14:textId="77777777" w:rsidR="005D7F2E" w:rsidRPr="005D7F2E" w:rsidRDefault="005D7F2E" w:rsidP="005D7F2E">
      <w:pPr>
        <w:spacing w:before="240"/>
        <w:jc w:val="both"/>
        <w:rPr>
          <w:rFonts w:ascii="Calibri" w:hAnsi="Calibri" w:cs="Calibri"/>
          <w:sz w:val="24"/>
          <w:szCs w:val="24"/>
          <w:lang w:val="lt-LT"/>
        </w:rPr>
      </w:pPr>
      <w:r w:rsidRPr="005D7F2E">
        <w:rPr>
          <w:rFonts w:ascii="Calibri" w:hAnsi="Calibri" w:cs="Calibri"/>
          <w:sz w:val="24"/>
          <w:szCs w:val="24"/>
          <w:lang w:val="lt-LT"/>
        </w:rPr>
        <w:t>„</w:t>
      </w:r>
      <w:proofErr w:type="spellStart"/>
      <w:r w:rsidRPr="005D7F2E">
        <w:rPr>
          <w:rFonts w:ascii="Calibri" w:hAnsi="Calibri" w:cs="Calibri"/>
          <w:sz w:val="24"/>
          <w:szCs w:val="24"/>
          <w:lang w:val="lt-LT"/>
        </w:rPr>
        <w:t>Open-space</w:t>
      </w:r>
      <w:proofErr w:type="spellEnd"/>
      <w:r w:rsidRPr="005D7F2E">
        <w:rPr>
          <w:rFonts w:ascii="Calibri" w:hAnsi="Calibri" w:cs="Calibri"/>
          <w:sz w:val="24"/>
          <w:szCs w:val="24"/>
          <w:lang w:val="lt-LT"/>
        </w:rPr>
        <w:t>“ tipo išplanavimas jau nebėra dažnas pasirinkimas – įmonės nori išskaidyti darbo zonas. Vienas aktualiausių poreikių verslams – susitikimų kambariai bei atskiros erdvės virtualiems susitikimams bei skambučiams. Šiuos darbo principus atliepia ir verslo centras „Hermanas“, kuriame suplanuotos lanksčios darbo erdvės, patogios bendrosios zonos ir ergonomiškos darbo vietos, kurios užtikrina efektyvią bei komfortišką darbo aplinką, atliepiančią šiuolaikinius investuotojų poreikius“, – pasakoja A. Mikalauskas.</w:t>
      </w:r>
    </w:p>
    <w:p w14:paraId="4B0EBA06" w14:textId="77777777" w:rsidR="005D7F2E" w:rsidRPr="005D7F2E" w:rsidRDefault="005D7F2E" w:rsidP="005D7F2E">
      <w:pPr>
        <w:spacing w:before="240"/>
        <w:jc w:val="both"/>
        <w:rPr>
          <w:rFonts w:ascii="Calibri" w:hAnsi="Calibri" w:cs="Calibri"/>
          <w:b/>
          <w:bCs/>
          <w:sz w:val="24"/>
          <w:szCs w:val="24"/>
          <w:lang w:val="lt-LT"/>
        </w:rPr>
      </w:pPr>
      <w:r w:rsidRPr="005D7F2E">
        <w:rPr>
          <w:rFonts w:ascii="Calibri" w:hAnsi="Calibri" w:cs="Calibri"/>
          <w:b/>
          <w:bCs/>
          <w:sz w:val="24"/>
          <w:szCs w:val="24"/>
          <w:lang w:val="lt-LT"/>
        </w:rPr>
        <w:t>Vertina patogų susisiekimą bei tvarumą</w:t>
      </w:r>
    </w:p>
    <w:p w14:paraId="0F034F2D" w14:textId="77777777" w:rsidR="005D7F2E" w:rsidRPr="005D7F2E" w:rsidRDefault="005D7F2E" w:rsidP="005D7F2E">
      <w:pPr>
        <w:spacing w:before="240"/>
        <w:jc w:val="both"/>
        <w:rPr>
          <w:rFonts w:ascii="Calibri" w:hAnsi="Calibri" w:cs="Calibri"/>
          <w:sz w:val="24"/>
          <w:szCs w:val="24"/>
          <w:lang w:val="lt-LT"/>
        </w:rPr>
      </w:pPr>
      <w:r w:rsidRPr="005D7F2E">
        <w:rPr>
          <w:rFonts w:ascii="Calibri" w:hAnsi="Calibri" w:cs="Calibri"/>
          <w:sz w:val="24"/>
          <w:szCs w:val="24"/>
          <w:lang w:val="lt-LT"/>
        </w:rPr>
        <w:t>Patogumas darbuotojams – vienas iš verslų prioritetų, renkantis patalpas savo veiklai. Pasak A. Mikalausko, dėl šios priežasties investuotojai išskirtinį dėmesį skiria susisiekimo galimybėms ir išorinei infrastruktūrai.</w:t>
      </w:r>
    </w:p>
    <w:p w14:paraId="0D012068" w14:textId="77777777" w:rsidR="005D7F2E" w:rsidRPr="005D7F2E" w:rsidRDefault="005D7F2E" w:rsidP="005D7F2E">
      <w:pPr>
        <w:spacing w:before="240"/>
        <w:jc w:val="both"/>
        <w:rPr>
          <w:rFonts w:ascii="Calibri" w:hAnsi="Calibri" w:cs="Calibri"/>
          <w:sz w:val="24"/>
          <w:szCs w:val="24"/>
          <w:lang w:val="lt-LT"/>
        </w:rPr>
      </w:pPr>
      <w:r w:rsidRPr="005D7F2E">
        <w:rPr>
          <w:rFonts w:ascii="Calibri" w:hAnsi="Calibri" w:cs="Calibri"/>
          <w:sz w:val="24"/>
          <w:szCs w:val="24"/>
          <w:lang w:val="lt-LT"/>
        </w:rPr>
        <w:t>„Nors Kaunas nepasižymi tokiomis transporto spūstimis kaip sostinė, tačiau dalis įmonių vengia įsikurti pačiame centre, kadangi darbuotojai nori išvengti kamščių. Taip pat verslai pageidauja, jog aplink būtų maitinimo įstaigos, pasivaikščiojimo takai bei žaliosios erdvės. Tendencija kurti subalansuotą darbo aplinką atsispindi ir „Nemunaičių“ kvartale, kuris sujungia patogią infrastruktūrą su modernia darbo ir poilsio erdvių sinergija“, – pasakoja A. Mikalauskas.</w:t>
      </w:r>
    </w:p>
    <w:p w14:paraId="7F44EBF3" w14:textId="77777777" w:rsidR="005D7F2E" w:rsidRPr="005D7F2E" w:rsidRDefault="005D7F2E" w:rsidP="005D7F2E">
      <w:pPr>
        <w:spacing w:before="240"/>
        <w:jc w:val="both"/>
        <w:rPr>
          <w:rFonts w:ascii="Calibri" w:hAnsi="Calibri" w:cs="Calibri"/>
          <w:sz w:val="24"/>
          <w:szCs w:val="24"/>
          <w:lang w:val="lt-LT"/>
        </w:rPr>
      </w:pPr>
      <w:r w:rsidRPr="005D7F2E">
        <w:rPr>
          <w:rFonts w:ascii="Calibri" w:hAnsi="Calibri" w:cs="Calibri"/>
          <w:sz w:val="24"/>
          <w:szCs w:val="24"/>
          <w:lang w:val="lt-LT"/>
        </w:rPr>
        <w:lastRenderedPageBreak/>
        <w:t>„Kaunas IN“ Verslo skyriaus vadovas priduria, kad investuotojai neretai ieško ne tik modernių, bet ir tvarumo standartus atitinkančių patalpų.</w:t>
      </w:r>
    </w:p>
    <w:p w14:paraId="0464119C" w14:textId="121CD5FF" w:rsidR="00E84903" w:rsidRPr="00536894" w:rsidRDefault="005D7F2E" w:rsidP="005D7F2E">
      <w:pPr>
        <w:spacing w:before="240"/>
        <w:jc w:val="both"/>
        <w:rPr>
          <w:rFonts w:cstheme="minorHAnsi"/>
          <w:sz w:val="24"/>
          <w:szCs w:val="24"/>
          <w:lang w:val="lt-LT"/>
        </w:rPr>
      </w:pPr>
      <w:r w:rsidRPr="005D7F2E">
        <w:rPr>
          <w:rFonts w:ascii="Calibri" w:hAnsi="Calibri" w:cs="Calibri"/>
          <w:sz w:val="24"/>
          <w:szCs w:val="24"/>
          <w:lang w:val="lt-LT"/>
        </w:rPr>
        <w:t xml:space="preserve">„Kalbant apie didesnes tarptautines korporacijas, būtent jos vis dažniau sau kelia aukštus tvarumo reikalavimus, todėl tokios įmonės ieško patalpų, kurios būtų sertifikuotos BREEAM ar kitais tvarumo standartais. Jie neretai tampa ne tik pridėtine verte, bet ir būtina sąlyga“, – tvirtina A. </w:t>
      </w:r>
      <w:proofErr w:type="spellStart"/>
      <w:r w:rsidRPr="005D7F2E">
        <w:rPr>
          <w:rFonts w:ascii="Calibri" w:hAnsi="Calibri" w:cs="Calibri"/>
          <w:sz w:val="24"/>
          <w:szCs w:val="24"/>
          <w:lang w:val="lt-LT"/>
        </w:rPr>
        <w:t>Veršinskas</w:t>
      </w:r>
      <w:proofErr w:type="spellEnd"/>
      <w:r w:rsidRPr="005D7F2E">
        <w:rPr>
          <w:rFonts w:ascii="Calibri" w:hAnsi="Calibri" w:cs="Calibri"/>
          <w:sz w:val="24"/>
          <w:szCs w:val="24"/>
          <w:lang w:val="lt-LT"/>
        </w:rPr>
        <w:t>.</w:t>
      </w:r>
    </w:p>
    <w:sectPr w:rsidR="00E84903" w:rsidRPr="00536894" w:rsidSect="004F1F1A">
      <w:headerReference w:type="default" r:id="rId11"/>
      <w:pgSz w:w="11906" w:h="16838"/>
      <w:pgMar w:top="3020" w:right="849"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834A93" w14:textId="77777777" w:rsidR="003B25F1" w:rsidRDefault="003B25F1">
      <w:pPr>
        <w:spacing w:after="0" w:line="240" w:lineRule="auto"/>
      </w:pPr>
      <w:r>
        <w:separator/>
      </w:r>
    </w:p>
  </w:endnote>
  <w:endnote w:type="continuationSeparator" w:id="0">
    <w:p w14:paraId="215756D2" w14:textId="77777777" w:rsidR="003B25F1" w:rsidRDefault="003B25F1">
      <w:pPr>
        <w:spacing w:after="0" w:line="240" w:lineRule="auto"/>
      </w:pPr>
      <w:r>
        <w:continuationSeparator/>
      </w:r>
    </w:p>
  </w:endnote>
  <w:endnote w:type="continuationNotice" w:id="1">
    <w:p w14:paraId="5DC1B22E" w14:textId="77777777" w:rsidR="003B25F1" w:rsidRDefault="003B25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8D091" w14:textId="77777777" w:rsidR="003B25F1" w:rsidRDefault="003B25F1">
      <w:pPr>
        <w:spacing w:after="0" w:line="240" w:lineRule="auto"/>
      </w:pPr>
      <w:bookmarkStart w:id="0" w:name="_Hlk94187340"/>
      <w:bookmarkEnd w:id="0"/>
      <w:r>
        <w:separator/>
      </w:r>
    </w:p>
  </w:footnote>
  <w:footnote w:type="continuationSeparator" w:id="0">
    <w:p w14:paraId="589C3248" w14:textId="77777777" w:rsidR="003B25F1" w:rsidRDefault="003B25F1">
      <w:pPr>
        <w:spacing w:after="0" w:line="240" w:lineRule="auto"/>
      </w:pPr>
      <w:r>
        <w:continuationSeparator/>
      </w:r>
    </w:p>
  </w:footnote>
  <w:footnote w:type="continuationNotice" w:id="1">
    <w:p w14:paraId="25B3CAE1" w14:textId="77777777" w:rsidR="003B25F1" w:rsidRDefault="003B25F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448BE" w14:textId="77777777" w:rsidR="00B703F3" w:rsidRDefault="00B60E49">
    <w:pPr>
      <w:pStyle w:val="Antrats"/>
      <w:rPr>
        <w:b/>
        <w:bCs/>
      </w:rPr>
    </w:pPr>
    <w:r>
      <w:rPr>
        <w:b/>
        <w:bCs/>
      </w:rPr>
      <w:t xml:space="preserve">                                                                                                                   </w:t>
    </w:r>
  </w:p>
  <w:p w14:paraId="71876162" w14:textId="2F891913" w:rsidR="00B703F3" w:rsidRDefault="00D30F0B">
    <w:pPr>
      <w:pStyle w:val="Antrats"/>
      <w:rPr>
        <w:b/>
        <w:bCs/>
      </w:rPr>
    </w:pPr>
    <w:r>
      <w:rPr>
        <w:noProof/>
      </w:rPr>
      <w:drawing>
        <wp:inline distT="0" distB="0" distL="0" distR="0" wp14:anchorId="3993B1D3" wp14:editId="7219CB85">
          <wp:extent cx="2409825" cy="628650"/>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rotWithShape="1">
                  <a:blip r:embed="rId1">
                    <a:extLst>
                      <a:ext uri="{28A0092B-C50C-407E-A947-70E740481C1C}">
                        <a14:useLocalDpi xmlns:a14="http://schemas.microsoft.com/office/drawing/2010/main" val="0"/>
                      </a:ext>
                    </a:extLst>
                  </a:blip>
                  <a:srcRect l="6876" t="16743" r="6142" b="18253"/>
                  <a:stretch/>
                </pic:blipFill>
                <pic:spPr bwMode="auto">
                  <a:xfrm>
                    <a:off x="0" y="0"/>
                    <a:ext cx="2415982" cy="630256"/>
                  </a:xfrm>
                  <a:prstGeom prst="rect">
                    <a:avLst/>
                  </a:prstGeom>
                  <a:noFill/>
                  <a:ln>
                    <a:noFill/>
                  </a:ln>
                  <a:extLst>
                    <a:ext uri="{53640926-AAD7-44D8-BBD7-CCE9431645EC}">
                      <a14:shadowObscured xmlns:a14="http://schemas.microsoft.com/office/drawing/2010/main"/>
                    </a:ext>
                  </a:extLst>
                </pic:spPr>
              </pic:pic>
            </a:graphicData>
          </a:graphic>
        </wp:inline>
      </w:drawing>
    </w:r>
  </w:p>
  <w:p w14:paraId="71AFEDED" w14:textId="77777777" w:rsidR="00B703F3" w:rsidRDefault="00B60E49">
    <w:pPr>
      <w:pStyle w:val="Antrats"/>
      <w:rPr>
        <w:b/>
        <w:bCs/>
      </w:rPr>
    </w:pPr>
    <w:r>
      <w:rPr>
        <w:b/>
        <w:bCs/>
      </w:rPr>
      <w:tab/>
    </w:r>
    <w:r>
      <w:rPr>
        <w:b/>
        <w:bCs/>
      </w:rPr>
      <w:tab/>
      <w:t>Pranešimas žiniasklaidai</w:t>
    </w:r>
  </w:p>
  <w:p w14:paraId="05478AB9" w14:textId="699B4752" w:rsidR="00B703F3" w:rsidRPr="00536894" w:rsidRDefault="00B60E49">
    <w:pPr>
      <w:pStyle w:val="Antrats"/>
      <w:rPr>
        <w:b/>
        <w:bCs/>
      </w:rPr>
    </w:pPr>
    <w:r w:rsidRPr="00536894">
      <w:rPr>
        <w:b/>
        <w:bCs/>
      </w:rPr>
      <w:tab/>
    </w:r>
    <w:r w:rsidRPr="00536894">
      <w:rPr>
        <w:b/>
        <w:bCs/>
      </w:rPr>
      <w:tab/>
      <w:t>202</w:t>
    </w:r>
    <w:r w:rsidR="005D7F2E">
      <w:rPr>
        <w:b/>
        <w:bCs/>
        <w:lang w:val="en-GB"/>
      </w:rPr>
      <w:t>5</w:t>
    </w:r>
    <w:r w:rsidRPr="00536894">
      <w:rPr>
        <w:b/>
        <w:bCs/>
      </w:rPr>
      <w:t xml:space="preserve"> m.</w:t>
    </w:r>
    <w:r w:rsidR="005D7F2E">
      <w:rPr>
        <w:b/>
        <w:bCs/>
      </w:rPr>
      <w:t xml:space="preserve"> kov</w:t>
    </w:r>
    <w:r w:rsidR="00536894" w:rsidRPr="00536894">
      <w:rPr>
        <w:b/>
        <w:bCs/>
      </w:rPr>
      <w:t>o</w:t>
    </w:r>
    <w:r w:rsidR="002F4D8B" w:rsidRPr="00536894">
      <w:rPr>
        <w:b/>
        <w:bCs/>
      </w:rPr>
      <w:t xml:space="preserve"> </w:t>
    </w:r>
    <w:r w:rsidR="005D7F2E">
      <w:rPr>
        <w:b/>
        <w:bCs/>
      </w:rPr>
      <w:t>12</w:t>
    </w:r>
    <w:r w:rsidRPr="00536894">
      <w:rPr>
        <w:b/>
        <w:bCs/>
      </w:rPr>
      <w:t xml:space="preserve"> 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3C0DF0"/>
    <w:multiLevelType w:val="hybridMultilevel"/>
    <w:tmpl w:val="B5B21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354792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604"/>
    <w:rsid w:val="00000141"/>
    <w:rsid w:val="000004B3"/>
    <w:rsid w:val="00000C08"/>
    <w:rsid w:val="00001630"/>
    <w:rsid w:val="00003A85"/>
    <w:rsid w:val="00006A1B"/>
    <w:rsid w:val="0004192F"/>
    <w:rsid w:val="0004769E"/>
    <w:rsid w:val="00053C32"/>
    <w:rsid w:val="00060D03"/>
    <w:rsid w:val="000722DA"/>
    <w:rsid w:val="00073A1B"/>
    <w:rsid w:val="000742C0"/>
    <w:rsid w:val="000764AB"/>
    <w:rsid w:val="00095A58"/>
    <w:rsid w:val="00096EDB"/>
    <w:rsid w:val="000A1E44"/>
    <w:rsid w:val="000A674E"/>
    <w:rsid w:val="000B26DB"/>
    <w:rsid w:val="000B6D2F"/>
    <w:rsid w:val="000E5F3A"/>
    <w:rsid w:val="00100F2B"/>
    <w:rsid w:val="001034DD"/>
    <w:rsid w:val="00103E05"/>
    <w:rsid w:val="00123875"/>
    <w:rsid w:val="00126594"/>
    <w:rsid w:val="0013157B"/>
    <w:rsid w:val="00132C8A"/>
    <w:rsid w:val="00142224"/>
    <w:rsid w:val="00164E7A"/>
    <w:rsid w:val="00166E35"/>
    <w:rsid w:val="00175A6E"/>
    <w:rsid w:val="00181C11"/>
    <w:rsid w:val="00191129"/>
    <w:rsid w:val="00194DEF"/>
    <w:rsid w:val="001A00B6"/>
    <w:rsid w:val="001A53B5"/>
    <w:rsid w:val="001B1978"/>
    <w:rsid w:val="001B1E0B"/>
    <w:rsid w:val="001B2FA4"/>
    <w:rsid w:val="001E3DDD"/>
    <w:rsid w:val="001E50DA"/>
    <w:rsid w:val="001E680F"/>
    <w:rsid w:val="002042DC"/>
    <w:rsid w:val="0020474E"/>
    <w:rsid w:val="002070CF"/>
    <w:rsid w:val="00211E65"/>
    <w:rsid w:val="00216A7F"/>
    <w:rsid w:val="0023499E"/>
    <w:rsid w:val="0023511F"/>
    <w:rsid w:val="002454B6"/>
    <w:rsid w:val="002753EF"/>
    <w:rsid w:val="00295196"/>
    <w:rsid w:val="002A11F3"/>
    <w:rsid w:val="002A31FE"/>
    <w:rsid w:val="002B3D30"/>
    <w:rsid w:val="002C00D7"/>
    <w:rsid w:val="002C70B5"/>
    <w:rsid w:val="002D21B0"/>
    <w:rsid w:val="002E61F4"/>
    <w:rsid w:val="002F00B3"/>
    <w:rsid w:val="002F07C8"/>
    <w:rsid w:val="002F4D8B"/>
    <w:rsid w:val="002F5367"/>
    <w:rsid w:val="002F60BD"/>
    <w:rsid w:val="00310711"/>
    <w:rsid w:val="00310A52"/>
    <w:rsid w:val="00311D91"/>
    <w:rsid w:val="003142D5"/>
    <w:rsid w:val="00314547"/>
    <w:rsid w:val="00315B4D"/>
    <w:rsid w:val="003241AB"/>
    <w:rsid w:val="003250B6"/>
    <w:rsid w:val="0032756E"/>
    <w:rsid w:val="00327E67"/>
    <w:rsid w:val="00333614"/>
    <w:rsid w:val="003465E6"/>
    <w:rsid w:val="003469C3"/>
    <w:rsid w:val="00366722"/>
    <w:rsid w:val="0036782A"/>
    <w:rsid w:val="0037030D"/>
    <w:rsid w:val="0038244C"/>
    <w:rsid w:val="003824E6"/>
    <w:rsid w:val="00392B3F"/>
    <w:rsid w:val="003A14F3"/>
    <w:rsid w:val="003B25F1"/>
    <w:rsid w:val="003B6C07"/>
    <w:rsid w:val="003C0A01"/>
    <w:rsid w:val="003D3A96"/>
    <w:rsid w:val="003E162A"/>
    <w:rsid w:val="003E636A"/>
    <w:rsid w:val="003F2C2A"/>
    <w:rsid w:val="003F4278"/>
    <w:rsid w:val="0041662B"/>
    <w:rsid w:val="0042702E"/>
    <w:rsid w:val="00430DDE"/>
    <w:rsid w:val="00431B74"/>
    <w:rsid w:val="00432311"/>
    <w:rsid w:val="004352BF"/>
    <w:rsid w:val="00436664"/>
    <w:rsid w:val="00445821"/>
    <w:rsid w:val="00445D48"/>
    <w:rsid w:val="00452160"/>
    <w:rsid w:val="004541BD"/>
    <w:rsid w:val="00462838"/>
    <w:rsid w:val="0047326C"/>
    <w:rsid w:val="004748D5"/>
    <w:rsid w:val="00475A8C"/>
    <w:rsid w:val="00475E2B"/>
    <w:rsid w:val="004772DB"/>
    <w:rsid w:val="00480C2A"/>
    <w:rsid w:val="00487972"/>
    <w:rsid w:val="004A2699"/>
    <w:rsid w:val="004C1D3A"/>
    <w:rsid w:val="004D0A1B"/>
    <w:rsid w:val="004D2BC8"/>
    <w:rsid w:val="004D3D72"/>
    <w:rsid w:val="004D711E"/>
    <w:rsid w:val="004E1C31"/>
    <w:rsid w:val="004E345B"/>
    <w:rsid w:val="004E4A71"/>
    <w:rsid w:val="004E53DA"/>
    <w:rsid w:val="004E6557"/>
    <w:rsid w:val="004F1F1A"/>
    <w:rsid w:val="004F55AC"/>
    <w:rsid w:val="004F5728"/>
    <w:rsid w:val="00520560"/>
    <w:rsid w:val="0052458D"/>
    <w:rsid w:val="00532972"/>
    <w:rsid w:val="00533770"/>
    <w:rsid w:val="00536894"/>
    <w:rsid w:val="00536A1E"/>
    <w:rsid w:val="00540445"/>
    <w:rsid w:val="00540D7E"/>
    <w:rsid w:val="0054329F"/>
    <w:rsid w:val="00546B27"/>
    <w:rsid w:val="00546CBB"/>
    <w:rsid w:val="00554316"/>
    <w:rsid w:val="0056138E"/>
    <w:rsid w:val="00570C5B"/>
    <w:rsid w:val="00571604"/>
    <w:rsid w:val="0057308B"/>
    <w:rsid w:val="00573248"/>
    <w:rsid w:val="005814A0"/>
    <w:rsid w:val="00581E4E"/>
    <w:rsid w:val="00584347"/>
    <w:rsid w:val="00590A7D"/>
    <w:rsid w:val="005914F2"/>
    <w:rsid w:val="005A107E"/>
    <w:rsid w:val="005A4875"/>
    <w:rsid w:val="005B0565"/>
    <w:rsid w:val="005B14ED"/>
    <w:rsid w:val="005C455C"/>
    <w:rsid w:val="005D5C53"/>
    <w:rsid w:val="005D7F2E"/>
    <w:rsid w:val="005E0340"/>
    <w:rsid w:val="005F0795"/>
    <w:rsid w:val="005F14D8"/>
    <w:rsid w:val="005F2450"/>
    <w:rsid w:val="005F2714"/>
    <w:rsid w:val="005F3870"/>
    <w:rsid w:val="005F5099"/>
    <w:rsid w:val="0060168B"/>
    <w:rsid w:val="00610B57"/>
    <w:rsid w:val="0062209C"/>
    <w:rsid w:val="0062720E"/>
    <w:rsid w:val="006319B1"/>
    <w:rsid w:val="00650CA1"/>
    <w:rsid w:val="00656250"/>
    <w:rsid w:val="00663777"/>
    <w:rsid w:val="00666832"/>
    <w:rsid w:val="00681C2B"/>
    <w:rsid w:val="00683F33"/>
    <w:rsid w:val="00692ED5"/>
    <w:rsid w:val="00693829"/>
    <w:rsid w:val="00697487"/>
    <w:rsid w:val="006B6E39"/>
    <w:rsid w:val="006C1C69"/>
    <w:rsid w:val="006D19A2"/>
    <w:rsid w:val="006D3B90"/>
    <w:rsid w:val="006D56AB"/>
    <w:rsid w:val="006E0C19"/>
    <w:rsid w:val="006E33C2"/>
    <w:rsid w:val="006F01A7"/>
    <w:rsid w:val="006F1E95"/>
    <w:rsid w:val="006F4D76"/>
    <w:rsid w:val="006F6061"/>
    <w:rsid w:val="006F60F2"/>
    <w:rsid w:val="006F6197"/>
    <w:rsid w:val="00700E89"/>
    <w:rsid w:val="00703284"/>
    <w:rsid w:val="00707DEC"/>
    <w:rsid w:val="007108AD"/>
    <w:rsid w:val="00720BEE"/>
    <w:rsid w:val="0072602D"/>
    <w:rsid w:val="00733BF6"/>
    <w:rsid w:val="0073603D"/>
    <w:rsid w:val="00736371"/>
    <w:rsid w:val="00736EC8"/>
    <w:rsid w:val="007415AB"/>
    <w:rsid w:val="00763FA8"/>
    <w:rsid w:val="007667FC"/>
    <w:rsid w:val="0077000C"/>
    <w:rsid w:val="007708F7"/>
    <w:rsid w:val="00786173"/>
    <w:rsid w:val="007919F4"/>
    <w:rsid w:val="007A0533"/>
    <w:rsid w:val="007A0BF5"/>
    <w:rsid w:val="007A5536"/>
    <w:rsid w:val="007A7892"/>
    <w:rsid w:val="007B1A7E"/>
    <w:rsid w:val="007B2F4B"/>
    <w:rsid w:val="007B3FBB"/>
    <w:rsid w:val="007B46A2"/>
    <w:rsid w:val="007B58A3"/>
    <w:rsid w:val="007B69E0"/>
    <w:rsid w:val="007C0551"/>
    <w:rsid w:val="007C5299"/>
    <w:rsid w:val="007C605D"/>
    <w:rsid w:val="007D0847"/>
    <w:rsid w:val="007D313C"/>
    <w:rsid w:val="007D32C3"/>
    <w:rsid w:val="007E2A41"/>
    <w:rsid w:val="007E6B98"/>
    <w:rsid w:val="008004CB"/>
    <w:rsid w:val="00803160"/>
    <w:rsid w:val="008052B0"/>
    <w:rsid w:val="00811378"/>
    <w:rsid w:val="00820A84"/>
    <w:rsid w:val="00832035"/>
    <w:rsid w:val="00832241"/>
    <w:rsid w:val="00832589"/>
    <w:rsid w:val="00835FBD"/>
    <w:rsid w:val="00861D50"/>
    <w:rsid w:val="00864A5F"/>
    <w:rsid w:val="008767F0"/>
    <w:rsid w:val="00877647"/>
    <w:rsid w:val="00885D0A"/>
    <w:rsid w:val="0089214F"/>
    <w:rsid w:val="008A7588"/>
    <w:rsid w:val="008C3AD2"/>
    <w:rsid w:val="008D1772"/>
    <w:rsid w:val="008D43B3"/>
    <w:rsid w:val="008D5466"/>
    <w:rsid w:val="008E2672"/>
    <w:rsid w:val="008E3D3F"/>
    <w:rsid w:val="008E546F"/>
    <w:rsid w:val="008F2E88"/>
    <w:rsid w:val="008F58BF"/>
    <w:rsid w:val="00900965"/>
    <w:rsid w:val="009053DE"/>
    <w:rsid w:val="00911246"/>
    <w:rsid w:val="0091136A"/>
    <w:rsid w:val="00911806"/>
    <w:rsid w:val="0091422E"/>
    <w:rsid w:val="0091563F"/>
    <w:rsid w:val="00917BD2"/>
    <w:rsid w:val="0093560F"/>
    <w:rsid w:val="00942398"/>
    <w:rsid w:val="00942EB6"/>
    <w:rsid w:val="009475A6"/>
    <w:rsid w:val="00951067"/>
    <w:rsid w:val="00972AA2"/>
    <w:rsid w:val="00987D2B"/>
    <w:rsid w:val="00996FB5"/>
    <w:rsid w:val="009B1AE8"/>
    <w:rsid w:val="009B586E"/>
    <w:rsid w:val="009C04F7"/>
    <w:rsid w:val="009D0F1D"/>
    <w:rsid w:val="009D60F6"/>
    <w:rsid w:val="009E0C17"/>
    <w:rsid w:val="009F1E35"/>
    <w:rsid w:val="009F2052"/>
    <w:rsid w:val="00A0694B"/>
    <w:rsid w:val="00A12609"/>
    <w:rsid w:val="00A17E31"/>
    <w:rsid w:val="00A25371"/>
    <w:rsid w:val="00A25B73"/>
    <w:rsid w:val="00A4254F"/>
    <w:rsid w:val="00A44950"/>
    <w:rsid w:val="00A50092"/>
    <w:rsid w:val="00A525CF"/>
    <w:rsid w:val="00A612C3"/>
    <w:rsid w:val="00A6294F"/>
    <w:rsid w:val="00A6315C"/>
    <w:rsid w:val="00A6356A"/>
    <w:rsid w:val="00A64D47"/>
    <w:rsid w:val="00A737F6"/>
    <w:rsid w:val="00A90E2B"/>
    <w:rsid w:val="00A93D19"/>
    <w:rsid w:val="00A97A0A"/>
    <w:rsid w:val="00AA06A5"/>
    <w:rsid w:val="00AA22B9"/>
    <w:rsid w:val="00AA2B28"/>
    <w:rsid w:val="00AA6C06"/>
    <w:rsid w:val="00AB3EEA"/>
    <w:rsid w:val="00AB55F0"/>
    <w:rsid w:val="00AB60A0"/>
    <w:rsid w:val="00AC028E"/>
    <w:rsid w:val="00AC4E31"/>
    <w:rsid w:val="00AC68AB"/>
    <w:rsid w:val="00AD26F1"/>
    <w:rsid w:val="00AD5D24"/>
    <w:rsid w:val="00AE0159"/>
    <w:rsid w:val="00AE24A6"/>
    <w:rsid w:val="00AE7341"/>
    <w:rsid w:val="00AF7E53"/>
    <w:rsid w:val="00B00978"/>
    <w:rsid w:val="00B0344F"/>
    <w:rsid w:val="00B04F44"/>
    <w:rsid w:val="00B118E7"/>
    <w:rsid w:val="00B2529B"/>
    <w:rsid w:val="00B27CC1"/>
    <w:rsid w:val="00B35536"/>
    <w:rsid w:val="00B37D37"/>
    <w:rsid w:val="00B40E6F"/>
    <w:rsid w:val="00B45E48"/>
    <w:rsid w:val="00B60E49"/>
    <w:rsid w:val="00B6230A"/>
    <w:rsid w:val="00B67926"/>
    <w:rsid w:val="00B703F3"/>
    <w:rsid w:val="00B70880"/>
    <w:rsid w:val="00B815BD"/>
    <w:rsid w:val="00B850D8"/>
    <w:rsid w:val="00B87F81"/>
    <w:rsid w:val="00B93C71"/>
    <w:rsid w:val="00B95686"/>
    <w:rsid w:val="00BA0352"/>
    <w:rsid w:val="00BA4636"/>
    <w:rsid w:val="00BC0B9F"/>
    <w:rsid w:val="00BC330F"/>
    <w:rsid w:val="00BD66F5"/>
    <w:rsid w:val="00BD741E"/>
    <w:rsid w:val="00BE69D5"/>
    <w:rsid w:val="00BF4DD0"/>
    <w:rsid w:val="00C0006A"/>
    <w:rsid w:val="00C0198D"/>
    <w:rsid w:val="00C036FB"/>
    <w:rsid w:val="00C10081"/>
    <w:rsid w:val="00C138A1"/>
    <w:rsid w:val="00C14DB9"/>
    <w:rsid w:val="00C166EA"/>
    <w:rsid w:val="00C339E1"/>
    <w:rsid w:val="00C4334E"/>
    <w:rsid w:val="00C45F1A"/>
    <w:rsid w:val="00C52A1E"/>
    <w:rsid w:val="00C56584"/>
    <w:rsid w:val="00C62CDE"/>
    <w:rsid w:val="00C67430"/>
    <w:rsid w:val="00C70BCE"/>
    <w:rsid w:val="00C7653E"/>
    <w:rsid w:val="00C77FE8"/>
    <w:rsid w:val="00C80247"/>
    <w:rsid w:val="00C81845"/>
    <w:rsid w:val="00C82566"/>
    <w:rsid w:val="00C87D8E"/>
    <w:rsid w:val="00CA40C1"/>
    <w:rsid w:val="00CA4806"/>
    <w:rsid w:val="00CB248C"/>
    <w:rsid w:val="00CC1128"/>
    <w:rsid w:val="00CC21DD"/>
    <w:rsid w:val="00CC2445"/>
    <w:rsid w:val="00CC2D8E"/>
    <w:rsid w:val="00CC5BB9"/>
    <w:rsid w:val="00CD1B2D"/>
    <w:rsid w:val="00CD49E6"/>
    <w:rsid w:val="00CE0AB0"/>
    <w:rsid w:val="00D049D6"/>
    <w:rsid w:val="00D07CA9"/>
    <w:rsid w:val="00D103CE"/>
    <w:rsid w:val="00D11A50"/>
    <w:rsid w:val="00D14446"/>
    <w:rsid w:val="00D14D94"/>
    <w:rsid w:val="00D16966"/>
    <w:rsid w:val="00D22C0F"/>
    <w:rsid w:val="00D232C1"/>
    <w:rsid w:val="00D30F0B"/>
    <w:rsid w:val="00D464E3"/>
    <w:rsid w:val="00D56ABA"/>
    <w:rsid w:val="00D66E5D"/>
    <w:rsid w:val="00D745E7"/>
    <w:rsid w:val="00D75399"/>
    <w:rsid w:val="00D9215E"/>
    <w:rsid w:val="00D92C3F"/>
    <w:rsid w:val="00DA3D7E"/>
    <w:rsid w:val="00DA6157"/>
    <w:rsid w:val="00DC1834"/>
    <w:rsid w:val="00DC21C7"/>
    <w:rsid w:val="00DC436B"/>
    <w:rsid w:val="00DD59E6"/>
    <w:rsid w:val="00DE1C61"/>
    <w:rsid w:val="00DF181B"/>
    <w:rsid w:val="00DF2025"/>
    <w:rsid w:val="00DF2378"/>
    <w:rsid w:val="00E03C56"/>
    <w:rsid w:val="00E112C2"/>
    <w:rsid w:val="00E1207D"/>
    <w:rsid w:val="00E1633E"/>
    <w:rsid w:val="00E173A3"/>
    <w:rsid w:val="00E22957"/>
    <w:rsid w:val="00E3177E"/>
    <w:rsid w:val="00E4243B"/>
    <w:rsid w:val="00E44C6E"/>
    <w:rsid w:val="00E45E52"/>
    <w:rsid w:val="00E50DDB"/>
    <w:rsid w:val="00E52A90"/>
    <w:rsid w:val="00E70BE7"/>
    <w:rsid w:val="00E75656"/>
    <w:rsid w:val="00E808E1"/>
    <w:rsid w:val="00E82888"/>
    <w:rsid w:val="00E84903"/>
    <w:rsid w:val="00E90BD4"/>
    <w:rsid w:val="00E92B14"/>
    <w:rsid w:val="00E96C98"/>
    <w:rsid w:val="00EA618C"/>
    <w:rsid w:val="00EB0BFF"/>
    <w:rsid w:val="00EB0DBE"/>
    <w:rsid w:val="00EB2CF9"/>
    <w:rsid w:val="00EB44E3"/>
    <w:rsid w:val="00EB743E"/>
    <w:rsid w:val="00EB7C27"/>
    <w:rsid w:val="00EC084F"/>
    <w:rsid w:val="00EC4D51"/>
    <w:rsid w:val="00ED0488"/>
    <w:rsid w:val="00ED7390"/>
    <w:rsid w:val="00F16514"/>
    <w:rsid w:val="00F2389F"/>
    <w:rsid w:val="00F4430F"/>
    <w:rsid w:val="00F45680"/>
    <w:rsid w:val="00F553DE"/>
    <w:rsid w:val="00F56CDD"/>
    <w:rsid w:val="00F602C7"/>
    <w:rsid w:val="00F751EE"/>
    <w:rsid w:val="00FA65BC"/>
    <w:rsid w:val="00FA7244"/>
    <w:rsid w:val="00FB2634"/>
    <w:rsid w:val="00FC2167"/>
    <w:rsid w:val="00FD221F"/>
    <w:rsid w:val="00FD6ED0"/>
    <w:rsid w:val="00FE544A"/>
    <w:rsid w:val="00FF0CA7"/>
    <w:rsid w:val="00FF0CBB"/>
    <w:rsid w:val="04813031"/>
    <w:rsid w:val="08587626"/>
    <w:rsid w:val="16E50494"/>
    <w:rsid w:val="729674C5"/>
    <w:rsid w:val="7B8A31D5"/>
    <w:rsid w:val="7F18D1B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374259"/>
  <w15:chartTrackingRefBased/>
  <w15:docId w15:val="{E862675A-883D-4F22-B629-A4164C3B7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03E05"/>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571604"/>
    <w:pPr>
      <w:tabs>
        <w:tab w:val="center" w:pos="4513"/>
        <w:tab w:val="right" w:pos="9026"/>
      </w:tabs>
      <w:spacing w:after="0" w:line="240" w:lineRule="auto"/>
    </w:pPr>
    <w:rPr>
      <w:lang w:val="lt-LT"/>
    </w:rPr>
  </w:style>
  <w:style w:type="character" w:customStyle="1" w:styleId="AntratsDiagrama">
    <w:name w:val="Antraštės Diagrama"/>
    <w:basedOn w:val="Numatytasispastraiposriftas"/>
    <w:link w:val="Antrats"/>
    <w:uiPriority w:val="99"/>
    <w:rsid w:val="00571604"/>
    <w:rPr>
      <w:lang w:val="lt-LT"/>
    </w:rPr>
  </w:style>
  <w:style w:type="paragraph" w:styleId="Sraopastraipa">
    <w:name w:val="List Paragraph"/>
    <w:basedOn w:val="prastasis"/>
    <w:uiPriority w:val="34"/>
    <w:qFormat/>
    <w:rsid w:val="00692ED5"/>
    <w:pPr>
      <w:ind w:left="720"/>
      <w:contextualSpacing/>
    </w:pPr>
    <w:rPr>
      <w:lang w:val="lt-LT"/>
    </w:rPr>
  </w:style>
  <w:style w:type="character" w:styleId="Komentaronuoroda">
    <w:name w:val="annotation reference"/>
    <w:basedOn w:val="Numatytasispastraiposriftas"/>
    <w:uiPriority w:val="99"/>
    <w:semiHidden/>
    <w:unhideWhenUsed/>
    <w:rsid w:val="005F0795"/>
    <w:rPr>
      <w:sz w:val="16"/>
      <w:szCs w:val="16"/>
    </w:rPr>
  </w:style>
  <w:style w:type="paragraph" w:styleId="Komentarotekstas">
    <w:name w:val="annotation text"/>
    <w:basedOn w:val="prastasis"/>
    <w:link w:val="KomentarotekstasDiagrama"/>
    <w:uiPriority w:val="99"/>
    <w:unhideWhenUsed/>
    <w:rsid w:val="005F0795"/>
    <w:pPr>
      <w:spacing w:line="240" w:lineRule="auto"/>
    </w:pPr>
    <w:rPr>
      <w:sz w:val="20"/>
      <w:szCs w:val="20"/>
      <w:lang w:val="lt-LT"/>
    </w:rPr>
  </w:style>
  <w:style w:type="character" w:customStyle="1" w:styleId="KomentarotekstasDiagrama">
    <w:name w:val="Komentaro tekstas Diagrama"/>
    <w:basedOn w:val="Numatytasispastraiposriftas"/>
    <w:link w:val="Komentarotekstas"/>
    <w:uiPriority w:val="99"/>
    <w:rsid w:val="005F0795"/>
    <w:rPr>
      <w:sz w:val="20"/>
      <w:szCs w:val="20"/>
      <w:lang w:val="lt-LT"/>
    </w:rPr>
  </w:style>
  <w:style w:type="paragraph" w:styleId="Komentarotema">
    <w:name w:val="annotation subject"/>
    <w:basedOn w:val="Komentarotekstas"/>
    <w:next w:val="Komentarotekstas"/>
    <w:link w:val="KomentarotemaDiagrama"/>
    <w:uiPriority w:val="99"/>
    <w:semiHidden/>
    <w:unhideWhenUsed/>
    <w:rsid w:val="005F0795"/>
    <w:rPr>
      <w:b/>
      <w:bCs/>
    </w:rPr>
  </w:style>
  <w:style w:type="character" w:customStyle="1" w:styleId="KomentarotemaDiagrama">
    <w:name w:val="Komentaro tema Diagrama"/>
    <w:basedOn w:val="KomentarotekstasDiagrama"/>
    <w:link w:val="Komentarotema"/>
    <w:uiPriority w:val="99"/>
    <w:semiHidden/>
    <w:rsid w:val="005F0795"/>
    <w:rPr>
      <w:b/>
      <w:bCs/>
      <w:sz w:val="20"/>
      <w:szCs w:val="20"/>
      <w:lang w:val="lt-LT"/>
    </w:rPr>
  </w:style>
  <w:style w:type="paragraph" w:styleId="Debesliotekstas">
    <w:name w:val="Balloon Text"/>
    <w:basedOn w:val="prastasis"/>
    <w:link w:val="DebesliotekstasDiagrama"/>
    <w:uiPriority w:val="99"/>
    <w:semiHidden/>
    <w:unhideWhenUsed/>
    <w:rsid w:val="005F0795"/>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F0795"/>
    <w:rPr>
      <w:rFonts w:ascii="Segoe UI" w:hAnsi="Segoe UI" w:cs="Segoe UI"/>
      <w:sz w:val="18"/>
      <w:szCs w:val="18"/>
      <w:lang w:val="lt-LT"/>
    </w:rPr>
  </w:style>
  <w:style w:type="paragraph" w:styleId="Porat">
    <w:name w:val="footer"/>
    <w:basedOn w:val="prastasis"/>
    <w:link w:val="PoratDiagrama"/>
    <w:uiPriority w:val="99"/>
    <w:unhideWhenUsed/>
    <w:rsid w:val="00FC2167"/>
    <w:pPr>
      <w:tabs>
        <w:tab w:val="center" w:pos="4680"/>
        <w:tab w:val="right" w:pos="9360"/>
      </w:tabs>
      <w:spacing w:after="0" w:line="240" w:lineRule="auto"/>
    </w:pPr>
    <w:rPr>
      <w:lang w:val="lt-LT"/>
    </w:rPr>
  </w:style>
  <w:style w:type="character" w:customStyle="1" w:styleId="PoratDiagrama">
    <w:name w:val="Poraštė Diagrama"/>
    <w:basedOn w:val="Numatytasispastraiposriftas"/>
    <w:link w:val="Porat"/>
    <w:uiPriority w:val="99"/>
    <w:rsid w:val="00FC2167"/>
    <w:rPr>
      <w:lang w:val="lt-LT"/>
    </w:rPr>
  </w:style>
  <w:style w:type="paragraph" w:styleId="Pataisymai">
    <w:name w:val="Revision"/>
    <w:hidden/>
    <w:uiPriority w:val="99"/>
    <w:semiHidden/>
    <w:rsid w:val="0053297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0844852">
      <w:bodyDiv w:val="1"/>
      <w:marLeft w:val="0"/>
      <w:marRight w:val="0"/>
      <w:marTop w:val="0"/>
      <w:marBottom w:val="0"/>
      <w:divBdr>
        <w:top w:val="none" w:sz="0" w:space="0" w:color="auto"/>
        <w:left w:val="none" w:sz="0" w:space="0" w:color="auto"/>
        <w:bottom w:val="none" w:sz="0" w:space="0" w:color="auto"/>
        <w:right w:val="none" w:sz="0" w:space="0" w:color="auto"/>
      </w:divBdr>
    </w:div>
    <w:div w:id="1126311022">
      <w:bodyDiv w:val="1"/>
      <w:marLeft w:val="0"/>
      <w:marRight w:val="0"/>
      <w:marTop w:val="0"/>
      <w:marBottom w:val="0"/>
      <w:divBdr>
        <w:top w:val="none" w:sz="0" w:space="0" w:color="auto"/>
        <w:left w:val="none" w:sz="0" w:space="0" w:color="auto"/>
        <w:bottom w:val="none" w:sz="0" w:space="0" w:color="auto"/>
        <w:right w:val="none" w:sz="0" w:space="0" w:color="auto"/>
      </w:divBdr>
    </w:div>
    <w:div w:id="1256593370">
      <w:bodyDiv w:val="1"/>
      <w:marLeft w:val="0"/>
      <w:marRight w:val="0"/>
      <w:marTop w:val="0"/>
      <w:marBottom w:val="0"/>
      <w:divBdr>
        <w:top w:val="none" w:sz="0" w:space="0" w:color="auto"/>
        <w:left w:val="none" w:sz="0" w:space="0" w:color="auto"/>
        <w:bottom w:val="none" w:sz="0" w:space="0" w:color="auto"/>
        <w:right w:val="none" w:sz="0" w:space="0" w:color="auto"/>
      </w:divBdr>
    </w:div>
    <w:div w:id="1268000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17BB61A59174A85678C448EF59825" ma:contentTypeVersion="12" ma:contentTypeDescription="Create a new document." ma:contentTypeScope="" ma:versionID="32a2ac13dfc6122d82bd57725a5cca26">
  <xsd:schema xmlns:xsd="http://www.w3.org/2001/XMLSchema" xmlns:xs="http://www.w3.org/2001/XMLSchema" xmlns:p="http://schemas.microsoft.com/office/2006/metadata/properties" xmlns:ns3="0fda1670-e714-4315-939a-ad9db02dfcea" xmlns:ns4="f8aa46b1-e4da-4ca5-89c9-da7df7ca1c29" targetNamespace="http://schemas.microsoft.com/office/2006/metadata/properties" ma:root="true" ma:fieldsID="88548c8c3638010f04e1a68bb6e5da5b" ns3:_="" ns4:_="">
    <xsd:import namespace="0fda1670-e714-4315-939a-ad9db02dfcea"/>
    <xsd:import namespace="f8aa46b1-e4da-4ca5-89c9-da7df7ca1c29"/>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da1670-e714-4315-939a-ad9db02dfce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aa46b1-e4da-4ca5-89c9-da7df7ca1c2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5B9D80-7AFC-4589-A910-FD0148093A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da1670-e714-4315-939a-ad9db02dfcea"/>
    <ds:schemaRef ds:uri="f8aa46b1-e4da-4ca5-89c9-da7df7ca1c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858D36-0F82-4E11-9606-9089028633F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9ECAD0B-CFAA-4C04-837C-8DD76D466E6A}">
  <ds:schemaRefs>
    <ds:schemaRef ds:uri="http://schemas.openxmlformats.org/officeDocument/2006/bibliography"/>
  </ds:schemaRefs>
</ds:datastoreItem>
</file>

<file path=customXml/itemProps4.xml><?xml version="1.0" encoding="utf-8"?>
<ds:datastoreItem xmlns:ds="http://schemas.openxmlformats.org/officeDocument/2006/customXml" ds:itemID="{AE095789-E195-4029-BC8B-C4DB604CDA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3419</Words>
  <Characters>1950</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Petras Lingė</dc:creator>
  <cp:keywords/>
  <dc:description/>
  <cp:lastModifiedBy>Akvilė Dargužė | Coagency</cp:lastModifiedBy>
  <cp:revision>8</cp:revision>
  <dcterms:created xsi:type="dcterms:W3CDTF">2024-10-02T09:46:00Z</dcterms:created>
  <dcterms:modified xsi:type="dcterms:W3CDTF">2025-03-12T08:51:00Z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0x01010009E17BB61A59174A85678C448EF59825</vt:lpwstr>
  </property>
</Properties>
</file>