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AC3A99" w:rsidRDefault="00000000">
      <w:pPr>
        <w:spacing w:line="240" w:lineRule="auto"/>
        <w:rPr>
          <w:i/>
          <w:sz w:val="20"/>
          <w:szCs w:val="20"/>
        </w:rPr>
      </w:pPr>
      <w:proofErr w:type="spellStart"/>
      <w:r>
        <w:rPr>
          <w:i/>
          <w:sz w:val="20"/>
          <w:szCs w:val="20"/>
        </w:rPr>
        <w:t>Informacija</w:t>
      </w:r>
      <w:proofErr w:type="spellEnd"/>
      <w:r>
        <w:rPr>
          <w:i/>
          <w:sz w:val="20"/>
          <w:szCs w:val="20"/>
        </w:rPr>
        <w:t xml:space="preserve"> </w:t>
      </w:r>
      <w:proofErr w:type="spellStart"/>
      <w:r>
        <w:rPr>
          <w:i/>
          <w:sz w:val="20"/>
          <w:szCs w:val="20"/>
        </w:rPr>
        <w:t>žiniasklaidai</w:t>
      </w:r>
      <w:proofErr w:type="spellEnd"/>
      <w:r>
        <w:rPr>
          <w:i/>
          <w:sz w:val="20"/>
          <w:szCs w:val="20"/>
        </w:rPr>
        <w:t xml:space="preserve">     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4591050</wp:posOffset>
            </wp:positionH>
            <wp:positionV relativeFrom="paragraph">
              <wp:posOffset>114300</wp:posOffset>
            </wp:positionV>
            <wp:extent cx="1100138" cy="253269"/>
            <wp:effectExtent l="0" t="0" r="0" b="0"/>
            <wp:wrapNone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0138" cy="2532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AC3A99" w:rsidRDefault="00000000">
      <w:pPr>
        <w:spacing w:line="240" w:lineRule="auto"/>
        <w:rPr>
          <w:sz w:val="22"/>
          <w:szCs w:val="22"/>
        </w:rPr>
      </w:pPr>
      <w:r>
        <w:rPr>
          <w:sz w:val="20"/>
          <w:szCs w:val="20"/>
        </w:rPr>
        <w:t xml:space="preserve">2025 m. </w:t>
      </w:r>
      <w:proofErr w:type="spellStart"/>
      <w:r>
        <w:rPr>
          <w:sz w:val="20"/>
          <w:szCs w:val="20"/>
        </w:rPr>
        <w:t>balandžio</w:t>
      </w:r>
      <w:proofErr w:type="spellEnd"/>
      <w:r>
        <w:rPr>
          <w:sz w:val="20"/>
          <w:szCs w:val="20"/>
        </w:rPr>
        <w:t xml:space="preserve"> 7 d.</w:t>
      </w:r>
      <w:r>
        <w:rPr>
          <w:sz w:val="20"/>
          <w:szCs w:val="20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AC3A99" w:rsidRDefault="00AC3A99">
      <w:pPr>
        <w:spacing w:after="200" w:line="276" w:lineRule="auto"/>
        <w:jc w:val="both"/>
        <w:rPr>
          <w:b/>
          <w:color w:val="212529"/>
          <w:sz w:val="22"/>
          <w:szCs w:val="22"/>
          <w:highlight w:val="white"/>
        </w:rPr>
      </w:pPr>
    </w:p>
    <w:p w:rsidR="00AC3A99" w:rsidRDefault="00000000">
      <w:pPr>
        <w:spacing w:after="200" w:line="276" w:lineRule="auto"/>
        <w:jc w:val="both"/>
        <w:rPr>
          <w:color w:val="212529"/>
          <w:sz w:val="28"/>
          <w:szCs w:val="28"/>
          <w:highlight w:val="white"/>
        </w:rPr>
      </w:pPr>
      <w:proofErr w:type="spellStart"/>
      <w:r>
        <w:rPr>
          <w:b/>
          <w:color w:val="212529"/>
          <w:sz w:val="28"/>
          <w:szCs w:val="28"/>
          <w:highlight w:val="white"/>
        </w:rPr>
        <w:t>Paskelbtas</w:t>
      </w:r>
      <w:proofErr w:type="spellEnd"/>
      <w:r>
        <w:rPr>
          <w:b/>
          <w:color w:val="212529"/>
          <w:sz w:val="28"/>
          <w:szCs w:val="28"/>
          <w:highlight w:val="white"/>
        </w:rPr>
        <w:t xml:space="preserve"> </w:t>
      </w:r>
      <w:proofErr w:type="spellStart"/>
      <w:r>
        <w:rPr>
          <w:b/>
          <w:color w:val="212529"/>
          <w:sz w:val="28"/>
          <w:szCs w:val="28"/>
          <w:highlight w:val="white"/>
        </w:rPr>
        <w:t>stipriausių</w:t>
      </w:r>
      <w:proofErr w:type="spellEnd"/>
      <w:r>
        <w:rPr>
          <w:b/>
          <w:color w:val="212529"/>
          <w:sz w:val="28"/>
          <w:szCs w:val="28"/>
          <w:highlight w:val="white"/>
        </w:rPr>
        <w:t xml:space="preserve"> Lietuvos </w:t>
      </w:r>
      <w:proofErr w:type="spellStart"/>
      <w:r>
        <w:rPr>
          <w:b/>
          <w:color w:val="212529"/>
          <w:sz w:val="28"/>
          <w:szCs w:val="28"/>
          <w:highlight w:val="white"/>
        </w:rPr>
        <w:t>marketingo</w:t>
      </w:r>
      <w:proofErr w:type="spellEnd"/>
      <w:r>
        <w:rPr>
          <w:b/>
          <w:color w:val="212529"/>
          <w:sz w:val="28"/>
          <w:szCs w:val="28"/>
          <w:highlight w:val="white"/>
        </w:rPr>
        <w:t xml:space="preserve"> </w:t>
      </w:r>
      <w:proofErr w:type="spellStart"/>
      <w:r>
        <w:rPr>
          <w:b/>
          <w:color w:val="212529"/>
          <w:sz w:val="28"/>
          <w:szCs w:val="28"/>
          <w:highlight w:val="white"/>
        </w:rPr>
        <w:t>vadovų</w:t>
      </w:r>
      <w:proofErr w:type="spellEnd"/>
      <w:r>
        <w:rPr>
          <w:b/>
          <w:color w:val="212529"/>
          <w:sz w:val="28"/>
          <w:szCs w:val="28"/>
          <w:highlight w:val="white"/>
        </w:rPr>
        <w:t xml:space="preserve"> </w:t>
      </w:r>
      <w:proofErr w:type="spellStart"/>
      <w:r>
        <w:rPr>
          <w:b/>
          <w:color w:val="212529"/>
          <w:sz w:val="28"/>
          <w:szCs w:val="28"/>
          <w:highlight w:val="white"/>
        </w:rPr>
        <w:t>dešimtukas</w:t>
      </w:r>
      <w:proofErr w:type="spellEnd"/>
    </w:p>
    <w:p w:rsidR="00AC3A99" w:rsidRDefault="00000000">
      <w:pPr>
        <w:spacing w:after="200" w:line="276" w:lineRule="auto"/>
        <w:jc w:val="both"/>
        <w:rPr>
          <w:color w:val="212529"/>
          <w:sz w:val="22"/>
          <w:szCs w:val="22"/>
          <w:highlight w:val="white"/>
        </w:rPr>
      </w:pPr>
      <w:r>
        <w:rPr>
          <w:b/>
          <w:color w:val="212529"/>
          <w:sz w:val="22"/>
          <w:szCs w:val="22"/>
          <w:highlight w:val="white"/>
        </w:rPr>
        <w:t xml:space="preserve">Lietuvos </w:t>
      </w:r>
      <w:proofErr w:type="spellStart"/>
      <w:r>
        <w:rPr>
          <w:b/>
          <w:color w:val="212529"/>
          <w:sz w:val="22"/>
          <w:szCs w:val="22"/>
          <w:highlight w:val="white"/>
        </w:rPr>
        <w:t>marketingo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asociacijos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(</w:t>
      </w:r>
      <w:proofErr w:type="spellStart"/>
      <w:r>
        <w:rPr>
          <w:b/>
          <w:color w:val="212529"/>
          <w:sz w:val="22"/>
          <w:szCs w:val="22"/>
          <w:highlight w:val="white"/>
        </w:rPr>
        <w:t>LiMA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) </w:t>
      </w:r>
      <w:proofErr w:type="spellStart"/>
      <w:r>
        <w:rPr>
          <w:b/>
          <w:color w:val="212529"/>
          <w:sz w:val="22"/>
          <w:szCs w:val="22"/>
          <w:highlight w:val="white"/>
        </w:rPr>
        <w:t>jau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vienuoliktą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kartą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organizuojamų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„</w:t>
      </w:r>
      <w:proofErr w:type="spellStart"/>
      <w:r>
        <w:rPr>
          <w:b/>
          <w:color w:val="212529"/>
          <w:sz w:val="22"/>
          <w:szCs w:val="22"/>
          <w:highlight w:val="white"/>
        </w:rPr>
        <w:t>Metų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gramStart"/>
      <w:r>
        <w:rPr>
          <w:b/>
          <w:color w:val="212529"/>
          <w:sz w:val="22"/>
          <w:szCs w:val="22"/>
          <w:highlight w:val="white"/>
        </w:rPr>
        <w:t>CMO‘</w:t>
      </w:r>
      <w:proofErr w:type="gramEnd"/>
      <w:r>
        <w:rPr>
          <w:b/>
          <w:color w:val="212529"/>
          <w:sz w:val="22"/>
          <w:szCs w:val="22"/>
          <w:highlight w:val="white"/>
        </w:rPr>
        <w:t xml:space="preserve">25“ </w:t>
      </w:r>
      <w:proofErr w:type="spellStart"/>
      <w:r>
        <w:rPr>
          <w:b/>
          <w:color w:val="212529"/>
          <w:sz w:val="22"/>
          <w:szCs w:val="22"/>
          <w:highlight w:val="white"/>
        </w:rPr>
        <w:t>rinkimų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komisija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paskelbė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stipriausių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metų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marketingo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vadovų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dešimtuką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. </w:t>
      </w:r>
      <w:proofErr w:type="spellStart"/>
      <w:r>
        <w:rPr>
          <w:b/>
          <w:color w:val="212529"/>
          <w:sz w:val="22"/>
          <w:szCs w:val="22"/>
          <w:highlight w:val="white"/>
        </w:rPr>
        <w:t>Rinkimų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finalininkai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, </w:t>
      </w:r>
      <w:proofErr w:type="spellStart"/>
      <w:r>
        <w:rPr>
          <w:b/>
          <w:color w:val="212529"/>
          <w:sz w:val="22"/>
          <w:szCs w:val="22"/>
          <w:highlight w:val="white"/>
        </w:rPr>
        <w:t>pretenduojantys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į „</w:t>
      </w:r>
      <w:proofErr w:type="spellStart"/>
      <w:r>
        <w:rPr>
          <w:b/>
          <w:color w:val="212529"/>
          <w:sz w:val="22"/>
          <w:szCs w:val="22"/>
          <w:highlight w:val="white"/>
        </w:rPr>
        <w:t>Metų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gramStart"/>
      <w:r>
        <w:rPr>
          <w:b/>
          <w:color w:val="212529"/>
          <w:sz w:val="22"/>
          <w:szCs w:val="22"/>
          <w:highlight w:val="white"/>
        </w:rPr>
        <w:t>CMO‘</w:t>
      </w:r>
      <w:proofErr w:type="gramEnd"/>
      <w:r>
        <w:rPr>
          <w:b/>
          <w:color w:val="212529"/>
          <w:sz w:val="22"/>
          <w:szCs w:val="22"/>
          <w:highlight w:val="white"/>
        </w:rPr>
        <w:t xml:space="preserve">25“ </w:t>
      </w:r>
      <w:proofErr w:type="spellStart"/>
      <w:r>
        <w:rPr>
          <w:b/>
          <w:color w:val="212529"/>
          <w:sz w:val="22"/>
          <w:szCs w:val="22"/>
          <w:highlight w:val="white"/>
        </w:rPr>
        <w:t>titulą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, </w:t>
      </w:r>
      <w:proofErr w:type="spellStart"/>
      <w:r>
        <w:rPr>
          <w:b/>
          <w:color w:val="212529"/>
          <w:sz w:val="22"/>
          <w:szCs w:val="22"/>
          <w:highlight w:val="white"/>
        </w:rPr>
        <w:t>buvo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paskelbti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visuotinio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LiMA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narių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suvažiavimo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metu</w:t>
      </w:r>
      <w:proofErr w:type="spellEnd"/>
      <w:r>
        <w:rPr>
          <w:b/>
          <w:color w:val="212529"/>
          <w:sz w:val="22"/>
          <w:szCs w:val="22"/>
          <w:highlight w:val="white"/>
        </w:rPr>
        <w:t>.</w:t>
      </w:r>
    </w:p>
    <w:p w:rsidR="00AC3A99" w:rsidRDefault="00000000">
      <w:pPr>
        <w:spacing w:after="200" w:line="276" w:lineRule="auto"/>
        <w:jc w:val="both"/>
        <w:rPr>
          <w:sz w:val="22"/>
          <w:szCs w:val="22"/>
          <w:highlight w:val="white"/>
        </w:rPr>
      </w:pPr>
      <w:r>
        <w:rPr>
          <w:color w:val="212529"/>
          <w:sz w:val="22"/>
          <w:szCs w:val="22"/>
          <w:highlight w:val="white"/>
        </w:rPr>
        <w:t>„</w:t>
      </w:r>
      <w:proofErr w:type="spellStart"/>
      <w:r>
        <w:rPr>
          <w:sz w:val="22"/>
          <w:szCs w:val="22"/>
          <w:highlight w:val="white"/>
        </w:rPr>
        <w:t>Džiaugiuosi</w:t>
      </w:r>
      <w:proofErr w:type="spellEnd"/>
      <w:r>
        <w:rPr>
          <w:sz w:val="22"/>
          <w:szCs w:val="22"/>
          <w:highlight w:val="white"/>
        </w:rPr>
        <w:t xml:space="preserve">, </w:t>
      </w:r>
      <w:proofErr w:type="spellStart"/>
      <w:r>
        <w:rPr>
          <w:sz w:val="22"/>
          <w:szCs w:val="22"/>
          <w:highlight w:val="white"/>
        </w:rPr>
        <w:t>kad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augant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konkursui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marketingo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vadovai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skiria</w:t>
      </w:r>
      <w:proofErr w:type="spellEnd"/>
      <w:r>
        <w:rPr>
          <w:sz w:val="22"/>
          <w:szCs w:val="22"/>
          <w:highlight w:val="white"/>
        </w:rPr>
        <w:t xml:space="preserve"> vis </w:t>
      </w:r>
      <w:proofErr w:type="spellStart"/>
      <w:r>
        <w:rPr>
          <w:sz w:val="22"/>
          <w:szCs w:val="22"/>
          <w:highlight w:val="white"/>
        </w:rPr>
        <w:t>daugiau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dėmesio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kokybiškam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paraiškos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pildymui</w:t>
      </w:r>
      <w:proofErr w:type="spellEnd"/>
      <w:r>
        <w:rPr>
          <w:sz w:val="22"/>
          <w:szCs w:val="22"/>
          <w:highlight w:val="white"/>
        </w:rPr>
        <w:t xml:space="preserve">. </w:t>
      </w:r>
      <w:proofErr w:type="spellStart"/>
      <w:r>
        <w:rPr>
          <w:sz w:val="22"/>
          <w:szCs w:val="22"/>
          <w:highlight w:val="white"/>
        </w:rPr>
        <w:t>Rinkimų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metu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viena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sudėtingiausių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užduočių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komisijai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yra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išrinkti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stipriausių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marketingo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vadovų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dešimtuką</w:t>
      </w:r>
      <w:proofErr w:type="spellEnd"/>
      <w:r>
        <w:rPr>
          <w:sz w:val="22"/>
          <w:szCs w:val="22"/>
          <w:highlight w:val="white"/>
        </w:rPr>
        <w:t xml:space="preserve">, </w:t>
      </w:r>
      <w:proofErr w:type="spellStart"/>
      <w:r>
        <w:rPr>
          <w:sz w:val="22"/>
          <w:szCs w:val="22"/>
          <w:highlight w:val="white"/>
        </w:rPr>
        <w:t>todėl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šiais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metais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individualius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interviu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su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komisija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perkėleme</w:t>
      </w:r>
      <w:proofErr w:type="spellEnd"/>
      <w:r>
        <w:rPr>
          <w:sz w:val="22"/>
          <w:szCs w:val="22"/>
          <w:highlight w:val="white"/>
        </w:rPr>
        <w:t xml:space="preserve"> į </w:t>
      </w:r>
      <w:proofErr w:type="spellStart"/>
      <w:r>
        <w:rPr>
          <w:sz w:val="22"/>
          <w:szCs w:val="22"/>
          <w:highlight w:val="white"/>
        </w:rPr>
        <w:t>ankstesnį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etapą</w:t>
      </w:r>
      <w:proofErr w:type="spellEnd"/>
      <w:r>
        <w:rPr>
          <w:sz w:val="22"/>
          <w:szCs w:val="22"/>
          <w:highlight w:val="white"/>
        </w:rPr>
        <w:t xml:space="preserve">. </w:t>
      </w:r>
      <w:proofErr w:type="spellStart"/>
      <w:r>
        <w:rPr>
          <w:sz w:val="22"/>
          <w:szCs w:val="22"/>
          <w:highlight w:val="white"/>
        </w:rPr>
        <w:t>Komisija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iš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gautų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paraiškų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išrinko</w:t>
      </w:r>
      <w:proofErr w:type="spellEnd"/>
      <w:r>
        <w:rPr>
          <w:sz w:val="22"/>
          <w:szCs w:val="22"/>
          <w:highlight w:val="white"/>
        </w:rPr>
        <w:t xml:space="preserve"> 15 </w:t>
      </w:r>
      <w:proofErr w:type="spellStart"/>
      <w:r>
        <w:rPr>
          <w:sz w:val="22"/>
          <w:szCs w:val="22"/>
          <w:highlight w:val="white"/>
        </w:rPr>
        <w:t>marketingo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vadovų</w:t>
      </w:r>
      <w:proofErr w:type="spellEnd"/>
      <w:r>
        <w:rPr>
          <w:sz w:val="22"/>
          <w:szCs w:val="22"/>
          <w:highlight w:val="white"/>
        </w:rPr>
        <w:t xml:space="preserve">, </w:t>
      </w:r>
      <w:proofErr w:type="spellStart"/>
      <w:r>
        <w:rPr>
          <w:sz w:val="22"/>
          <w:szCs w:val="22"/>
          <w:highlight w:val="white"/>
        </w:rPr>
        <w:t>su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kuriais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buvo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surengti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individualūs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pokalbiai</w:t>
      </w:r>
      <w:proofErr w:type="spellEnd"/>
      <w:r>
        <w:rPr>
          <w:sz w:val="22"/>
          <w:szCs w:val="22"/>
          <w:highlight w:val="white"/>
        </w:rPr>
        <w:t xml:space="preserve">, </w:t>
      </w:r>
      <w:proofErr w:type="spellStart"/>
      <w:r>
        <w:rPr>
          <w:sz w:val="22"/>
          <w:szCs w:val="22"/>
          <w:highlight w:val="white"/>
        </w:rPr>
        <w:t>ir</w:t>
      </w:r>
      <w:proofErr w:type="spellEnd"/>
      <w:r>
        <w:rPr>
          <w:sz w:val="22"/>
          <w:szCs w:val="22"/>
          <w:highlight w:val="white"/>
        </w:rPr>
        <w:t xml:space="preserve"> tik po </w:t>
      </w:r>
      <w:proofErr w:type="spellStart"/>
      <w:r>
        <w:rPr>
          <w:sz w:val="22"/>
          <w:szCs w:val="22"/>
          <w:highlight w:val="white"/>
        </w:rPr>
        <w:t>jų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paskelbtas</w:t>
      </w:r>
      <w:proofErr w:type="spellEnd"/>
      <w:r>
        <w:rPr>
          <w:sz w:val="22"/>
          <w:szCs w:val="22"/>
          <w:highlight w:val="white"/>
        </w:rPr>
        <w:t xml:space="preserve"> TOP 10. </w:t>
      </w:r>
      <w:proofErr w:type="spellStart"/>
      <w:r>
        <w:rPr>
          <w:sz w:val="22"/>
          <w:szCs w:val="22"/>
          <w:highlight w:val="white"/>
        </w:rPr>
        <w:t>Patekimas</w:t>
      </w:r>
      <w:proofErr w:type="spellEnd"/>
      <w:r>
        <w:rPr>
          <w:sz w:val="22"/>
          <w:szCs w:val="22"/>
          <w:highlight w:val="white"/>
        </w:rPr>
        <w:t xml:space="preserve"> į TOP 10 </w:t>
      </w:r>
      <w:proofErr w:type="spellStart"/>
      <w:r>
        <w:rPr>
          <w:sz w:val="22"/>
          <w:szCs w:val="22"/>
          <w:highlight w:val="white"/>
        </w:rPr>
        <w:t>yra</w:t>
      </w:r>
      <w:proofErr w:type="spellEnd"/>
      <w:r>
        <w:rPr>
          <w:sz w:val="22"/>
          <w:szCs w:val="22"/>
          <w:highlight w:val="white"/>
        </w:rPr>
        <w:t xml:space="preserve"> ne tik </w:t>
      </w:r>
      <w:proofErr w:type="spellStart"/>
      <w:r>
        <w:rPr>
          <w:sz w:val="22"/>
          <w:szCs w:val="22"/>
          <w:highlight w:val="white"/>
        </w:rPr>
        <w:t>didžiulis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laimėjimas</w:t>
      </w:r>
      <w:proofErr w:type="spellEnd"/>
      <w:r>
        <w:rPr>
          <w:sz w:val="22"/>
          <w:szCs w:val="22"/>
          <w:highlight w:val="white"/>
        </w:rPr>
        <w:t xml:space="preserve">, bet </w:t>
      </w:r>
      <w:proofErr w:type="spellStart"/>
      <w:r>
        <w:rPr>
          <w:sz w:val="22"/>
          <w:szCs w:val="22"/>
          <w:highlight w:val="white"/>
        </w:rPr>
        <w:t>ir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puiki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nuveiktų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darbų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ir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pasiekimų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savirefleksija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bei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stiprus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impulsas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bei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pavyzdys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proofErr w:type="gramStart"/>
      <w:r>
        <w:rPr>
          <w:sz w:val="22"/>
          <w:szCs w:val="22"/>
          <w:highlight w:val="white"/>
        </w:rPr>
        <w:t>rinkai</w:t>
      </w:r>
      <w:proofErr w:type="spellEnd"/>
      <w:r>
        <w:rPr>
          <w:sz w:val="22"/>
          <w:szCs w:val="22"/>
          <w:highlight w:val="white"/>
        </w:rPr>
        <w:t>“</w:t>
      </w:r>
      <w:proofErr w:type="gramEnd"/>
      <w:r>
        <w:rPr>
          <w:sz w:val="22"/>
          <w:szCs w:val="22"/>
          <w:highlight w:val="white"/>
        </w:rPr>
        <w:t xml:space="preserve">, – </w:t>
      </w:r>
      <w:proofErr w:type="spellStart"/>
      <w:r>
        <w:rPr>
          <w:sz w:val="22"/>
          <w:szCs w:val="22"/>
          <w:highlight w:val="white"/>
        </w:rPr>
        <w:t>džiaugiasi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konkurso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organizatorė</w:t>
      </w:r>
      <w:proofErr w:type="spellEnd"/>
      <w:r>
        <w:rPr>
          <w:sz w:val="22"/>
          <w:szCs w:val="22"/>
          <w:highlight w:val="white"/>
        </w:rPr>
        <w:t xml:space="preserve">, </w:t>
      </w:r>
      <w:proofErr w:type="spellStart"/>
      <w:r>
        <w:rPr>
          <w:sz w:val="22"/>
          <w:szCs w:val="22"/>
          <w:highlight w:val="white"/>
        </w:rPr>
        <w:t>LiMA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direktorė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Alvydė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Palaimaitė</w:t>
      </w:r>
      <w:proofErr w:type="spellEnd"/>
      <w:r>
        <w:rPr>
          <w:sz w:val="22"/>
          <w:szCs w:val="22"/>
          <w:highlight w:val="white"/>
        </w:rPr>
        <w:t>.</w:t>
      </w:r>
    </w:p>
    <w:p w:rsidR="00AC3A99" w:rsidRDefault="00000000">
      <w:pPr>
        <w:spacing w:after="200" w:line="276" w:lineRule="auto"/>
        <w:jc w:val="both"/>
        <w:rPr>
          <w:color w:val="0000FF"/>
          <w:sz w:val="22"/>
          <w:szCs w:val="22"/>
          <w:highlight w:val="white"/>
        </w:rPr>
      </w:pPr>
      <w:proofErr w:type="spellStart"/>
      <w:r>
        <w:rPr>
          <w:sz w:val="22"/>
          <w:szCs w:val="22"/>
          <w:highlight w:val="white"/>
        </w:rPr>
        <w:t>Kandidatai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buvo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vertinami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atsižvelgiant</w:t>
      </w:r>
      <w:proofErr w:type="spellEnd"/>
      <w:r>
        <w:rPr>
          <w:sz w:val="22"/>
          <w:szCs w:val="22"/>
          <w:highlight w:val="white"/>
        </w:rPr>
        <w:t xml:space="preserve"> į tris </w:t>
      </w:r>
      <w:proofErr w:type="spellStart"/>
      <w:r>
        <w:rPr>
          <w:sz w:val="22"/>
          <w:szCs w:val="22"/>
          <w:highlight w:val="white"/>
        </w:rPr>
        <w:t>pagrindinius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aspektus</w:t>
      </w:r>
      <w:proofErr w:type="spellEnd"/>
      <w:r>
        <w:rPr>
          <w:sz w:val="22"/>
          <w:szCs w:val="22"/>
          <w:highlight w:val="white"/>
        </w:rPr>
        <w:t xml:space="preserve">: </w:t>
      </w:r>
      <w:proofErr w:type="spellStart"/>
      <w:r>
        <w:rPr>
          <w:sz w:val="22"/>
          <w:szCs w:val="22"/>
          <w:highlight w:val="white"/>
        </w:rPr>
        <w:t>marketingo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vadovo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strategines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ir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veiklos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srities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kompetencijas</w:t>
      </w:r>
      <w:proofErr w:type="spellEnd"/>
      <w:r>
        <w:rPr>
          <w:sz w:val="22"/>
          <w:szCs w:val="22"/>
          <w:highlight w:val="white"/>
        </w:rPr>
        <w:t xml:space="preserve">, </w:t>
      </w:r>
      <w:proofErr w:type="spellStart"/>
      <w:r>
        <w:rPr>
          <w:sz w:val="22"/>
          <w:szCs w:val="22"/>
          <w:highlight w:val="white"/>
        </w:rPr>
        <w:t>lyderystę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ir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vadovaujamo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departamento</w:t>
      </w:r>
      <w:proofErr w:type="spellEnd"/>
      <w:r>
        <w:rPr>
          <w:sz w:val="22"/>
          <w:szCs w:val="22"/>
          <w:highlight w:val="white"/>
        </w:rPr>
        <w:t xml:space="preserve"> </w:t>
      </w:r>
      <w:proofErr w:type="spellStart"/>
      <w:r>
        <w:rPr>
          <w:sz w:val="22"/>
          <w:szCs w:val="22"/>
          <w:highlight w:val="white"/>
        </w:rPr>
        <w:t>efektyvumą</w:t>
      </w:r>
      <w:proofErr w:type="spellEnd"/>
      <w:r>
        <w:rPr>
          <w:sz w:val="22"/>
          <w:szCs w:val="22"/>
          <w:highlight w:val="white"/>
        </w:rPr>
        <w:t xml:space="preserve"> 2024-aisiais </w:t>
      </w:r>
      <w:proofErr w:type="spellStart"/>
      <w:r>
        <w:rPr>
          <w:sz w:val="22"/>
          <w:szCs w:val="22"/>
          <w:highlight w:val="white"/>
        </w:rPr>
        <w:t>metais</w:t>
      </w:r>
      <w:proofErr w:type="spellEnd"/>
      <w:r>
        <w:rPr>
          <w:color w:val="0000FF"/>
          <w:sz w:val="22"/>
          <w:szCs w:val="22"/>
          <w:highlight w:val="white"/>
        </w:rPr>
        <w:t>.</w:t>
      </w:r>
    </w:p>
    <w:p w:rsidR="00AC3A99" w:rsidRDefault="00000000">
      <w:pPr>
        <w:spacing w:before="240" w:after="240" w:line="259" w:lineRule="auto"/>
        <w:rPr>
          <w:color w:val="212529"/>
          <w:sz w:val="22"/>
          <w:szCs w:val="22"/>
          <w:highlight w:val="white"/>
        </w:rPr>
      </w:pPr>
      <w:r>
        <w:rPr>
          <w:color w:val="212529"/>
          <w:sz w:val="22"/>
          <w:szCs w:val="22"/>
          <w:highlight w:val="white"/>
        </w:rPr>
        <w:t xml:space="preserve">Į </w:t>
      </w:r>
      <w:proofErr w:type="spellStart"/>
      <w:r>
        <w:rPr>
          <w:color w:val="212529"/>
          <w:sz w:val="22"/>
          <w:szCs w:val="22"/>
          <w:highlight w:val="white"/>
        </w:rPr>
        <w:t>finalinį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dešimtuką</w:t>
      </w:r>
      <w:proofErr w:type="spellEnd"/>
      <w:r>
        <w:rPr>
          <w:color w:val="212529"/>
          <w:sz w:val="22"/>
          <w:szCs w:val="22"/>
          <w:highlight w:val="white"/>
        </w:rPr>
        <w:t xml:space="preserve"> (</w:t>
      </w:r>
      <w:proofErr w:type="spellStart"/>
      <w:r>
        <w:rPr>
          <w:color w:val="212529"/>
          <w:sz w:val="22"/>
          <w:szCs w:val="22"/>
          <w:highlight w:val="white"/>
        </w:rPr>
        <w:t>pavardės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pateikiamos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abėcėlės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tvarka</w:t>
      </w:r>
      <w:proofErr w:type="spellEnd"/>
      <w:r>
        <w:rPr>
          <w:color w:val="212529"/>
          <w:sz w:val="22"/>
          <w:szCs w:val="22"/>
          <w:highlight w:val="white"/>
        </w:rPr>
        <w:t xml:space="preserve">) </w:t>
      </w:r>
      <w:proofErr w:type="spellStart"/>
      <w:r>
        <w:rPr>
          <w:color w:val="212529"/>
          <w:sz w:val="22"/>
          <w:szCs w:val="22"/>
          <w:highlight w:val="white"/>
        </w:rPr>
        <w:t>pateko</w:t>
      </w:r>
      <w:proofErr w:type="spellEnd"/>
      <w:r>
        <w:rPr>
          <w:color w:val="212529"/>
          <w:sz w:val="22"/>
          <w:szCs w:val="22"/>
          <w:highlight w:val="white"/>
        </w:rPr>
        <w:t xml:space="preserve"> „</w:t>
      </w:r>
      <w:proofErr w:type="spellStart"/>
      <w:r>
        <w:rPr>
          <w:color w:val="212529"/>
          <w:sz w:val="22"/>
          <w:szCs w:val="22"/>
          <w:highlight w:val="white"/>
        </w:rPr>
        <w:t>LastMile</w:t>
      </w:r>
      <w:proofErr w:type="spellEnd"/>
      <w:r>
        <w:rPr>
          <w:color w:val="212529"/>
          <w:sz w:val="22"/>
          <w:szCs w:val="22"/>
          <w:highlight w:val="white"/>
        </w:rPr>
        <w:t xml:space="preserve">“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vadovė</w:t>
      </w:r>
      <w:proofErr w:type="spellEnd"/>
      <w:r>
        <w:rPr>
          <w:color w:val="212529"/>
          <w:sz w:val="22"/>
          <w:szCs w:val="22"/>
          <w:highlight w:val="white"/>
        </w:rPr>
        <w:t xml:space="preserve"> Ieva </w:t>
      </w:r>
      <w:proofErr w:type="spellStart"/>
      <w:r>
        <w:rPr>
          <w:color w:val="212529"/>
          <w:sz w:val="22"/>
          <w:szCs w:val="22"/>
          <w:highlight w:val="white"/>
        </w:rPr>
        <w:t>Balkevičiūtė</w:t>
      </w:r>
      <w:proofErr w:type="spellEnd"/>
      <w:r>
        <w:rPr>
          <w:color w:val="212529"/>
          <w:sz w:val="22"/>
          <w:szCs w:val="22"/>
          <w:highlight w:val="white"/>
        </w:rPr>
        <w:t xml:space="preserve">; „15 min </w:t>
      </w:r>
      <w:proofErr w:type="spellStart"/>
      <w:r>
        <w:rPr>
          <w:color w:val="212529"/>
          <w:sz w:val="22"/>
          <w:szCs w:val="22"/>
          <w:highlight w:val="white"/>
        </w:rPr>
        <w:t>grupės</w:t>
      </w:r>
      <w:proofErr w:type="spellEnd"/>
      <w:r>
        <w:rPr>
          <w:color w:val="212529"/>
          <w:sz w:val="22"/>
          <w:szCs w:val="22"/>
          <w:highlight w:val="white"/>
        </w:rPr>
        <w:t xml:space="preserve">”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vystymo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vadovė</w:t>
      </w:r>
      <w:proofErr w:type="spellEnd"/>
      <w:r>
        <w:rPr>
          <w:color w:val="212529"/>
          <w:sz w:val="22"/>
          <w:szCs w:val="22"/>
          <w:highlight w:val="white"/>
        </w:rPr>
        <w:t xml:space="preserve">, </w:t>
      </w:r>
      <w:proofErr w:type="spellStart"/>
      <w:r>
        <w:rPr>
          <w:color w:val="212529"/>
          <w:sz w:val="22"/>
          <w:szCs w:val="22"/>
          <w:highlight w:val="white"/>
        </w:rPr>
        <w:t>verslo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partnerė</w:t>
      </w:r>
      <w:proofErr w:type="spellEnd"/>
      <w:r>
        <w:rPr>
          <w:color w:val="212529"/>
          <w:sz w:val="22"/>
          <w:szCs w:val="22"/>
          <w:highlight w:val="white"/>
        </w:rPr>
        <w:t xml:space="preserve"> Gabrielė </w:t>
      </w:r>
      <w:proofErr w:type="spellStart"/>
      <w:r>
        <w:rPr>
          <w:color w:val="212529"/>
          <w:sz w:val="22"/>
          <w:szCs w:val="22"/>
          <w:highlight w:val="white"/>
        </w:rPr>
        <w:t>Burbienė</w:t>
      </w:r>
      <w:proofErr w:type="spellEnd"/>
      <w:r>
        <w:rPr>
          <w:color w:val="212529"/>
          <w:sz w:val="22"/>
          <w:szCs w:val="22"/>
          <w:highlight w:val="white"/>
        </w:rPr>
        <w:t xml:space="preserve">; ISM </w:t>
      </w:r>
      <w:proofErr w:type="spellStart"/>
      <w:r>
        <w:rPr>
          <w:color w:val="212529"/>
          <w:sz w:val="22"/>
          <w:szCs w:val="22"/>
          <w:highlight w:val="white"/>
        </w:rPr>
        <w:t>vadybos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ekonomikos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universiteto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komunikacijos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vadovė</w:t>
      </w:r>
      <w:proofErr w:type="spellEnd"/>
      <w:r>
        <w:rPr>
          <w:color w:val="212529"/>
          <w:sz w:val="22"/>
          <w:szCs w:val="22"/>
          <w:highlight w:val="white"/>
        </w:rPr>
        <w:t xml:space="preserve"> Laura </w:t>
      </w:r>
      <w:proofErr w:type="spellStart"/>
      <w:r>
        <w:rPr>
          <w:color w:val="212529"/>
          <w:sz w:val="22"/>
          <w:szCs w:val="22"/>
          <w:highlight w:val="white"/>
        </w:rPr>
        <w:t>Garunkštytė</w:t>
      </w:r>
      <w:proofErr w:type="spellEnd"/>
      <w:r>
        <w:rPr>
          <w:color w:val="212529"/>
          <w:sz w:val="22"/>
          <w:szCs w:val="22"/>
          <w:highlight w:val="white"/>
        </w:rPr>
        <w:t>-Vaišnorė; ADB „</w:t>
      </w:r>
      <w:proofErr w:type="spellStart"/>
      <w:r>
        <w:rPr>
          <w:color w:val="212529"/>
          <w:sz w:val="22"/>
          <w:szCs w:val="22"/>
          <w:highlight w:val="white"/>
        </w:rPr>
        <w:t>Gjensidige</w:t>
      </w:r>
      <w:proofErr w:type="spellEnd"/>
      <w:r>
        <w:rPr>
          <w:color w:val="212529"/>
          <w:sz w:val="22"/>
          <w:szCs w:val="22"/>
          <w:highlight w:val="white"/>
        </w:rPr>
        <w:t xml:space="preserve">“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vadovė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Baltijos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šalims</w:t>
      </w:r>
      <w:proofErr w:type="spellEnd"/>
      <w:r>
        <w:rPr>
          <w:color w:val="212529"/>
          <w:sz w:val="22"/>
          <w:szCs w:val="22"/>
          <w:highlight w:val="white"/>
        </w:rPr>
        <w:t xml:space="preserve"> Ona </w:t>
      </w:r>
      <w:proofErr w:type="spellStart"/>
      <w:r>
        <w:rPr>
          <w:color w:val="212529"/>
          <w:sz w:val="22"/>
          <w:szCs w:val="22"/>
          <w:highlight w:val="white"/>
        </w:rPr>
        <w:t>Girčienė</w:t>
      </w:r>
      <w:proofErr w:type="spellEnd"/>
      <w:r>
        <w:rPr>
          <w:color w:val="212529"/>
          <w:sz w:val="22"/>
          <w:szCs w:val="22"/>
          <w:highlight w:val="white"/>
        </w:rPr>
        <w:t xml:space="preserve">; „Telia”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komunikacijos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vadovė</w:t>
      </w:r>
      <w:proofErr w:type="spellEnd"/>
      <w:r>
        <w:rPr>
          <w:color w:val="212529"/>
          <w:sz w:val="22"/>
          <w:szCs w:val="22"/>
          <w:highlight w:val="white"/>
        </w:rPr>
        <w:t xml:space="preserve"> Vaida </w:t>
      </w:r>
      <w:proofErr w:type="spellStart"/>
      <w:r>
        <w:rPr>
          <w:color w:val="212529"/>
          <w:sz w:val="22"/>
          <w:szCs w:val="22"/>
          <w:highlight w:val="white"/>
        </w:rPr>
        <w:t>Jurkonienė</w:t>
      </w:r>
      <w:proofErr w:type="spellEnd"/>
      <w:r>
        <w:rPr>
          <w:color w:val="212529"/>
          <w:sz w:val="22"/>
          <w:szCs w:val="22"/>
          <w:highlight w:val="white"/>
        </w:rPr>
        <w:t xml:space="preserve">; „NFQ Technologies”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vadovas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Gražvydas</w:t>
      </w:r>
      <w:proofErr w:type="spellEnd"/>
      <w:r>
        <w:rPr>
          <w:color w:val="212529"/>
          <w:sz w:val="22"/>
          <w:szCs w:val="22"/>
          <w:highlight w:val="white"/>
        </w:rPr>
        <w:t xml:space="preserve"> Kaminskas; „</w:t>
      </w:r>
      <w:proofErr w:type="spellStart"/>
      <w:r>
        <w:rPr>
          <w:color w:val="212529"/>
          <w:sz w:val="22"/>
          <w:szCs w:val="22"/>
          <w:highlight w:val="white"/>
        </w:rPr>
        <w:t>Omnisend</w:t>
      </w:r>
      <w:proofErr w:type="spellEnd"/>
      <w:r>
        <w:rPr>
          <w:color w:val="212529"/>
          <w:sz w:val="22"/>
          <w:szCs w:val="22"/>
          <w:highlight w:val="white"/>
        </w:rPr>
        <w:t xml:space="preserve">”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vadovas</w:t>
      </w:r>
      <w:proofErr w:type="spellEnd"/>
      <w:r>
        <w:rPr>
          <w:color w:val="212529"/>
          <w:sz w:val="22"/>
          <w:szCs w:val="22"/>
          <w:highlight w:val="white"/>
        </w:rPr>
        <w:t xml:space="preserve"> Evaldas Mockus; „Pro Bro Group”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pardavimų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vadovas</w:t>
      </w:r>
      <w:proofErr w:type="spellEnd"/>
      <w:r>
        <w:rPr>
          <w:color w:val="212529"/>
          <w:sz w:val="22"/>
          <w:szCs w:val="22"/>
          <w:highlight w:val="white"/>
        </w:rPr>
        <w:t xml:space="preserve"> Paulius Pocius, </w:t>
      </w:r>
      <w:proofErr w:type="spellStart"/>
      <w:r>
        <w:rPr>
          <w:color w:val="212529"/>
          <w:sz w:val="22"/>
          <w:szCs w:val="22"/>
          <w:highlight w:val="white"/>
        </w:rPr>
        <w:t>dirbęs</w:t>
      </w:r>
      <w:proofErr w:type="spellEnd"/>
      <w:r>
        <w:rPr>
          <w:color w:val="212529"/>
          <w:sz w:val="22"/>
          <w:szCs w:val="22"/>
          <w:highlight w:val="white"/>
        </w:rPr>
        <w:t xml:space="preserve"> 2023–2024 m., </w:t>
      </w:r>
      <w:proofErr w:type="spellStart"/>
      <w:r>
        <w:rPr>
          <w:color w:val="212529"/>
          <w:sz w:val="22"/>
          <w:szCs w:val="22"/>
          <w:highlight w:val="white"/>
        </w:rPr>
        <w:t>šuo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metu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valdybos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patarėjas</w:t>
      </w:r>
      <w:proofErr w:type="spellEnd"/>
      <w:r>
        <w:rPr>
          <w:color w:val="212529"/>
          <w:sz w:val="22"/>
          <w:szCs w:val="22"/>
          <w:highlight w:val="white"/>
        </w:rPr>
        <w:t>; „</w:t>
      </w:r>
      <w:proofErr w:type="spellStart"/>
      <w:r>
        <w:rPr>
          <w:color w:val="212529"/>
          <w:sz w:val="22"/>
          <w:szCs w:val="22"/>
          <w:highlight w:val="white"/>
        </w:rPr>
        <w:t>Agrokoncerno</w:t>
      </w:r>
      <w:proofErr w:type="spellEnd"/>
      <w:r>
        <w:rPr>
          <w:color w:val="212529"/>
          <w:sz w:val="22"/>
          <w:szCs w:val="22"/>
          <w:highlight w:val="white"/>
        </w:rPr>
        <w:t xml:space="preserve">”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vadovas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Skomantas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Rukuiža</w:t>
      </w:r>
      <w:proofErr w:type="spellEnd"/>
      <w:r>
        <w:rPr>
          <w:color w:val="212529"/>
          <w:sz w:val="22"/>
          <w:szCs w:val="22"/>
          <w:highlight w:val="white"/>
        </w:rPr>
        <w:t>; „</w:t>
      </w:r>
      <w:proofErr w:type="spellStart"/>
      <w:r>
        <w:rPr>
          <w:color w:val="212529"/>
          <w:sz w:val="22"/>
          <w:szCs w:val="22"/>
          <w:highlight w:val="white"/>
        </w:rPr>
        <w:t>Hostinger</w:t>
      </w:r>
      <w:proofErr w:type="spellEnd"/>
      <w:r>
        <w:rPr>
          <w:color w:val="212529"/>
          <w:sz w:val="22"/>
          <w:szCs w:val="22"/>
          <w:highlight w:val="white"/>
        </w:rPr>
        <w:t xml:space="preserve">”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vadovė</w:t>
      </w:r>
      <w:proofErr w:type="spellEnd"/>
      <w:r>
        <w:rPr>
          <w:color w:val="212529"/>
          <w:sz w:val="22"/>
          <w:szCs w:val="22"/>
          <w:highlight w:val="white"/>
        </w:rPr>
        <w:t xml:space="preserve"> Kristina </w:t>
      </w:r>
      <w:proofErr w:type="spellStart"/>
      <w:r>
        <w:rPr>
          <w:color w:val="212529"/>
          <w:sz w:val="22"/>
          <w:szCs w:val="22"/>
          <w:highlight w:val="white"/>
        </w:rPr>
        <w:t>Strimaitė</w:t>
      </w:r>
      <w:proofErr w:type="spellEnd"/>
      <w:r>
        <w:rPr>
          <w:color w:val="212529"/>
          <w:sz w:val="22"/>
          <w:szCs w:val="22"/>
          <w:highlight w:val="white"/>
        </w:rPr>
        <w:t>.</w:t>
      </w:r>
    </w:p>
    <w:p w:rsidR="00AC3A99" w:rsidRDefault="00000000">
      <w:pPr>
        <w:spacing w:after="200" w:line="276" w:lineRule="auto"/>
        <w:rPr>
          <w:sz w:val="22"/>
          <w:szCs w:val="22"/>
        </w:rPr>
      </w:pPr>
      <w:r>
        <w:rPr>
          <w:color w:val="212529"/>
          <w:sz w:val="22"/>
          <w:szCs w:val="22"/>
          <w:highlight w:val="white"/>
        </w:rPr>
        <w:t>„</w:t>
      </w:r>
      <w:proofErr w:type="spellStart"/>
      <w:r>
        <w:rPr>
          <w:sz w:val="22"/>
          <w:szCs w:val="22"/>
        </w:rPr>
        <w:t>Įvertinus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kandidatų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indėlį</w:t>
      </w:r>
      <w:proofErr w:type="spellEnd"/>
      <w:r>
        <w:rPr>
          <w:sz w:val="22"/>
          <w:szCs w:val="22"/>
        </w:rPr>
        <w:t xml:space="preserve"> į </w:t>
      </w:r>
      <w:proofErr w:type="spellStart"/>
      <w:r>
        <w:rPr>
          <w:sz w:val="22"/>
          <w:szCs w:val="22"/>
        </w:rPr>
        <w:t>įmonės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strategiją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įžvalgų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pritaikymą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vertės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kūrimą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klientams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bei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išskirtinių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verslo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rezultatų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pasiekimą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atrinkome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ryškiausius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šalies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lyderius</w:t>
      </w:r>
      <w:proofErr w:type="spellEnd"/>
      <w:r>
        <w:rPr>
          <w:sz w:val="22"/>
          <w:szCs w:val="22"/>
        </w:rPr>
        <w:t xml:space="preserve">. </w:t>
      </w:r>
      <w:proofErr w:type="spellStart"/>
      <w:r>
        <w:rPr>
          <w:sz w:val="22"/>
          <w:szCs w:val="22"/>
        </w:rPr>
        <w:t>Šie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profesionalai</w:t>
      </w:r>
      <w:proofErr w:type="spellEnd"/>
      <w:r>
        <w:rPr>
          <w:sz w:val="22"/>
          <w:szCs w:val="22"/>
        </w:rPr>
        <w:t xml:space="preserve"> ne tik </w:t>
      </w:r>
      <w:proofErr w:type="spellStart"/>
      <w:r>
        <w:rPr>
          <w:sz w:val="22"/>
          <w:szCs w:val="22"/>
        </w:rPr>
        <w:t>nuosekliai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kuria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inovatyvias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strategijas</w:t>
      </w:r>
      <w:proofErr w:type="spellEnd"/>
      <w:r>
        <w:rPr>
          <w:sz w:val="22"/>
          <w:szCs w:val="22"/>
        </w:rPr>
        <w:t xml:space="preserve">, bet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įkvepia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pokyčiams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visą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verslo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ekosistemą</w:t>
      </w:r>
      <w:proofErr w:type="spellEnd"/>
      <w:r>
        <w:rPr>
          <w:sz w:val="22"/>
          <w:szCs w:val="22"/>
        </w:rPr>
        <w:t xml:space="preserve">. </w:t>
      </w:r>
      <w:proofErr w:type="spellStart"/>
      <w:r>
        <w:rPr>
          <w:sz w:val="22"/>
          <w:szCs w:val="22"/>
        </w:rPr>
        <w:t>Kiekvienas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šio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dešimtuko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narys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yra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sektinas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pavyzdys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tiek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tiek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kaip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lyderystės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ekspertas</w:t>
      </w:r>
      <w:proofErr w:type="spellEnd"/>
      <w:r>
        <w:rPr>
          <w:sz w:val="22"/>
          <w:szCs w:val="22"/>
        </w:rPr>
        <w:t xml:space="preserve">”, </w:t>
      </w:r>
      <w:r>
        <w:rPr>
          <w:color w:val="212529"/>
          <w:sz w:val="22"/>
          <w:szCs w:val="22"/>
          <w:highlight w:val="white"/>
        </w:rPr>
        <w:t>–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sako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rinkimų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komisijos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narys</w:t>
      </w:r>
      <w:proofErr w:type="spellEnd"/>
      <w:r>
        <w:rPr>
          <w:sz w:val="22"/>
          <w:szCs w:val="22"/>
        </w:rPr>
        <w:t>, „</w:t>
      </w:r>
      <w:proofErr w:type="spellStart"/>
      <w:r>
        <w:rPr>
          <w:sz w:val="22"/>
          <w:szCs w:val="22"/>
        </w:rPr>
        <w:t>Metų</w:t>
      </w:r>
      <w:proofErr w:type="spellEnd"/>
      <w:r>
        <w:rPr>
          <w:sz w:val="22"/>
          <w:szCs w:val="22"/>
        </w:rPr>
        <w:t xml:space="preserve"> </w:t>
      </w:r>
      <w:proofErr w:type="gramStart"/>
      <w:r>
        <w:rPr>
          <w:sz w:val="22"/>
          <w:szCs w:val="22"/>
        </w:rPr>
        <w:t>CMO‘</w:t>
      </w:r>
      <w:proofErr w:type="gramEnd"/>
      <w:r>
        <w:rPr>
          <w:sz w:val="22"/>
          <w:szCs w:val="22"/>
        </w:rPr>
        <w:t xml:space="preserve">24“ </w:t>
      </w:r>
      <w:proofErr w:type="spellStart"/>
      <w:r>
        <w:rPr>
          <w:sz w:val="22"/>
          <w:szCs w:val="22"/>
        </w:rPr>
        <w:t>Ąžuolas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Zubkonis</w:t>
      </w:r>
      <w:proofErr w:type="spellEnd"/>
      <w:r>
        <w:rPr>
          <w:sz w:val="22"/>
          <w:szCs w:val="22"/>
        </w:rPr>
        <w:t>, SMP.</w:t>
      </w:r>
    </w:p>
    <w:p w:rsidR="00AC3A99" w:rsidRDefault="00000000">
      <w:pPr>
        <w:rPr>
          <w:sz w:val="22"/>
          <w:szCs w:val="22"/>
        </w:rPr>
      </w:pPr>
      <w:r>
        <w:rPr>
          <w:color w:val="212529"/>
          <w:sz w:val="22"/>
          <w:szCs w:val="22"/>
          <w:highlight w:val="white"/>
        </w:rPr>
        <w:t>„</w:t>
      </w:r>
      <w:proofErr w:type="spellStart"/>
      <w:r>
        <w:rPr>
          <w:sz w:val="22"/>
          <w:szCs w:val="22"/>
        </w:rPr>
        <w:t>Žvelgiant</w:t>
      </w:r>
      <w:proofErr w:type="spellEnd"/>
      <w:r>
        <w:rPr>
          <w:sz w:val="22"/>
          <w:szCs w:val="22"/>
        </w:rPr>
        <w:t xml:space="preserve"> į 2024 </w:t>
      </w:r>
      <w:proofErr w:type="spellStart"/>
      <w:r>
        <w:rPr>
          <w:sz w:val="22"/>
          <w:szCs w:val="22"/>
        </w:rPr>
        <w:t>metų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geriausiųjų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dešimtuką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išsiskyrė</w:t>
      </w:r>
      <w:proofErr w:type="spellEnd"/>
      <w:r>
        <w:rPr>
          <w:sz w:val="22"/>
          <w:szCs w:val="22"/>
        </w:rPr>
        <w:t xml:space="preserve"> tie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vadovai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kurie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sugebėjo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įveikti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tradicinį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atotrūkį</w:t>
      </w:r>
      <w:proofErr w:type="spellEnd"/>
      <w:r>
        <w:rPr>
          <w:sz w:val="22"/>
          <w:szCs w:val="22"/>
        </w:rPr>
        <w:t xml:space="preserve"> tarp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taktikos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daugiau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dėmesio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skirdami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strateginiams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klausimams</w:t>
      </w:r>
      <w:proofErr w:type="spellEnd"/>
      <w:r>
        <w:rPr>
          <w:sz w:val="22"/>
          <w:szCs w:val="22"/>
        </w:rPr>
        <w:t xml:space="preserve"> – tam, kas </w:t>
      </w:r>
      <w:proofErr w:type="spellStart"/>
      <w:r>
        <w:rPr>
          <w:sz w:val="22"/>
          <w:szCs w:val="22"/>
        </w:rPr>
        <w:t>kurs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vertę</w:t>
      </w:r>
      <w:proofErr w:type="spellEnd"/>
      <w:r>
        <w:rPr>
          <w:sz w:val="22"/>
          <w:szCs w:val="22"/>
        </w:rPr>
        <w:t xml:space="preserve"> po </w:t>
      </w:r>
      <w:proofErr w:type="spellStart"/>
      <w:r>
        <w:rPr>
          <w:sz w:val="22"/>
          <w:szCs w:val="22"/>
        </w:rPr>
        <w:t>pusmečio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vėliau</w:t>
      </w:r>
      <w:proofErr w:type="spellEnd"/>
      <w:r>
        <w:rPr>
          <w:sz w:val="22"/>
          <w:szCs w:val="22"/>
        </w:rPr>
        <w:t xml:space="preserve">. Tai </w:t>
      </w:r>
      <w:proofErr w:type="spellStart"/>
      <w:r>
        <w:rPr>
          <w:sz w:val="22"/>
          <w:szCs w:val="22"/>
        </w:rPr>
        <w:t>vadovai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kurie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įsisavino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naujus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lyderystės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elgsenos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modelius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siekdami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augimo</w:t>
      </w:r>
      <w:proofErr w:type="spellEnd"/>
      <w:r>
        <w:rPr>
          <w:sz w:val="22"/>
          <w:szCs w:val="22"/>
        </w:rPr>
        <w:t xml:space="preserve"> per </w:t>
      </w:r>
      <w:proofErr w:type="spellStart"/>
      <w:r>
        <w:rPr>
          <w:sz w:val="22"/>
          <w:szCs w:val="22"/>
        </w:rPr>
        <w:t>išskirtinumą</w:t>
      </w:r>
      <w:proofErr w:type="spellEnd"/>
      <w:r>
        <w:rPr>
          <w:sz w:val="22"/>
          <w:szCs w:val="22"/>
        </w:rPr>
        <w:t xml:space="preserve">. Taip pat tie, </w:t>
      </w:r>
      <w:proofErr w:type="spellStart"/>
      <w:r>
        <w:rPr>
          <w:sz w:val="22"/>
          <w:szCs w:val="22"/>
        </w:rPr>
        <w:t>kurie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investavo</w:t>
      </w:r>
      <w:proofErr w:type="spellEnd"/>
      <w:r>
        <w:rPr>
          <w:sz w:val="22"/>
          <w:szCs w:val="22"/>
        </w:rPr>
        <w:t xml:space="preserve"> į </w:t>
      </w:r>
      <w:proofErr w:type="spellStart"/>
      <w:r>
        <w:rPr>
          <w:sz w:val="22"/>
          <w:szCs w:val="22"/>
        </w:rPr>
        <w:t>kliento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kelionę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orientuodamiesi</w:t>
      </w:r>
      <w:proofErr w:type="spellEnd"/>
      <w:r>
        <w:rPr>
          <w:sz w:val="22"/>
          <w:szCs w:val="22"/>
        </w:rPr>
        <w:t xml:space="preserve"> į </w:t>
      </w:r>
      <w:proofErr w:type="spellStart"/>
      <w:r>
        <w:rPr>
          <w:sz w:val="22"/>
          <w:szCs w:val="22"/>
        </w:rPr>
        <w:t>marketingo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strategijų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derinimą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tikraisiais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klientų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poreikiais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elgsena</w:t>
      </w:r>
      <w:proofErr w:type="spellEnd"/>
      <w:r>
        <w:rPr>
          <w:sz w:val="22"/>
          <w:szCs w:val="22"/>
        </w:rPr>
        <w:t xml:space="preserve">”, </w:t>
      </w:r>
      <w:r>
        <w:rPr>
          <w:color w:val="212529"/>
          <w:sz w:val="22"/>
          <w:szCs w:val="22"/>
          <w:highlight w:val="white"/>
        </w:rPr>
        <w:t xml:space="preserve">– </w:t>
      </w:r>
      <w:proofErr w:type="spellStart"/>
      <w:proofErr w:type="gramStart"/>
      <w:r>
        <w:rPr>
          <w:sz w:val="22"/>
          <w:szCs w:val="22"/>
        </w:rPr>
        <w:t>prideda</w:t>
      </w:r>
      <w:proofErr w:type="spellEnd"/>
      <w:r>
        <w:rPr>
          <w:sz w:val="22"/>
          <w:szCs w:val="22"/>
        </w:rPr>
        <w:t xml:space="preserve">  </w:t>
      </w:r>
      <w:proofErr w:type="spellStart"/>
      <w:r>
        <w:rPr>
          <w:sz w:val="22"/>
          <w:szCs w:val="22"/>
        </w:rPr>
        <w:t>rinkimų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komisijos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narė</w:t>
      </w:r>
      <w:proofErr w:type="spellEnd"/>
      <w:r>
        <w:rPr>
          <w:sz w:val="22"/>
          <w:szCs w:val="22"/>
        </w:rPr>
        <w:t xml:space="preserve"> </w:t>
      </w:r>
      <w:r>
        <w:rPr>
          <w:color w:val="212529"/>
          <w:sz w:val="22"/>
          <w:szCs w:val="22"/>
          <w:highlight w:val="white"/>
        </w:rPr>
        <w:t xml:space="preserve">dr. </w:t>
      </w:r>
      <w:proofErr w:type="spellStart"/>
      <w:r>
        <w:rPr>
          <w:color w:val="212529"/>
          <w:sz w:val="22"/>
          <w:szCs w:val="22"/>
          <w:highlight w:val="white"/>
        </w:rPr>
        <w:t>Lineta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Ramonienė</w:t>
      </w:r>
      <w:proofErr w:type="spellEnd"/>
      <w:r>
        <w:rPr>
          <w:color w:val="212529"/>
          <w:sz w:val="22"/>
          <w:szCs w:val="22"/>
          <w:highlight w:val="white"/>
        </w:rPr>
        <w:t>.</w:t>
      </w:r>
    </w:p>
    <w:p w:rsidR="00AC3A99" w:rsidRDefault="00AC3A99">
      <w:pPr>
        <w:rPr>
          <w:sz w:val="22"/>
          <w:szCs w:val="22"/>
        </w:rPr>
      </w:pPr>
    </w:p>
    <w:p w:rsidR="00AC3A99" w:rsidRDefault="00000000">
      <w:pPr>
        <w:spacing w:after="200" w:line="276" w:lineRule="auto"/>
        <w:rPr>
          <w:color w:val="212529"/>
          <w:sz w:val="22"/>
          <w:szCs w:val="22"/>
          <w:highlight w:val="white"/>
        </w:rPr>
      </w:pPr>
      <w:proofErr w:type="spellStart"/>
      <w:r>
        <w:rPr>
          <w:color w:val="212529"/>
          <w:sz w:val="22"/>
          <w:szCs w:val="22"/>
          <w:highlight w:val="white"/>
        </w:rPr>
        <w:t>Kandidatus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vertino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ekspertų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verslo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lyderių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komisija</w:t>
      </w:r>
      <w:proofErr w:type="spellEnd"/>
      <w:r>
        <w:rPr>
          <w:color w:val="212529"/>
          <w:sz w:val="22"/>
          <w:szCs w:val="22"/>
          <w:highlight w:val="white"/>
        </w:rPr>
        <w:t>: „</w:t>
      </w:r>
      <w:proofErr w:type="spellStart"/>
      <w:r>
        <w:rPr>
          <w:color w:val="212529"/>
          <w:sz w:val="22"/>
          <w:szCs w:val="22"/>
          <w:highlight w:val="white"/>
        </w:rPr>
        <w:t>Metų</w:t>
      </w:r>
      <w:proofErr w:type="spellEnd"/>
      <w:r>
        <w:rPr>
          <w:color w:val="212529"/>
          <w:sz w:val="22"/>
          <w:szCs w:val="22"/>
          <w:highlight w:val="white"/>
        </w:rPr>
        <w:t xml:space="preserve"> CMO’24”, „Swedbank” </w:t>
      </w:r>
      <w:proofErr w:type="spellStart"/>
      <w:r>
        <w:rPr>
          <w:color w:val="212529"/>
          <w:sz w:val="22"/>
          <w:szCs w:val="22"/>
          <w:highlight w:val="white"/>
        </w:rPr>
        <w:t>pardavimų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valdymo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departamento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direktorius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Ąžuolas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Zubkonis</w:t>
      </w:r>
      <w:proofErr w:type="spellEnd"/>
      <w:r>
        <w:rPr>
          <w:color w:val="212529"/>
          <w:sz w:val="22"/>
          <w:szCs w:val="22"/>
          <w:highlight w:val="white"/>
        </w:rPr>
        <w:t xml:space="preserve">, SMP; </w:t>
      </w:r>
      <w:proofErr w:type="spellStart"/>
      <w:r>
        <w:rPr>
          <w:color w:val="212529"/>
          <w:sz w:val="22"/>
          <w:szCs w:val="22"/>
          <w:highlight w:val="white"/>
        </w:rPr>
        <w:t>LiMA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valdybos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narė</w:t>
      </w:r>
      <w:proofErr w:type="spellEnd"/>
      <w:r>
        <w:rPr>
          <w:color w:val="212529"/>
          <w:sz w:val="22"/>
          <w:szCs w:val="22"/>
          <w:highlight w:val="white"/>
        </w:rPr>
        <w:t>, „</w:t>
      </w:r>
      <w:proofErr w:type="spellStart"/>
      <w:r>
        <w:rPr>
          <w:color w:val="212529"/>
          <w:sz w:val="22"/>
          <w:szCs w:val="22"/>
          <w:highlight w:val="white"/>
        </w:rPr>
        <w:t>Metų</w:t>
      </w:r>
      <w:proofErr w:type="spellEnd"/>
      <w:r>
        <w:rPr>
          <w:color w:val="212529"/>
          <w:sz w:val="22"/>
          <w:szCs w:val="22"/>
          <w:highlight w:val="white"/>
        </w:rPr>
        <w:t xml:space="preserve"> CMO’23” Giedrė </w:t>
      </w:r>
      <w:proofErr w:type="spellStart"/>
      <w:r>
        <w:rPr>
          <w:color w:val="212529"/>
          <w:sz w:val="22"/>
          <w:szCs w:val="22"/>
          <w:highlight w:val="white"/>
        </w:rPr>
        <w:t>Vilkė</w:t>
      </w:r>
      <w:proofErr w:type="spellEnd"/>
      <w:r>
        <w:rPr>
          <w:color w:val="212529"/>
          <w:sz w:val="22"/>
          <w:szCs w:val="22"/>
          <w:highlight w:val="white"/>
        </w:rPr>
        <w:t xml:space="preserve">, SMP; „Google” </w:t>
      </w:r>
      <w:proofErr w:type="spellStart"/>
      <w:r>
        <w:rPr>
          <w:color w:val="212529"/>
          <w:sz w:val="22"/>
          <w:szCs w:val="22"/>
          <w:highlight w:val="white"/>
        </w:rPr>
        <w:t>vadovas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Baltijos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šalims</w:t>
      </w:r>
      <w:proofErr w:type="spellEnd"/>
      <w:r>
        <w:rPr>
          <w:color w:val="212529"/>
          <w:sz w:val="22"/>
          <w:szCs w:val="22"/>
          <w:highlight w:val="white"/>
        </w:rPr>
        <w:t xml:space="preserve"> Vytautas Kubilius; „Burga” </w:t>
      </w:r>
      <w:proofErr w:type="spellStart"/>
      <w:r>
        <w:rPr>
          <w:color w:val="212529"/>
          <w:sz w:val="22"/>
          <w:szCs w:val="22"/>
          <w:highlight w:val="white"/>
        </w:rPr>
        <w:t>finansų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vadovas</w:t>
      </w:r>
      <w:proofErr w:type="spellEnd"/>
      <w:r>
        <w:rPr>
          <w:color w:val="212529"/>
          <w:sz w:val="22"/>
          <w:szCs w:val="22"/>
          <w:highlight w:val="white"/>
        </w:rPr>
        <w:t xml:space="preserve"> Emilis </w:t>
      </w:r>
      <w:proofErr w:type="spellStart"/>
      <w:r>
        <w:rPr>
          <w:color w:val="212529"/>
          <w:sz w:val="22"/>
          <w:szCs w:val="22"/>
          <w:highlight w:val="white"/>
        </w:rPr>
        <w:t>Gustainis</w:t>
      </w:r>
      <w:proofErr w:type="spellEnd"/>
      <w:r>
        <w:rPr>
          <w:color w:val="212529"/>
          <w:sz w:val="22"/>
          <w:szCs w:val="22"/>
          <w:highlight w:val="white"/>
        </w:rPr>
        <w:t xml:space="preserve">; ISM </w:t>
      </w:r>
      <w:proofErr w:type="spellStart"/>
      <w:r>
        <w:rPr>
          <w:color w:val="212529"/>
          <w:sz w:val="22"/>
          <w:szCs w:val="22"/>
          <w:highlight w:val="white"/>
        </w:rPr>
        <w:t>Vadybos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ekonomikos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universiteto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docentė</w:t>
      </w:r>
      <w:proofErr w:type="spellEnd"/>
      <w:r>
        <w:rPr>
          <w:color w:val="212529"/>
          <w:sz w:val="22"/>
          <w:szCs w:val="22"/>
          <w:highlight w:val="white"/>
        </w:rPr>
        <w:t xml:space="preserve"> dr. </w:t>
      </w:r>
      <w:proofErr w:type="spellStart"/>
      <w:r>
        <w:rPr>
          <w:color w:val="212529"/>
          <w:sz w:val="22"/>
          <w:szCs w:val="22"/>
          <w:highlight w:val="white"/>
        </w:rPr>
        <w:t>Lineta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Ramonienė</w:t>
      </w:r>
      <w:proofErr w:type="spellEnd"/>
      <w:r>
        <w:rPr>
          <w:color w:val="212529"/>
          <w:sz w:val="22"/>
          <w:szCs w:val="22"/>
          <w:highlight w:val="white"/>
        </w:rPr>
        <w:t xml:space="preserve">; </w:t>
      </w:r>
      <w:proofErr w:type="spellStart"/>
      <w:r>
        <w:rPr>
          <w:color w:val="212529"/>
          <w:sz w:val="22"/>
          <w:szCs w:val="22"/>
          <w:highlight w:val="white"/>
        </w:rPr>
        <w:t>LiMA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valdybos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pirmininkė</w:t>
      </w:r>
      <w:proofErr w:type="spellEnd"/>
      <w:r>
        <w:rPr>
          <w:color w:val="212529"/>
          <w:sz w:val="22"/>
          <w:szCs w:val="22"/>
          <w:highlight w:val="white"/>
        </w:rPr>
        <w:t>, „</w:t>
      </w:r>
      <w:proofErr w:type="spellStart"/>
      <w:r>
        <w:rPr>
          <w:color w:val="212529"/>
          <w:sz w:val="22"/>
          <w:szCs w:val="22"/>
          <w:highlight w:val="white"/>
        </w:rPr>
        <w:t>Civitta</w:t>
      </w:r>
      <w:proofErr w:type="spellEnd"/>
      <w:r>
        <w:rPr>
          <w:color w:val="212529"/>
          <w:sz w:val="22"/>
          <w:szCs w:val="22"/>
          <w:highlight w:val="white"/>
        </w:rPr>
        <w:t xml:space="preserve">” </w:t>
      </w:r>
      <w:proofErr w:type="spellStart"/>
      <w:r>
        <w:rPr>
          <w:color w:val="212529"/>
          <w:sz w:val="22"/>
          <w:szCs w:val="22"/>
          <w:highlight w:val="white"/>
        </w:rPr>
        <w:t>partnerė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Rūta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Gaudiešienė</w:t>
      </w:r>
      <w:proofErr w:type="spellEnd"/>
      <w:r>
        <w:rPr>
          <w:color w:val="212529"/>
          <w:sz w:val="22"/>
          <w:szCs w:val="22"/>
          <w:highlight w:val="white"/>
        </w:rPr>
        <w:t xml:space="preserve">, SMP; „Ogilvy” </w:t>
      </w:r>
      <w:proofErr w:type="spellStart"/>
      <w:r>
        <w:rPr>
          <w:color w:val="212529"/>
          <w:sz w:val="22"/>
          <w:szCs w:val="22"/>
          <w:highlight w:val="white"/>
        </w:rPr>
        <w:t>strategijos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tyrimo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skyriaus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vadovė</w:t>
      </w:r>
      <w:proofErr w:type="spellEnd"/>
      <w:r>
        <w:rPr>
          <w:color w:val="212529"/>
          <w:sz w:val="22"/>
          <w:szCs w:val="22"/>
          <w:highlight w:val="white"/>
        </w:rPr>
        <w:t xml:space="preserve"> Daiva </w:t>
      </w:r>
      <w:proofErr w:type="spellStart"/>
      <w:r>
        <w:rPr>
          <w:color w:val="212529"/>
          <w:sz w:val="22"/>
          <w:szCs w:val="22"/>
          <w:highlight w:val="white"/>
        </w:rPr>
        <w:t>Plauškaitė</w:t>
      </w:r>
      <w:proofErr w:type="spellEnd"/>
      <w:r>
        <w:rPr>
          <w:color w:val="212529"/>
          <w:sz w:val="22"/>
          <w:szCs w:val="22"/>
          <w:highlight w:val="white"/>
        </w:rPr>
        <w:t xml:space="preserve">-Camacho Andrade; „Baltic Sandbox Ventures” </w:t>
      </w:r>
      <w:proofErr w:type="spellStart"/>
      <w:r>
        <w:rPr>
          <w:color w:val="212529"/>
          <w:sz w:val="22"/>
          <w:szCs w:val="22"/>
          <w:highlight w:val="white"/>
        </w:rPr>
        <w:t>partneris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direktorius</w:t>
      </w:r>
      <w:proofErr w:type="spellEnd"/>
      <w:r>
        <w:rPr>
          <w:color w:val="212529"/>
          <w:sz w:val="22"/>
          <w:szCs w:val="22"/>
          <w:highlight w:val="white"/>
        </w:rPr>
        <w:t xml:space="preserve">, </w:t>
      </w:r>
      <w:proofErr w:type="spellStart"/>
      <w:r>
        <w:rPr>
          <w:color w:val="212529"/>
          <w:sz w:val="22"/>
          <w:szCs w:val="22"/>
          <w:highlight w:val="white"/>
        </w:rPr>
        <w:t>LiMA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valdybos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narys</w:t>
      </w:r>
      <w:proofErr w:type="spellEnd"/>
      <w:r>
        <w:rPr>
          <w:color w:val="212529"/>
          <w:sz w:val="22"/>
          <w:szCs w:val="22"/>
          <w:highlight w:val="white"/>
        </w:rPr>
        <w:t xml:space="preserve"> Andrius </w:t>
      </w:r>
      <w:proofErr w:type="spellStart"/>
      <w:r>
        <w:rPr>
          <w:color w:val="212529"/>
          <w:sz w:val="22"/>
          <w:szCs w:val="22"/>
          <w:highlight w:val="white"/>
        </w:rPr>
        <w:t>Milinavičius</w:t>
      </w:r>
      <w:proofErr w:type="spellEnd"/>
      <w:r>
        <w:rPr>
          <w:color w:val="212529"/>
          <w:sz w:val="22"/>
          <w:szCs w:val="22"/>
          <w:highlight w:val="white"/>
        </w:rPr>
        <w:t xml:space="preserve">; „Master Class Lietuva“ </w:t>
      </w:r>
      <w:proofErr w:type="spellStart"/>
      <w:r>
        <w:rPr>
          <w:color w:val="212529"/>
          <w:sz w:val="22"/>
          <w:szCs w:val="22"/>
          <w:highlight w:val="white"/>
        </w:rPr>
        <w:t>vadovė</w:t>
      </w:r>
      <w:proofErr w:type="spellEnd"/>
      <w:r>
        <w:rPr>
          <w:color w:val="212529"/>
          <w:sz w:val="22"/>
          <w:szCs w:val="22"/>
          <w:highlight w:val="white"/>
        </w:rPr>
        <w:t xml:space="preserve"> Laura </w:t>
      </w:r>
      <w:proofErr w:type="spellStart"/>
      <w:r>
        <w:rPr>
          <w:color w:val="212529"/>
          <w:sz w:val="22"/>
          <w:szCs w:val="22"/>
          <w:highlight w:val="white"/>
        </w:rPr>
        <w:t>Duksaitė</w:t>
      </w:r>
      <w:proofErr w:type="spellEnd"/>
      <w:r>
        <w:rPr>
          <w:color w:val="212529"/>
          <w:sz w:val="22"/>
          <w:szCs w:val="22"/>
          <w:highlight w:val="white"/>
        </w:rPr>
        <w:t>–</w:t>
      </w:r>
      <w:proofErr w:type="spellStart"/>
      <w:r>
        <w:rPr>
          <w:color w:val="212529"/>
          <w:sz w:val="22"/>
          <w:szCs w:val="22"/>
          <w:highlight w:val="white"/>
        </w:rPr>
        <w:t>Iškauskienė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ir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LiMA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valdybos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narė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Indrė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Pikturnienė</w:t>
      </w:r>
      <w:proofErr w:type="spellEnd"/>
      <w:r>
        <w:rPr>
          <w:color w:val="212529"/>
          <w:sz w:val="22"/>
          <w:szCs w:val="22"/>
          <w:highlight w:val="white"/>
        </w:rPr>
        <w:t>.</w:t>
      </w:r>
    </w:p>
    <w:p w:rsidR="00AC3A99" w:rsidRDefault="00000000">
      <w:pPr>
        <w:spacing w:after="200" w:line="276" w:lineRule="auto"/>
        <w:jc w:val="both"/>
        <w:rPr>
          <w:color w:val="212529"/>
          <w:sz w:val="22"/>
          <w:szCs w:val="22"/>
          <w:highlight w:val="white"/>
        </w:rPr>
      </w:pPr>
      <w:proofErr w:type="spellStart"/>
      <w:r>
        <w:rPr>
          <w:color w:val="212529"/>
          <w:sz w:val="22"/>
          <w:szCs w:val="22"/>
          <w:highlight w:val="white"/>
        </w:rPr>
        <w:t>Sekančiame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rinkimų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etape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vyks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atviri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debatai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su</w:t>
      </w:r>
      <w:proofErr w:type="spellEnd"/>
      <w:r>
        <w:rPr>
          <w:color w:val="212529"/>
          <w:sz w:val="22"/>
          <w:szCs w:val="22"/>
          <w:highlight w:val="white"/>
        </w:rPr>
        <w:t xml:space="preserve"> TOP 10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vadovais</w:t>
      </w:r>
      <w:proofErr w:type="spellEnd"/>
      <w:r>
        <w:rPr>
          <w:color w:val="212529"/>
          <w:sz w:val="22"/>
          <w:szCs w:val="22"/>
          <w:highlight w:val="white"/>
        </w:rPr>
        <w:t xml:space="preserve">, </w:t>
      </w:r>
      <w:proofErr w:type="spellStart"/>
      <w:r>
        <w:rPr>
          <w:color w:val="212529"/>
          <w:sz w:val="22"/>
          <w:szCs w:val="22"/>
          <w:highlight w:val="white"/>
        </w:rPr>
        <w:t>todėl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visi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norintys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artimiau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susipažinti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su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stipriausių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vadovų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dešimtuku</w:t>
      </w:r>
      <w:proofErr w:type="spellEnd"/>
      <w:r>
        <w:rPr>
          <w:color w:val="212529"/>
          <w:sz w:val="22"/>
          <w:szCs w:val="22"/>
          <w:highlight w:val="white"/>
        </w:rPr>
        <w:t xml:space="preserve"> tai </w:t>
      </w:r>
      <w:proofErr w:type="spellStart"/>
      <w:r>
        <w:rPr>
          <w:color w:val="212529"/>
          <w:sz w:val="22"/>
          <w:szCs w:val="22"/>
          <w:highlight w:val="white"/>
        </w:rPr>
        <w:t>galės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proofErr w:type="gramStart"/>
      <w:r>
        <w:rPr>
          <w:color w:val="212529"/>
          <w:sz w:val="22"/>
          <w:szCs w:val="22"/>
          <w:highlight w:val="white"/>
        </w:rPr>
        <w:t>padaryti</w:t>
      </w:r>
      <w:proofErr w:type="spellEnd"/>
      <w:r>
        <w:rPr>
          <w:color w:val="212529"/>
          <w:sz w:val="22"/>
          <w:szCs w:val="22"/>
          <w:highlight w:val="white"/>
        </w:rPr>
        <w:t xml:space="preserve">  </w:t>
      </w:r>
      <w:proofErr w:type="spellStart"/>
      <w:r>
        <w:rPr>
          <w:color w:val="212529"/>
          <w:sz w:val="22"/>
          <w:szCs w:val="22"/>
          <w:highlight w:val="white"/>
        </w:rPr>
        <w:t>balandžio</w:t>
      </w:r>
      <w:proofErr w:type="spellEnd"/>
      <w:proofErr w:type="gramEnd"/>
      <w:r>
        <w:rPr>
          <w:color w:val="212529"/>
          <w:sz w:val="22"/>
          <w:szCs w:val="22"/>
          <w:highlight w:val="white"/>
        </w:rPr>
        <w:t xml:space="preserve"> 15 </w:t>
      </w:r>
      <w:proofErr w:type="spellStart"/>
      <w:r>
        <w:rPr>
          <w:color w:val="212529"/>
          <w:sz w:val="22"/>
          <w:szCs w:val="22"/>
          <w:highlight w:val="white"/>
        </w:rPr>
        <w:t>dieną</w:t>
      </w:r>
      <w:proofErr w:type="spellEnd"/>
      <w:r>
        <w:rPr>
          <w:color w:val="212529"/>
          <w:sz w:val="22"/>
          <w:szCs w:val="22"/>
          <w:highlight w:val="white"/>
        </w:rPr>
        <w:t xml:space="preserve"> 17:00 val. </w:t>
      </w:r>
      <w:proofErr w:type="spellStart"/>
      <w:r>
        <w:rPr>
          <w:color w:val="212529"/>
          <w:sz w:val="22"/>
          <w:szCs w:val="22"/>
          <w:highlight w:val="white"/>
        </w:rPr>
        <w:t>gyvai</w:t>
      </w:r>
      <w:proofErr w:type="spellEnd"/>
      <w:r>
        <w:rPr>
          <w:color w:val="212529"/>
          <w:sz w:val="22"/>
          <w:szCs w:val="22"/>
          <w:highlight w:val="white"/>
        </w:rPr>
        <w:t xml:space="preserve"> Rockit Vilnius. </w:t>
      </w:r>
    </w:p>
    <w:p w:rsidR="00AC3A99" w:rsidRDefault="00000000">
      <w:pPr>
        <w:spacing w:after="200" w:line="276" w:lineRule="auto"/>
        <w:jc w:val="both"/>
        <w:rPr>
          <w:color w:val="212529"/>
          <w:sz w:val="22"/>
          <w:szCs w:val="22"/>
          <w:highlight w:val="white"/>
        </w:rPr>
      </w:pPr>
      <w:proofErr w:type="spellStart"/>
      <w:r>
        <w:rPr>
          <w:color w:val="212529"/>
          <w:sz w:val="22"/>
          <w:szCs w:val="22"/>
          <w:highlight w:val="white"/>
        </w:rPr>
        <w:t>Metų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vadovas</w:t>
      </w:r>
      <w:proofErr w:type="spellEnd"/>
      <w:r>
        <w:rPr>
          <w:color w:val="212529"/>
          <w:sz w:val="22"/>
          <w:szCs w:val="22"/>
          <w:highlight w:val="white"/>
        </w:rPr>
        <w:t xml:space="preserve"> (-ė) bus </w:t>
      </w:r>
      <w:proofErr w:type="spellStart"/>
      <w:r>
        <w:rPr>
          <w:color w:val="212529"/>
          <w:sz w:val="22"/>
          <w:szCs w:val="22"/>
          <w:highlight w:val="white"/>
        </w:rPr>
        <w:t>paskelbtas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balandžio</w:t>
      </w:r>
      <w:proofErr w:type="spellEnd"/>
      <w:r>
        <w:rPr>
          <w:color w:val="212529"/>
          <w:sz w:val="22"/>
          <w:szCs w:val="22"/>
          <w:highlight w:val="white"/>
        </w:rPr>
        <w:t xml:space="preserve"> 30 d. </w:t>
      </w:r>
      <w:proofErr w:type="spellStart"/>
      <w:r>
        <w:rPr>
          <w:color w:val="212529"/>
          <w:sz w:val="22"/>
          <w:szCs w:val="22"/>
          <w:highlight w:val="white"/>
        </w:rPr>
        <w:t>vyksiančioje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marketingo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vadovų</w:t>
      </w:r>
      <w:proofErr w:type="spellEnd"/>
      <w:r>
        <w:rPr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color w:val="212529"/>
          <w:sz w:val="22"/>
          <w:szCs w:val="22"/>
          <w:highlight w:val="white"/>
        </w:rPr>
        <w:t>konferencijoje</w:t>
      </w:r>
      <w:proofErr w:type="spellEnd"/>
      <w:r>
        <w:rPr>
          <w:color w:val="212529"/>
          <w:sz w:val="22"/>
          <w:szCs w:val="22"/>
          <w:highlight w:val="white"/>
        </w:rPr>
        <w:t xml:space="preserve"> „</w:t>
      </w:r>
      <w:proofErr w:type="spellStart"/>
      <w:r>
        <w:rPr>
          <w:color w:val="212529"/>
          <w:sz w:val="22"/>
          <w:szCs w:val="22"/>
          <w:highlight w:val="white"/>
        </w:rPr>
        <w:t>LiMA</w:t>
      </w:r>
      <w:proofErr w:type="spellEnd"/>
      <w:r>
        <w:rPr>
          <w:color w:val="212529"/>
          <w:sz w:val="22"/>
          <w:szCs w:val="22"/>
          <w:highlight w:val="white"/>
        </w:rPr>
        <w:t xml:space="preserve"> CMO </w:t>
      </w:r>
      <w:proofErr w:type="gramStart"/>
      <w:r>
        <w:rPr>
          <w:color w:val="212529"/>
          <w:sz w:val="22"/>
          <w:szCs w:val="22"/>
          <w:highlight w:val="white"/>
        </w:rPr>
        <w:t>SUMMIT‘</w:t>
      </w:r>
      <w:proofErr w:type="gramEnd"/>
      <w:r>
        <w:rPr>
          <w:color w:val="212529"/>
          <w:sz w:val="22"/>
          <w:szCs w:val="22"/>
          <w:highlight w:val="white"/>
        </w:rPr>
        <w:t>25“.</w:t>
      </w:r>
    </w:p>
    <w:p w:rsidR="00AC3A99" w:rsidRDefault="00AC3A99">
      <w:pPr>
        <w:spacing w:after="0" w:line="276" w:lineRule="auto"/>
        <w:rPr>
          <w:color w:val="212529"/>
          <w:sz w:val="22"/>
          <w:szCs w:val="22"/>
          <w:highlight w:val="white"/>
        </w:rPr>
      </w:pPr>
    </w:p>
    <w:p w:rsidR="00AC3A99" w:rsidRDefault="00000000">
      <w:pPr>
        <w:spacing w:after="0" w:line="276" w:lineRule="auto"/>
        <w:rPr>
          <w:b/>
          <w:color w:val="212529"/>
          <w:sz w:val="22"/>
          <w:szCs w:val="22"/>
          <w:highlight w:val="white"/>
        </w:rPr>
      </w:pPr>
      <w:proofErr w:type="spellStart"/>
      <w:r>
        <w:rPr>
          <w:b/>
          <w:color w:val="212529"/>
          <w:sz w:val="22"/>
          <w:szCs w:val="22"/>
          <w:highlight w:val="white"/>
        </w:rPr>
        <w:t>Daugiau</w:t>
      </w:r>
      <w:proofErr w:type="spellEnd"/>
      <w:r>
        <w:rPr>
          <w:b/>
          <w:color w:val="212529"/>
          <w:sz w:val="22"/>
          <w:szCs w:val="22"/>
          <w:highlight w:val="white"/>
        </w:rPr>
        <w:t xml:space="preserve"> </w:t>
      </w:r>
      <w:proofErr w:type="spellStart"/>
      <w:r>
        <w:rPr>
          <w:b/>
          <w:color w:val="212529"/>
          <w:sz w:val="22"/>
          <w:szCs w:val="22"/>
          <w:highlight w:val="white"/>
        </w:rPr>
        <w:t>informacijos</w:t>
      </w:r>
      <w:proofErr w:type="spellEnd"/>
      <w:r>
        <w:rPr>
          <w:b/>
          <w:color w:val="212529"/>
          <w:sz w:val="22"/>
          <w:szCs w:val="22"/>
          <w:highlight w:val="white"/>
        </w:rPr>
        <w:t>:</w:t>
      </w:r>
    </w:p>
    <w:p w:rsidR="00AC3A99" w:rsidRDefault="00000000">
      <w:pPr>
        <w:spacing w:after="0" w:line="276" w:lineRule="auto"/>
        <w:rPr>
          <w:color w:val="212529"/>
          <w:sz w:val="22"/>
          <w:szCs w:val="22"/>
          <w:highlight w:val="white"/>
        </w:rPr>
      </w:pPr>
      <w:r>
        <w:rPr>
          <w:color w:val="212529"/>
          <w:sz w:val="22"/>
          <w:szCs w:val="22"/>
          <w:highlight w:val="white"/>
        </w:rPr>
        <w:t xml:space="preserve">Livija </w:t>
      </w:r>
      <w:proofErr w:type="spellStart"/>
      <w:r>
        <w:rPr>
          <w:color w:val="212529"/>
          <w:sz w:val="22"/>
          <w:szCs w:val="22"/>
          <w:highlight w:val="white"/>
        </w:rPr>
        <w:t>Kišūnaitė</w:t>
      </w:r>
      <w:proofErr w:type="spellEnd"/>
    </w:p>
    <w:p w:rsidR="00AC3A99" w:rsidRDefault="00000000">
      <w:pPr>
        <w:spacing w:after="0" w:line="276" w:lineRule="auto"/>
        <w:rPr>
          <w:color w:val="212529"/>
          <w:sz w:val="22"/>
          <w:szCs w:val="22"/>
          <w:highlight w:val="white"/>
        </w:rPr>
      </w:pPr>
      <w:r>
        <w:rPr>
          <w:color w:val="212529"/>
          <w:sz w:val="22"/>
          <w:szCs w:val="22"/>
          <w:highlight w:val="white"/>
        </w:rPr>
        <w:t>+37069656667</w:t>
      </w:r>
    </w:p>
    <w:p w:rsidR="00AC3A99" w:rsidRDefault="00AC3A99">
      <w:pPr>
        <w:rPr>
          <w:sz w:val="22"/>
          <w:szCs w:val="22"/>
        </w:rPr>
      </w:pPr>
    </w:p>
    <w:p w:rsidR="00AC3A99" w:rsidRDefault="00AC3A99"/>
    <w:sectPr w:rsidR="00AC3A99">
      <w:pgSz w:w="12240" w:h="15840"/>
      <w:pgMar w:top="1440" w:right="1440" w:bottom="1440" w:left="1440" w:header="720" w:footer="720" w:gutter="0"/>
      <w:pgNumType w:start="1"/>
      <w:cols w:space="12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Play">
    <w:charset w:val="00"/>
    <w:family w:val="auto"/>
    <w:pitch w:val="default"/>
    <w:embedRegular r:id="rId1" w:fontKey="{F1C9A89D-1397-4DD3-9B97-24517EF05798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2" w:fontKey="{E397DB74-9DBA-4984-A5FB-48D7A1FE7DDB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3" w:fontKey="{82F6D0C0-BFDA-4B3C-AE6B-BBA07B7B196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A99"/>
    <w:rsid w:val="004748C9"/>
    <w:rsid w:val="00A734F6"/>
    <w:rsid w:val="00AC3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99E498E-4D6C-4DCF-9F90-CCB75BBA36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en" w:eastAsia="lt-LT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uiPriority w:val="9"/>
    <w:qFormat/>
    <w:pPr>
      <w:keepNext/>
      <w:keepLines/>
      <w:outlineLvl w:val="0"/>
    </w:pPr>
    <w:rPr>
      <w:b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vadinimas">
    <w:name w:val="Title"/>
    <w:basedOn w:val="prastasis"/>
    <w:next w:val="prastasis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Paantrat">
    <w:name w:val="Subtitle"/>
    <w:basedOn w:val="prastasis"/>
    <w:next w:val="prastasis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2687</Words>
  <Characters>1532</Characters>
  <Application>Microsoft Office Word</Application>
  <DocSecurity>0</DocSecurity>
  <Lines>12</Lines>
  <Paragraphs>8</Paragraphs>
  <ScaleCrop>false</ScaleCrop>
  <Company/>
  <LinksUpToDate>false</LinksUpToDate>
  <CharactersWithSpaces>4211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Evelina Laučiūtė | COAGENCY</dc:creator>
  <cp:lastModifiedBy>Evelina Laučiūtė</cp:lastModifiedBy>
  <cp:revision>2</cp:revision>
  <dcterms:created xsi:type="dcterms:W3CDTF">2025-04-07T13:33:00Z</dcterms:created>
  <dcterms:modified xsi:type="dcterms:W3CDTF">2025-04-07T13:33:00Z</dcterms:modified>
</cp:coreProperties>
</file>