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D73119C" w:rsidR="0063043B" w:rsidRPr="003F6AE9" w:rsidRDefault="00E76ED5">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A234DB">
        <w:rPr>
          <w:rFonts w:ascii="Segoe UI" w:eastAsia="Segoe UI" w:hAnsi="Segoe UI" w:cs="Segoe UI"/>
        </w:rPr>
        <w:t>balandžio</w:t>
      </w:r>
      <w:r w:rsidRPr="003F6AE9">
        <w:rPr>
          <w:rFonts w:ascii="Segoe UI" w:eastAsia="Segoe UI" w:hAnsi="Segoe UI" w:cs="Segoe UI"/>
        </w:rPr>
        <w:t xml:space="preserve"> </w:t>
      </w:r>
      <w:r w:rsidR="00AC4358">
        <w:rPr>
          <w:rFonts w:ascii="Segoe UI" w:eastAsia="Segoe UI" w:hAnsi="Segoe UI" w:cs="Segoe UI"/>
          <w:color w:val="auto"/>
          <w:u w:color="ED7D31"/>
          <w:lang w:val="en-US"/>
        </w:rPr>
        <w:t>22</w:t>
      </w:r>
      <w:r w:rsidRPr="003F6AE9">
        <w:rPr>
          <w:rFonts w:ascii="Segoe UI" w:eastAsia="Segoe UI" w:hAnsi="Segoe UI" w:cs="Segoe UI"/>
          <w:color w:val="auto"/>
        </w:rPr>
        <w:t xml:space="preserve"> d</w:t>
      </w:r>
      <w:r w:rsidRPr="003F6AE9">
        <w:rPr>
          <w:rFonts w:ascii="Segoe UI" w:eastAsia="Segoe UI" w:hAnsi="Segoe UI" w:cs="Segoe UI"/>
        </w:rPr>
        <w:t>.</w:t>
      </w:r>
    </w:p>
    <w:p w14:paraId="04DF6FE5" w14:textId="3E9CA0FF" w:rsidR="00F409B7" w:rsidRDefault="00F409B7" w:rsidP="00C14F0A">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Tyrimas: jauni </w:t>
      </w:r>
      <w:r w:rsidR="0087740B">
        <w:rPr>
          <w:rFonts w:ascii="Segoe UI" w:eastAsia="Segoe UI" w:hAnsi="Segoe UI" w:cs="Segoe UI"/>
          <w:b/>
          <w:bCs/>
          <w:sz w:val="28"/>
          <w:szCs w:val="28"/>
        </w:rPr>
        <w:t xml:space="preserve">būsto pirkėjai </w:t>
      </w:r>
      <w:r>
        <w:rPr>
          <w:rFonts w:ascii="Segoe UI" w:eastAsia="Segoe UI" w:hAnsi="Segoe UI" w:cs="Segoe UI"/>
          <w:b/>
          <w:bCs/>
          <w:sz w:val="28"/>
          <w:szCs w:val="28"/>
        </w:rPr>
        <w:t xml:space="preserve">dėl geopolitinės situacijos nerimauja </w:t>
      </w:r>
      <w:r w:rsidR="00F07844">
        <w:rPr>
          <w:rFonts w:ascii="Segoe UI" w:eastAsia="Segoe UI" w:hAnsi="Segoe UI" w:cs="Segoe UI"/>
          <w:b/>
          <w:bCs/>
          <w:sz w:val="28"/>
          <w:szCs w:val="28"/>
        </w:rPr>
        <w:t>da</w:t>
      </w:r>
      <w:r w:rsidR="00D9619C">
        <w:rPr>
          <w:rFonts w:ascii="Segoe UI" w:eastAsia="Segoe UI" w:hAnsi="Segoe UI" w:cs="Segoe UI"/>
          <w:b/>
          <w:bCs/>
          <w:sz w:val="28"/>
          <w:szCs w:val="28"/>
        </w:rPr>
        <w:t>žniau</w:t>
      </w:r>
    </w:p>
    <w:p w14:paraId="43BF4D10" w14:textId="1DBE929A" w:rsidR="00FD435F" w:rsidRPr="00FD435F" w:rsidRDefault="001826FB" w:rsidP="006F7748">
      <w:pPr>
        <w:suppressAutoHyphens/>
        <w:spacing w:line="257" w:lineRule="auto"/>
        <w:jc w:val="both"/>
        <w:rPr>
          <w:rFonts w:ascii="Segoe UI" w:eastAsia="Segoe UI" w:hAnsi="Segoe UI" w:cs="Segoe UI"/>
          <w:b/>
          <w:bCs/>
          <w:sz w:val="24"/>
          <w:szCs w:val="24"/>
        </w:rPr>
      </w:pPr>
      <w:r w:rsidRPr="001826FB">
        <w:rPr>
          <w:rFonts w:ascii="Segoe UI" w:eastAsia="Segoe UI" w:hAnsi="Segoe UI" w:cs="Segoe UI"/>
          <w:b/>
          <w:bCs/>
        </w:rPr>
        <w:t>Jauni žmonės į būsto paieškas žvelgia pragmatiškai – jie ieško vietos, kur būtų patogu gyventi, dirbti ir greitai pasiekti reikiamas paslaugas. Tačiau jų norai ne visada dera su galimybėmis, o pasitenkinimo būstu lygis išlieka žemiausias tarp visų amžiaus grupių</w:t>
      </w:r>
      <w:r w:rsidR="002D5C2F">
        <w:rPr>
          <w:rFonts w:ascii="Segoe UI" w:eastAsia="Segoe UI" w:hAnsi="Segoe UI" w:cs="Segoe UI"/>
          <w:b/>
          <w:bCs/>
        </w:rPr>
        <w:t xml:space="preserve">, rodo </w:t>
      </w:r>
      <w:r w:rsidR="0087740B">
        <w:rPr>
          <w:rFonts w:ascii="Segoe UI" w:eastAsia="Segoe UI" w:hAnsi="Segoe UI" w:cs="Segoe UI"/>
          <w:b/>
          <w:bCs/>
        </w:rPr>
        <w:t xml:space="preserve">naujausio </w:t>
      </w:r>
      <w:r w:rsidR="002D5C2F">
        <w:rPr>
          <w:rFonts w:ascii="Segoe UI" w:eastAsia="Segoe UI" w:hAnsi="Segoe UI" w:cs="Segoe UI"/>
          <w:b/>
          <w:bCs/>
        </w:rPr>
        <w:t>„Norstat“ tyrim</w:t>
      </w:r>
      <w:r w:rsidR="00F039B5">
        <w:rPr>
          <w:rFonts w:ascii="Segoe UI" w:eastAsia="Segoe UI" w:hAnsi="Segoe UI" w:cs="Segoe UI"/>
          <w:b/>
          <w:bCs/>
        </w:rPr>
        <w:t>o duomenys</w:t>
      </w:r>
      <w:r w:rsidRPr="001826FB">
        <w:rPr>
          <w:rFonts w:ascii="Segoe UI" w:eastAsia="Segoe UI" w:hAnsi="Segoe UI" w:cs="Segoe UI"/>
          <w:b/>
          <w:bCs/>
        </w:rPr>
        <w:t xml:space="preserve">. </w:t>
      </w:r>
      <w:r w:rsidR="00D66102">
        <w:rPr>
          <w:rFonts w:ascii="Segoe UI" w:eastAsia="Segoe UI" w:hAnsi="Segoe UI" w:cs="Segoe UI"/>
          <w:b/>
          <w:bCs/>
        </w:rPr>
        <w:t>Apie j</w:t>
      </w:r>
      <w:r w:rsidRPr="001826FB">
        <w:rPr>
          <w:rFonts w:ascii="Segoe UI" w:eastAsia="Segoe UI" w:hAnsi="Segoe UI" w:cs="Segoe UI"/>
          <w:b/>
          <w:bCs/>
        </w:rPr>
        <w:t>aunų pirkėjų prioritetus ir sprendimus NT rinkoje</w:t>
      </w:r>
      <w:r w:rsidR="00D66102">
        <w:rPr>
          <w:rFonts w:ascii="Segoe UI" w:eastAsia="Segoe UI" w:hAnsi="Segoe UI" w:cs="Segoe UI"/>
          <w:b/>
          <w:bCs/>
        </w:rPr>
        <w:t xml:space="preserve"> pasakoja </w:t>
      </w:r>
      <w:r w:rsidRPr="001826FB">
        <w:rPr>
          <w:rFonts w:ascii="Segoe UI" w:eastAsia="Segoe UI" w:hAnsi="Segoe UI" w:cs="Segoe UI"/>
          <w:b/>
          <w:bCs/>
        </w:rPr>
        <w:t>„Luminor“ banko būsto finansavimo srities vadovė Laura Žukovė.</w:t>
      </w:r>
      <w:r>
        <w:rPr>
          <w:rFonts w:ascii="Segoe UI" w:eastAsia="Segoe UI" w:hAnsi="Segoe UI" w:cs="Segoe UI"/>
          <w:b/>
          <w:bCs/>
        </w:rPr>
        <w:t xml:space="preserve"> </w:t>
      </w:r>
    </w:p>
    <w:p w14:paraId="1CFC3BA7" w14:textId="1B434B00" w:rsidR="00FD435F" w:rsidRDefault="009833D8" w:rsidP="00FD435F">
      <w:pPr>
        <w:spacing w:line="256" w:lineRule="auto"/>
        <w:jc w:val="both"/>
        <w:rPr>
          <w:rFonts w:ascii="Segoe UI" w:eastAsia="Segoe UI" w:hAnsi="Segoe UI" w:cs="Segoe UI"/>
        </w:rPr>
      </w:pPr>
      <w:r>
        <w:rPr>
          <w:rFonts w:ascii="Segoe UI" w:eastAsia="Segoe UI" w:hAnsi="Segoe UI" w:cs="Segoe UI"/>
        </w:rPr>
        <w:t>J</w:t>
      </w:r>
      <w:r w:rsidR="00FD435F" w:rsidRPr="00FD435F">
        <w:rPr>
          <w:rFonts w:ascii="Segoe UI" w:eastAsia="Segoe UI" w:hAnsi="Segoe UI" w:cs="Segoe UI"/>
        </w:rPr>
        <w:t>auno amžiaus pirkėjai būsto rinkoje elgiasi racionaliai, tačiau jų lūkesčiai ne visada sutampa su realybe</w:t>
      </w:r>
      <w:r>
        <w:rPr>
          <w:rFonts w:ascii="Segoe UI" w:eastAsia="Segoe UI" w:hAnsi="Segoe UI" w:cs="Segoe UI"/>
        </w:rPr>
        <w:t xml:space="preserve">, rodo </w:t>
      </w:r>
      <w:r w:rsidRPr="009833D8">
        <w:rPr>
          <w:rFonts w:ascii="Segoe UI" w:eastAsia="Segoe UI" w:hAnsi="Segoe UI" w:cs="Segoe UI"/>
        </w:rPr>
        <w:t xml:space="preserve">„Luminor“ banko užsakymu atlikta „Norstat“ </w:t>
      </w:r>
      <w:r w:rsidR="00B32F93">
        <w:rPr>
          <w:rFonts w:ascii="Segoe UI" w:eastAsia="Segoe UI" w:hAnsi="Segoe UI" w:cs="Segoe UI"/>
        </w:rPr>
        <w:t>apklausa</w:t>
      </w:r>
      <w:r>
        <w:rPr>
          <w:rFonts w:ascii="Segoe UI" w:eastAsia="Segoe UI" w:hAnsi="Segoe UI" w:cs="Segoe UI"/>
        </w:rPr>
        <w:t>.</w:t>
      </w:r>
      <w:r w:rsidR="00FD435F" w:rsidRPr="00FD435F">
        <w:rPr>
          <w:rFonts w:ascii="Segoe UI" w:eastAsia="Segoe UI" w:hAnsi="Segoe UI" w:cs="Segoe UI"/>
        </w:rPr>
        <w:t xml:space="preserve"> </w:t>
      </w:r>
      <w:r w:rsidR="009972C3">
        <w:rPr>
          <w:rFonts w:ascii="Segoe UI" w:eastAsia="Segoe UI" w:hAnsi="Segoe UI" w:cs="Segoe UI"/>
        </w:rPr>
        <w:t xml:space="preserve">Daugiau nei trečdalis </w:t>
      </w:r>
      <w:r w:rsidR="00FD435F" w:rsidRPr="00FD435F">
        <w:rPr>
          <w:rFonts w:ascii="Segoe UI" w:eastAsia="Segoe UI" w:hAnsi="Segoe UI" w:cs="Segoe UI"/>
        </w:rPr>
        <w:t>18–29 m.</w:t>
      </w:r>
      <w:r w:rsidR="009972C3">
        <w:rPr>
          <w:rFonts w:ascii="Segoe UI" w:eastAsia="Segoe UI" w:hAnsi="Segoe UI" w:cs="Segoe UI"/>
        </w:rPr>
        <w:t xml:space="preserve"> amžiaus žmonių </w:t>
      </w:r>
      <w:r w:rsidR="00FD435F" w:rsidRPr="00FD435F">
        <w:rPr>
          <w:rFonts w:ascii="Segoe UI" w:eastAsia="Segoe UI" w:hAnsi="Segoe UI" w:cs="Segoe UI"/>
        </w:rPr>
        <w:t>nurodo vertinantys darbo vietos artumą</w:t>
      </w:r>
      <w:r w:rsidR="00F70AA6">
        <w:rPr>
          <w:rFonts w:ascii="Segoe UI" w:eastAsia="Segoe UI" w:hAnsi="Segoe UI" w:cs="Segoe UI"/>
        </w:rPr>
        <w:t xml:space="preserve"> (33 proc.)</w:t>
      </w:r>
      <w:r w:rsidR="00FD435F" w:rsidRPr="00FD435F">
        <w:rPr>
          <w:rFonts w:ascii="Segoe UI" w:eastAsia="Segoe UI" w:hAnsi="Segoe UI" w:cs="Segoe UI"/>
        </w:rPr>
        <w:t>, viešojo transporto prieinamumą</w:t>
      </w:r>
      <w:r w:rsidR="00F70AA6">
        <w:rPr>
          <w:rFonts w:ascii="Segoe UI" w:eastAsia="Segoe UI" w:hAnsi="Segoe UI" w:cs="Segoe UI"/>
        </w:rPr>
        <w:t xml:space="preserve"> (</w:t>
      </w:r>
      <w:r w:rsidR="00F70AA6">
        <w:rPr>
          <w:rFonts w:ascii="Segoe UI" w:eastAsia="Segoe UI" w:hAnsi="Segoe UI" w:cs="Segoe UI"/>
          <w:lang w:val="en-US"/>
        </w:rPr>
        <w:t>37 proc.)</w:t>
      </w:r>
      <w:r w:rsidR="00FD435F" w:rsidRPr="00FD435F">
        <w:rPr>
          <w:rFonts w:ascii="Segoe UI" w:eastAsia="Segoe UI" w:hAnsi="Segoe UI" w:cs="Segoe UI"/>
        </w:rPr>
        <w:t xml:space="preserve"> bei mikrorajono saugumą</w:t>
      </w:r>
      <w:r w:rsidR="00F70AA6">
        <w:rPr>
          <w:rFonts w:ascii="Segoe UI" w:eastAsia="Segoe UI" w:hAnsi="Segoe UI" w:cs="Segoe UI"/>
        </w:rPr>
        <w:t xml:space="preserve"> (35 proc.), </w:t>
      </w:r>
      <w:r w:rsidR="00FD435F" w:rsidRPr="00FD435F">
        <w:rPr>
          <w:rFonts w:ascii="Segoe UI" w:eastAsia="Segoe UI" w:hAnsi="Segoe UI" w:cs="Segoe UI"/>
        </w:rPr>
        <w:t>tačiau mažiau dėmesio skiria</w:t>
      </w:r>
      <w:r w:rsidR="00F70AA6">
        <w:rPr>
          <w:rFonts w:ascii="Segoe UI" w:eastAsia="Segoe UI" w:hAnsi="Segoe UI" w:cs="Segoe UI"/>
        </w:rPr>
        <w:t xml:space="preserve"> </w:t>
      </w:r>
      <w:r w:rsidR="00FD435F" w:rsidRPr="00FD435F">
        <w:rPr>
          <w:rFonts w:ascii="Segoe UI" w:eastAsia="Segoe UI" w:hAnsi="Segoe UI" w:cs="Segoe UI"/>
        </w:rPr>
        <w:t>gamtai</w:t>
      </w:r>
      <w:r w:rsidR="00B07BE9">
        <w:rPr>
          <w:rFonts w:ascii="Segoe UI" w:eastAsia="Segoe UI" w:hAnsi="Segoe UI" w:cs="Segoe UI"/>
        </w:rPr>
        <w:t xml:space="preserve"> (</w:t>
      </w:r>
      <w:r w:rsidR="00A80961">
        <w:rPr>
          <w:rFonts w:ascii="Segoe UI" w:eastAsia="Segoe UI" w:hAnsi="Segoe UI" w:cs="Segoe UI"/>
        </w:rPr>
        <w:t xml:space="preserve">21 proc.) </w:t>
      </w:r>
      <w:r w:rsidR="00FD435F" w:rsidRPr="00FD435F">
        <w:rPr>
          <w:rFonts w:ascii="Segoe UI" w:eastAsia="Segoe UI" w:hAnsi="Segoe UI" w:cs="Segoe UI"/>
        </w:rPr>
        <w:t>ar aplinkos išskirtinumui</w:t>
      </w:r>
      <w:r w:rsidR="009972C3">
        <w:rPr>
          <w:rFonts w:ascii="Segoe UI" w:eastAsia="Segoe UI" w:hAnsi="Segoe UI" w:cs="Segoe UI"/>
        </w:rPr>
        <w:t xml:space="preserve"> (</w:t>
      </w:r>
      <w:r w:rsidR="00B07BE9">
        <w:rPr>
          <w:rFonts w:ascii="Segoe UI" w:eastAsia="Segoe UI" w:hAnsi="Segoe UI" w:cs="Segoe UI"/>
        </w:rPr>
        <w:t>6 proc.)</w:t>
      </w:r>
      <w:r w:rsidR="00FD435F" w:rsidRPr="00FD435F">
        <w:rPr>
          <w:rFonts w:ascii="Segoe UI" w:eastAsia="Segoe UI" w:hAnsi="Segoe UI" w:cs="Segoe UI"/>
        </w:rPr>
        <w:t>.</w:t>
      </w:r>
    </w:p>
    <w:p w14:paraId="657BEF57" w14:textId="720AD94F" w:rsidR="004C34A0" w:rsidRPr="00FD435F" w:rsidRDefault="001E209D" w:rsidP="00FD435F">
      <w:pPr>
        <w:spacing w:line="256" w:lineRule="auto"/>
        <w:jc w:val="both"/>
        <w:rPr>
          <w:rFonts w:ascii="Segoe UI" w:eastAsia="Segoe UI" w:hAnsi="Segoe UI" w:cs="Segoe UI"/>
        </w:rPr>
      </w:pPr>
      <w:r>
        <w:rPr>
          <w:rFonts w:ascii="Segoe UI" w:eastAsia="Segoe UI" w:hAnsi="Segoe UI" w:cs="Segoe UI"/>
        </w:rPr>
        <w:t>B</w:t>
      </w:r>
      <w:r w:rsidR="004C34A0" w:rsidRPr="003304C6">
        <w:rPr>
          <w:rFonts w:ascii="Segoe UI" w:hAnsi="Segoe UI" w:cs="Segoe UI"/>
        </w:rPr>
        <w:t xml:space="preserve">ūsto paskolos gyventojams iki 30 m. amžiaus sudarė 27 proc. visų per 2024 m. išduotų būsto paskolų, </w:t>
      </w:r>
      <w:r w:rsidR="004C34A0">
        <w:rPr>
          <w:rFonts w:ascii="Segoe UI" w:hAnsi="Segoe UI" w:cs="Segoe UI"/>
        </w:rPr>
        <w:t xml:space="preserve">o </w:t>
      </w:r>
      <w:r w:rsidR="004C34A0" w:rsidRPr="003304C6">
        <w:rPr>
          <w:rFonts w:ascii="Segoe UI" w:hAnsi="Segoe UI" w:cs="Segoe UI"/>
        </w:rPr>
        <w:t>vidutinė tokios paskolos suma siekė 123 tūkst.</w:t>
      </w:r>
      <w:r w:rsidR="004C34A0">
        <w:rPr>
          <w:rFonts w:ascii="Segoe UI" w:hAnsi="Segoe UI" w:cs="Segoe UI"/>
        </w:rPr>
        <w:t xml:space="preserve"> eurų, rodo „Luminor“ banko duomenys.</w:t>
      </w:r>
    </w:p>
    <w:p w14:paraId="13892B2B" w14:textId="77777777"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b/>
          <w:bCs/>
        </w:rPr>
        <w:t>Ieško patogumo, bet ne ramybės</w:t>
      </w:r>
    </w:p>
    <w:p w14:paraId="7CEE56F8" w14:textId="0A9F3473"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rPr>
        <w:t xml:space="preserve">Jauni žmonės, planuodami įsigyti būstą, pirmiausia galvoja apie </w:t>
      </w:r>
      <w:r w:rsidR="00817466">
        <w:rPr>
          <w:rFonts w:ascii="Segoe UI" w:eastAsia="Segoe UI" w:hAnsi="Segoe UI" w:cs="Segoe UI"/>
        </w:rPr>
        <w:t>būsto kainą (</w:t>
      </w:r>
      <w:r w:rsidR="00817466">
        <w:rPr>
          <w:rFonts w:ascii="Segoe UI" w:eastAsia="Segoe UI" w:hAnsi="Segoe UI" w:cs="Segoe UI"/>
          <w:lang w:val="en-US"/>
        </w:rPr>
        <w:t xml:space="preserve">50 proc.) ir </w:t>
      </w:r>
      <w:r w:rsidRPr="00FD435F">
        <w:rPr>
          <w:rFonts w:ascii="Segoe UI" w:eastAsia="Segoe UI" w:hAnsi="Segoe UI" w:cs="Segoe UI"/>
        </w:rPr>
        <w:t>kasdienius poreikius –</w:t>
      </w:r>
      <w:r w:rsidR="00196692">
        <w:rPr>
          <w:rFonts w:ascii="Segoe UI" w:eastAsia="Segoe UI" w:hAnsi="Segoe UI" w:cs="Segoe UI"/>
        </w:rPr>
        <w:t xml:space="preserve"> gerą </w:t>
      </w:r>
      <w:r w:rsidRPr="00FD435F">
        <w:rPr>
          <w:rFonts w:ascii="Segoe UI" w:eastAsia="Segoe UI" w:hAnsi="Segoe UI" w:cs="Segoe UI"/>
        </w:rPr>
        <w:t>paslaugų prieinamumą</w:t>
      </w:r>
      <w:r w:rsidR="00196692">
        <w:rPr>
          <w:rFonts w:ascii="Segoe UI" w:eastAsia="Segoe UI" w:hAnsi="Segoe UI" w:cs="Segoe UI"/>
        </w:rPr>
        <w:t xml:space="preserve"> (</w:t>
      </w:r>
      <w:r w:rsidR="00196692">
        <w:rPr>
          <w:rFonts w:ascii="Segoe UI" w:eastAsia="Segoe UI" w:hAnsi="Segoe UI" w:cs="Segoe UI"/>
          <w:lang w:val="en-US"/>
        </w:rPr>
        <w:t>40 proc.)</w:t>
      </w:r>
      <w:r w:rsidRPr="00FD435F">
        <w:rPr>
          <w:rFonts w:ascii="Segoe UI" w:eastAsia="Segoe UI" w:hAnsi="Segoe UI" w:cs="Segoe UI"/>
        </w:rPr>
        <w:t>,</w:t>
      </w:r>
      <w:r w:rsidR="00196692">
        <w:rPr>
          <w:rFonts w:ascii="Segoe UI" w:eastAsia="Segoe UI" w:hAnsi="Segoe UI" w:cs="Segoe UI"/>
        </w:rPr>
        <w:t xml:space="preserve"> </w:t>
      </w:r>
      <w:r w:rsidR="00196692" w:rsidRPr="00FD435F">
        <w:rPr>
          <w:rFonts w:ascii="Segoe UI" w:eastAsia="Segoe UI" w:hAnsi="Segoe UI" w:cs="Segoe UI"/>
        </w:rPr>
        <w:t>patogų susisiekimą</w:t>
      </w:r>
      <w:r w:rsidR="00196692">
        <w:rPr>
          <w:rFonts w:ascii="Segoe UI" w:eastAsia="Segoe UI" w:hAnsi="Segoe UI" w:cs="Segoe UI"/>
        </w:rPr>
        <w:t xml:space="preserve"> viešuoju transportu (37 proc.)</w:t>
      </w:r>
      <w:r w:rsidR="00196692" w:rsidRPr="00FD435F">
        <w:rPr>
          <w:rFonts w:ascii="Segoe UI" w:eastAsia="Segoe UI" w:hAnsi="Segoe UI" w:cs="Segoe UI"/>
        </w:rPr>
        <w:t>,</w:t>
      </w:r>
      <w:r w:rsidR="00196692">
        <w:rPr>
          <w:rFonts w:ascii="Segoe UI" w:eastAsia="Segoe UI" w:hAnsi="Segoe UI" w:cs="Segoe UI"/>
        </w:rPr>
        <w:t xml:space="preserve"> </w:t>
      </w:r>
      <w:r w:rsidRPr="00FD435F">
        <w:rPr>
          <w:rFonts w:ascii="Segoe UI" w:eastAsia="Segoe UI" w:hAnsi="Segoe UI" w:cs="Segoe UI"/>
        </w:rPr>
        <w:t>galimybę dirbti netoli namų</w:t>
      </w:r>
      <w:r w:rsidR="00196692">
        <w:rPr>
          <w:rFonts w:ascii="Segoe UI" w:eastAsia="Segoe UI" w:hAnsi="Segoe UI" w:cs="Segoe UI"/>
        </w:rPr>
        <w:t xml:space="preserve"> (33 proc.)</w:t>
      </w:r>
      <w:r w:rsidRPr="00FD435F">
        <w:rPr>
          <w:rFonts w:ascii="Segoe UI" w:eastAsia="Segoe UI" w:hAnsi="Segoe UI" w:cs="Segoe UI"/>
        </w:rPr>
        <w:t xml:space="preserve">. Pasak </w:t>
      </w:r>
      <w:r w:rsidR="00310D69">
        <w:rPr>
          <w:rFonts w:ascii="Segoe UI" w:eastAsia="Segoe UI" w:hAnsi="Segoe UI" w:cs="Segoe UI"/>
        </w:rPr>
        <w:t>L. Žukovės</w:t>
      </w:r>
      <w:r w:rsidRPr="00FD435F">
        <w:rPr>
          <w:rFonts w:ascii="Segoe UI" w:eastAsia="Segoe UI" w:hAnsi="Segoe UI" w:cs="Segoe UI"/>
        </w:rPr>
        <w:t>, tai atspindi ir platesnes gyvenimo būdo tendencijas – jauni žmonės dažniau gyvena aktyviau, keliauja po miestą, nori greitai pasiekti tiek darbą, tiek laisvalaikio vietas.</w:t>
      </w:r>
    </w:p>
    <w:p w14:paraId="5E8B66CC" w14:textId="66D97731"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rPr>
        <w:t xml:space="preserve">„Jaunas NT pirkėjas dažnai sprendimą priima ne vien dėl komforto, bet ir dėl mobilumo – jis vertina laiką ir lankstumą, todėl būstas turi atitikti </w:t>
      </w:r>
      <w:r w:rsidR="00436345">
        <w:rPr>
          <w:rFonts w:ascii="Segoe UI" w:eastAsia="Segoe UI" w:hAnsi="Segoe UI" w:cs="Segoe UI"/>
        </w:rPr>
        <w:t>greitesnį</w:t>
      </w:r>
      <w:r w:rsidRPr="00FD435F">
        <w:rPr>
          <w:rFonts w:ascii="Segoe UI" w:eastAsia="Segoe UI" w:hAnsi="Segoe UI" w:cs="Segoe UI"/>
        </w:rPr>
        <w:t xml:space="preserve"> gyvenimo ritmą. Dėl to prioritetas teikiamas ne ramybei, o funkcionalumui: arti darbas, </w:t>
      </w:r>
      <w:r w:rsidR="00BD0F8B">
        <w:rPr>
          <w:rFonts w:ascii="Segoe UI" w:eastAsia="Segoe UI" w:hAnsi="Segoe UI" w:cs="Segoe UI"/>
        </w:rPr>
        <w:t>parduotuvė</w:t>
      </w:r>
      <w:r w:rsidRPr="00FD435F">
        <w:rPr>
          <w:rFonts w:ascii="Segoe UI" w:eastAsia="Segoe UI" w:hAnsi="Segoe UI" w:cs="Segoe UI"/>
        </w:rPr>
        <w:t xml:space="preserve">, viešasis transportas“, – sako </w:t>
      </w:r>
      <w:r w:rsidR="00BA0791">
        <w:rPr>
          <w:rFonts w:ascii="Segoe UI" w:eastAsia="Segoe UI" w:hAnsi="Segoe UI" w:cs="Segoe UI"/>
        </w:rPr>
        <w:t>L. Žukovė</w:t>
      </w:r>
      <w:r w:rsidR="00D22113">
        <w:rPr>
          <w:rFonts w:ascii="Segoe UI" w:eastAsia="Segoe UI" w:hAnsi="Segoe UI" w:cs="Segoe UI"/>
        </w:rPr>
        <w:t>.</w:t>
      </w:r>
    </w:p>
    <w:p w14:paraId="24F37FF2" w14:textId="3F4B480F"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rPr>
        <w:t>Tai patvirtina ir tyrimo skaičiai – vos 29 proc. 18–29 metų amžiaus</w:t>
      </w:r>
      <w:r w:rsidR="00585060">
        <w:rPr>
          <w:rFonts w:ascii="Segoe UI" w:eastAsia="Segoe UI" w:hAnsi="Segoe UI" w:cs="Segoe UI"/>
        </w:rPr>
        <w:t xml:space="preserve"> žmonių </w:t>
      </w:r>
      <w:r w:rsidRPr="00FD435F">
        <w:rPr>
          <w:rFonts w:ascii="Segoe UI" w:eastAsia="Segoe UI" w:hAnsi="Segoe UI" w:cs="Segoe UI"/>
        </w:rPr>
        <w:t xml:space="preserve">kaip svarbų kriterijų įvardijo mažą triukšmą ar </w:t>
      </w:r>
      <w:r w:rsidR="009E502E">
        <w:rPr>
          <w:rFonts w:ascii="Segoe UI" w:eastAsia="Segoe UI" w:hAnsi="Segoe UI" w:cs="Segoe UI"/>
        </w:rPr>
        <w:t xml:space="preserve">nedidelį </w:t>
      </w:r>
      <w:r w:rsidRPr="00FD435F">
        <w:rPr>
          <w:rFonts w:ascii="Segoe UI" w:eastAsia="Segoe UI" w:hAnsi="Segoe UI" w:cs="Segoe UI"/>
        </w:rPr>
        <w:t>eismo lygį. Palyginimui, tarp 50</w:t>
      </w:r>
      <w:r w:rsidR="009E502E">
        <w:rPr>
          <w:rFonts w:ascii="Segoe UI" w:eastAsia="Segoe UI" w:hAnsi="Segoe UI" w:cs="Segoe UI"/>
        </w:rPr>
        <w:t>–</w:t>
      </w:r>
      <w:r w:rsidR="009E502E">
        <w:rPr>
          <w:rFonts w:ascii="Segoe UI" w:eastAsia="Segoe UI" w:hAnsi="Segoe UI" w:cs="Segoe UI"/>
          <w:lang w:val="en-US"/>
        </w:rPr>
        <w:t>59</w:t>
      </w:r>
      <w:r w:rsidRPr="00FD435F">
        <w:rPr>
          <w:rFonts w:ascii="Segoe UI" w:eastAsia="Segoe UI" w:hAnsi="Segoe UI" w:cs="Segoe UI"/>
        </w:rPr>
        <w:t xml:space="preserve"> metų </w:t>
      </w:r>
      <w:r w:rsidR="00D65F1B">
        <w:rPr>
          <w:rFonts w:ascii="Segoe UI" w:eastAsia="Segoe UI" w:hAnsi="Segoe UI" w:cs="Segoe UI"/>
        </w:rPr>
        <w:t xml:space="preserve">atstovų </w:t>
      </w:r>
      <w:r w:rsidRPr="00FD435F">
        <w:rPr>
          <w:rFonts w:ascii="Segoe UI" w:eastAsia="Segoe UI" w:hAnsi="Segoe UI" w:cs="Segoe UI"/>
        </w:rPr>
        <w:t xml:space="preserve">šis </w:t>
      </w:r>
      <w:r w:rsidR="001019B6">
        <w:rPr>
          <w:rFonts w:ascii="Segoe UI" w:eastAsia="Segoe UI" w:hAnsi="Segoe UI" w:cs="Segoe UI"/>
        </w:rPr>
        <w:t>aspektas reikšmingas</w:t>
      </w:r>
      <w:r w:rsidR="00E530B9">
        <w:rPr>
          <w:rFonts w:ascii="Segoe UI" w:eastAsia="Segoe UI" w:hAnsi="Segoe UI" w:cs="Segoe UI"/>
        </w:rPr>
        <w:t xml:space="preserve"> </w:t>
      </w:r>
      <w:r w:rsidRPr="00FD435F">
        <w:rPr>
          <w:rFonts w:ascii="Segoe UI" w:eastAsia="Segoe UI" w:hAnsi="Segoe UI" w:cs="Segoe UI"/>
        </w:rPr>
        <w:t>net 58 proc.</w:t>
      </w:r>
    </w:p>
    <w:p w14:paraId="2C80269B" w14:textId="7C26C6C1" w:rsidR="00FD435F" w:rsidRPr="00FD435F" w:rsidRDefault="00FD435F" w:rsidP="00FD435F">
      <w:pPr>
        <w:spacing w:line="256" w:lineRule="auto"/>
        <w:jc w:val="both"/>
        <w:rPr>
          <w:rFonts w:ascii="Segoe UI" w:eastAsia="Segoe UI" w:hAnsi="Segoe UI" w:cs="Segoe UI"/>
        </w:rPr>
      </w:pPr>
      <w:r w:rsidRPr="001F5B92">
        <w:rPr>
          <w:rFonts w:ascii="Segoe UI" w:eastAsia="Segoe UI" w:hAnsi="Segoe UI" w:cs="Segoe UI"/>
          <w:b/>
          <w:bCs/>
        </w:rPr>
        <w:t>M</w:t>
      </w:r>
      <w:r w:rsidRPr="00FD435F">
        <w:rPr>
          <w:rFonts w:ascii="Segoe UI" w:eastAsia="Segoe UI" w:hAnsi="Segoe UI" w:cs="Segoe UI"/>
          <w:b/>
          <w:bCs/>
        </w:rPr>
        <w:t>až</w:t>
      </w:r>
      <w:r w:rsidR="00D82D12">
        <w:rPr>
          <w:rFonts w:ascii="Segoe UI" w:eastAsia="Segoe UI" w:hAnsi="Segoe UI" w:cs="Segoe UI"/>
          <w:b/>
          <w:bCs/>
        </w:rPr>
        <w:t>iau</w:t>
      </w:r>
      <w:r w:rsidRPr="00FD435F">
        <w:rPr>
          <w:rFonts w:ascii="Segoe UI" w:eastAsia="Segoe UI" w:hAnsi="Segoe UI" w:cs="Segoe UI"/>
          <w:b/>
          <w:bCs/>
        </w:rPr>
        <w:t xml:space="preserve"> pa</w:t>
      </w:r>
      <w:r w:rsidR="00D82D12">
        <w:rPr>
          <w:rFonts w:ascii="Segoe UI" w:eastAsia="Segoe UI" w:hAnsi="Segoe UI" w:cs="Segoe UI"/>
          <w:b/>
          <w:bCs/>
        </w:rPr>
        <w:t xml:space="preserve">tenkinti </w:t>
      </w:r>
      <w:r w:rsidRPr="00FD435F">
        <w:rPr>
          <w:rFonts w:ascii="Segoe UI" w:eastAsia="Segoe UI" w:hAnsi="Segoe UI" w:cs="Segoe UI"/>
          <w:b/>
          <w:bCs/>
        </w:rPr>
        <w:t>esamu būstu</w:t>
      </w:r>
    </w:p>
    <w:p w14:paraId="553A143C" w14:textId="22E897C6" w:rsidR="00762F75" w:rsidRDefault="00FD435F" w:rsidP="00FD435F">
      <w:pPr>
        <w:spacing w:line="256" w:lineRule="auto"/>
        <w:jc w:val="both"/>
        <w:rPr>
          <w:rFonts w:ascii="Segoe UI" w:eastAsia="Segoe UI" w:hAnsi="Segoe UI" w:cs="Segoe UI"/>
          <w:lang w:val="en-US"/>
        </w:rPr>
      </w:pPr>
      <w:r w:rsidRPr="00FD435F">
        <w:rPr>
          <w:rFonts w:ascii="Segoe UI" w:eastAsia="Segoe UI" w:hAnsi="Segoe UI" w:cs="Segoe UI"/>
        </w:rPr>
        <w:t>Tyrimas taip pat atskleidžia, kad jaunesni respondentai rečiau yra visiškai patenkinti savo gyvenamosiomis sąlygomis</w:t>
      </w:r>
      <w:r w:rsidR="00762F75">
        <w:rPr>
          <w:rFonts w:ascii="Segoe UI" w:eastAsia="Segoe UI" w:hAnsi="Segoe UI" w:cs="Segoe UI"/>
        </w:rPr>
        <w:t xml:space="preserve">, nei vyresnio amžiaus žmonės. </w:t>
      </w:r>
      <w:r w:rsidR="00762F75" w:rsidRPr="00762F75">
        <w:rPr>
          <w:rFonts w:ascii="Segoe UI" w:eastAsia="Segoe UI" w:hAnsi="Segoe UI" w:cs="Segoe UI"/>
        </w:rPr>
        <w:t xml:space="preserve">Vos 47 proc. 18–29 metų respondentų nurodė esantys patenkinti savo būstu, tuo metu tarp 30–39 metų amžiaus </w:t>
      </w:r>
      <w:r w:rsidR="00075280">
        <w:rPr>
          <w:rFonts w:ascii="Segoe UI" w:eastAsia="Segoe UI" w:hAnsi="Segoe UI" w:cs="Segoe UI"/>
        </w:rPr>
        <w:t>žmonių</w:t>
      </w:r>
      <w:r w:rsidR="00762F75" w:rsidRPr="00762F75">
        <w:rPr>
          <w:rFonts w:ascii="Segoe UI" w:eastAsia="Segoe UI" w:hAnsi="Segoe UI" w:cs="Segoe UI"/>
        </w:rPr>
        <w:t xml:space="preserve"> šis rodiklis siekia 52 proc.</w:t>
      </w:r>
      <w:r w:rsidR="00762F75">
        <w:rPr>
          <w:rFonts w:ascii="Segoe UI" w:eastAsia="Segoe UI" w:hAnsi="Segoe UI" w:cs="Segoe UI"/>
        </w:rPr>
        <w:t xml:space="preserve">, </w:t>
      </w:r>
      <w:r w:rsidR="00075280">
        <w:rPr>
          <w:rFonts w:ascii="Segoe UI" w:eastAsia="Segoe UI" w:hAnsi="Segoe UI" w:cs="Segoe UI"/>
        </w:rPr>
        <w:t xml:space="preserve">o </w:t>
      </w:r>
      <w:r w:rsidR="00762F75">
        <w:rPr>
          <w:rFonts w:ascii="Segoe UI" w:eastAsia="Segoe UI" w:hAnsi="Segoe UI" w:cs="Segoe UI"/>
        </w:rPr>
        <w:t xml:space="preserve">tarp </w:t>
      </w:r>
      <w:r w:rsidR="00762F75">
        <w:rPr>
          <w:rFonts w:ascii="Segoe UI" w:eastAsia="Segoe UI" w:hAnsi="Segoe UI" w:cs="Segoe UI"/>
          <w:lang w:val="en-US"/>
        </w:rPr>
        <w:t xml:space="preserve">40—49 m. </w:t>
      </w:r>
      <w:r w:rsidR="00075280">
        <w:rPr>
          <w:rFonts w:ascii="Segoe UI" w:eastAsia="Segoe UI" w:hAnsi="Segoe UI" w:cs="Segoe UI"/>
          <w:lang w:val="en-US"/>
        </w:rPr>
        <w:t>net</w:t>
      </w:r>
      <w:r w:rsidR="00762F75">
        <w:rPr>
          <w:rFonts w:ascii="Segoe UI" w:eastAsia="Segoe UI" w:hAnsi="Segoe UI" w:cs="Segoe UI"/>
          <w:lang w:val="en-US"/>
        </w:rPr>
        <w:t xml:space="preserve"> 60 proc.</w:t>
      </w:r>
    </w:p>
    <w:p w14:paraId="1F3129FC" w14:textId="4BC15A95" w:rsidR="007C7D9B" w:rsidRPr="000166D9" w:rsidRDefault="007C7D9B" w:rsidP="00FD435F">
      <w:pPr>
        <w:spacing w:line="256" w:lineRule="auto"/>
        <w:jc w:val="both"/>
        <w:rPr>
          <w:rFonts w:ascii="Segoe UI" w:eastAsia="Segoe UI" w:hAnsi="Segoe UI" w:cs="Segoe UI"/>
          <w:lang w:val="en-US"/>
        </w:rPr>
      </w:pPr>
      <w:r w:rsidRPr="007C7D9B">
        <w:rPr>
          <w:rFonts w:ascii="Segoe UI" w:eastAsia="Segoe UI" w:hAnsi="Segoe UI" w:cs="Segoe UI"/>
        </w:rPr>
        <w:t xml:space="preserve">Be to, jaunesni žmonės dažniau išreiškia ir </w:t>
      </w:r>
      <w:r w:rsidR="003254CF">
        <w:rPr>
          <w:rFonts w:ascii="Segoe UI" w:eastAsia="Segoe UI" w:hAnsi="Segoe UI" w:cs="Segoe UI"/>
        </w:rPr>
        <w:t xml:space="preserve">žymesnį </w:t>
      </w:r>
      <w:r w:rsidRPr="007C7D9B">
        <w:rPr>
          <w:rFonts w:ascii="Segoe UI" w:eastAsia="Segoe UI" w:hAnsi="Segoe UI" w:cs="Segoe UI"/>
        </w:rPr>
        <w:t>nepasitenkinimą: net 13 proc. 18–29 metų respondentų teigė, kad savo būstu yra labiau nepatenkinti nei patenkinti. Tarp vyresnių amžiaus grupių šis skaičius gerokai mažesnis – svyruoja nuo 5 iki 9 proc.</w:t>
      </w:r>
    </w:p>
    <w:p w14:paraId="2AF2651E" w14:textId="5139BFC9" w:rsidR="003304C6" w:rsidRDefault="00FD435F" w:rsidP="00FD435F">
      <w:pPr>
        <w:spacing w:line="256" w:lineRule="auto"/>
        <w:jc w:val="both"/>
        <w:rPr>
          <w:rFonts w:ascii="Segoe UI" w:eastAsia="Segoe UI" w:hAnsi="Segoe UI" w:cs="Segoe UI"/>
        </w:rPr>
      </w:pPr>
      <w:r w:rsidRPr="00FD435F">
        <w:rPr>
          <w:rFonts w:ascii="Segoe UI" w:eastAsia="Segoe UI" w:hAnsi="Segoe UI" w:cs="Segoe UI"/>
        </w:rPr>
        <w:t>„</w:t>
      </w:r>
      <w:r w:rsidR="00762F75" w:rsidRPr="00FD435F">
        <w:rPr>
          <w:rFonts w:ascii="Segoe UI" w:eastAsia="Segoe UI" w:hAnsi="Segoe UI" w:cs="Segoe UI"/>
        </w:rPr>
        <w:t>Didesnį nepasitenkinimą galima sieti tiek su mažesniu finansiniu pajėgumu, tiek su pereinamuoju gyvenimo etapu</w:t>
      </w:r>
      <w:r w:rsidR="00A03AB1">
        <w:rPr>
          <w:rFonts w:ascii="Segoe UI" w:eastAsia="Segoe UI" w:hAnsi="Segoe UI" w:cs="Segoe UI"/>
        </w:rPr>
        <w:t>. J</w:t>
      </w:r>
      <w:r w:rsidR="00762F75" w:rsidRPr="00FD435F">
        <w:rPr>
          <w:rFonts w:ascii="Segoe UI" w:eastAsia="Segoe UI" w:hAnsi="Segoe UI" w:cs="Segoe UI"/>
        </w:rPr>
        <w:t xml:space="preserve">auni žmonės dažniau nuomojasi, gyvena su kitais šeimos nariais ar tik pradeda </w:t>
      </w:r>
      <w:r w:rsidR="00762F75" w:rsidRPr="00FD435F">
        <w:rPr>
          <w:rFonts w:ascii="Segoe UI" w:eastAsia="Segoe UI" w:hAnsi="Segoe UI" w:cs="Segoe UI"/>
        </w:rPr>
        <w:lastRenderedPageBreak/>
        <w:t>savarankišką gyvenimą</w:t>
      </w:r>
      <w:r w:rsidR="00A03AB1">
        <w:rPr>
          <w:rFonts w:ascii="Segoe UI" w:eastAsia="Segoe UI" w:hAnsi="Segoe UI" w:cs="Segoe UI"/>
        </w:rPr>
        <w:t>, t</w:t>
      </w:r>
      <w:r w:rsidRPr="00FD435F">
        <w:rPr>
          <w:rFonts w:ascii="Segoe UI" w:eastAsia="Segoe UI" w:hAnsi="Segoe UI" w:cs="Segoe UI"/>
        </w:rPr>
        <w:t>odėl jų pasirinkimai dažnai yra kompromisas tarp to, ko norėtų, ir to, ką šiuo metu gali sau leisti</w:t>
      </w:r>
      <w:r w:rsidR="003304C6">
        <w:rPr>
          <w:rFonts w:ascii="Segoe UI" w:eastAsia="Segoe UI" w:hAnsi="Segoe UI" w:cs="Segoe UI"/>
        </w:rPr>
        <w:t>“,</w:t>
      </w:r>
      <w:r w:rsidR="003304C6" w:rsidRPr="00FD435F">
        <w:rPr>
          <w:rFonts w:ascii="Segoe UI" w:eastAsia="Segoe UI" w:hAnsi="Segoe UI" w:cs="Segoe UI"/>
        </w:rPr>
        <w:t xml:space="preserve"> – pažymi </w:t>
      </w:r>
      <w:r w:rsidR="003304C6">
        <w:rPr>
          <w:rFonts w:ascii="Segoe UI" w:eastAsia="Segoe UI" w:hAnsi="Segoe UI" w:cs="Segoe UI"/>
        </w:rPr>
        <w:t>L. Žukovė</w:t>
      </w:r>
      <w:r w:rsidR="003304C6" w:rsidRPr="00FD435F">
        <w:rPr>
          <w:rFonts w:ascii="Segoe UI" w:eastAsia="Segoe UI" w:hAnsi="Segoe UI" w:cs="Segoe UI"/>
        </w:rPr>
        <w:t>.</w:t>
      </w:r>
    </w:p>
    <w:p w14:paraId="5D1517B4" w14:textId="65744889" w:rsidR="00017094" w:rsidRDefault="007A6863" w:rsidP="00FD435F">
      <w:pPr>
        <w:spacing w:line="256" w:lineRule="auto"/>
        <w:jc w:val="both"/>
        <w:rPr>
          <w:rFonts w:ascii="Segoe UI" w:eastAsia="Segoe UI" w:hAnsi="Segoe UI" w:cs="Segoe UI"/>
        </w:rPr>
      </w:pPr>
      <w:r>
        <w:rPr>
          <w:rFonts w:ascii="Segoe UI" w:eastAsia="Segoe UI" w:hAnsi="Segoe UI" w:cs="Segoe UI"/>
        </w:rPr>
        <w:t>Pasak ekspertės, d</w:t>
      </w:r>
      <w:r w:rsidRPr="009C37AC">
        <w:rPr>
          <w:rFonts w:ascii="Segoe UI" w:eastAsia="Segoe UI" w:hAnsi="Segoe UI" w:cs="Segoe UI"/>
        </w:rPr>
        <w:t xml:space="preserve">ažniausiai tokie gyventojai dairosi senesnės statybos būtų antrinėje rinkoje, o ateityje neretai yra linkę keisti būstą, </w:t>
      </w:r>
      <w:r>
        <w:rPr>
          <w:rFonts w:ascii="Segoe UI" w:eastAsia="Segoe UI" w:hAnsi="Segoe UI" w:cs="Segoe UI"/>
        </w:rPr>
        <w:t xml:space="preserve">taip </w:t>
      </w:r>
      <w:r w:rsidRPr="009C37AC">
        <w:rPr>
          <w:rFonts w:ascii="Segoe UI" w:eastAsia="Segoe UI" w:hAnsi="Segoe UI" w:cs="Segoe UI"/>
        </w:rPr>
        <w:t>gerindami gyvenimo sąlygas</w:t>
      </w:r>
      <w:r>
        <w:rPr>
          <w:rFonts w:ascii="Segoe UI" w:eastAsia="Segoe UI" w:hAnsi="Segoe UI" w:cs="Segoe UI"/>
        </w:rPr>
        <w:t xml:space="preserve">. </w:t>
      </w:r>
      <w:r w:rsidR="00017094">
        <w:rPr>
          <w:rFonts w:ascii="Segoe UI" w:eastAsia="Segoe UI" w:hAnsi="Segoe UI" w:cs="Segoe UI"/>
        </w:rPr>
        <w:t>Kita vertus, v</w:t>
      </w:r>
      <w:r w:rsidR="003304C6" w:rsidRPr="004143A3">
        <w:rPr>
          <w:rFonts w:ascii="Segoe UI" w:eastAsia="Segoe UI" w:hAnsi="Segoe UI" w:cs="Segoe UI"/>
        </w:rPr>
        <w:t>yresni gyventojai dažniau</w:t>
      </w:r>
      <w:r w:rsidR="003304C6">
        <w:rPr>
          <w:rFonts w:ascii="Segoe UI" w:eastAsia="Segoe UI" w:hAnsi="Segoe UI" w:cs="Segoe UI"/>
        </w:rPr>
        <w:t xml:space="preserve"> jau</w:t>
      </w:r>
      <w:r w:rsidR="003304C6" w:rsidRPr="00AB65E1">
        <w:rPr>
          <w:rFonts w:ascii="Segoe UI" w:eastAsia="Segoe UI" w:hAnsi="Segoe UI" w:cs="Segoe UI"/>
        </w:rPr>
        <w:t xml:space="preserve"> yra įsigiję būstą, sukūrę šeimas ir įsitvirtinę darbo rinkoje</w:t>
      </w:r>
      <w:r w:rsidR="003304C6">
        <w:rPr>
          <w:rFonts w:ascii="Segoe UI" w:eastAsia="Segoe UI" w:hAnsi="Segoe UI" w:cs="Segoe UI"/>
        </w:rPr>
        <w:t>,</w:t>
      </w:r>
      <w:r w:rsidR="003304C6" w:rsidRPr="004143A3">
        <w:rPr>
          <w:rFonts w:ascii="Segoe UI" w:eastAsia="Segoe UI" w:hAnsi="Segoe UI" w:cs="Segoe UI"/>
        </w:rPr>
        <w:t xml:space="preserve"> todėl natūralu, kad jų pasitenkinimo lygis </w:t>
      </w:r>
      <w:r w:rsidR="003304C6">
        <w:rPr>
          <w:rFonts w:ascii="Segoe UI" w:eastAsia="Segoe UI" w:hAnsi="Segoe UI" w:cs="Segoe UI"/>
        </w:rPr>
        <w:t xml:space="preserve">būstu ir gyvenamąja aplinka </w:t>
      </w:r>
      <w:r w:rsidR="003304C6" w:rsidRPr="004143A3">
        <w:rPr>
          <w:rFonts w:ascii="Segoe UI" w:eastAsia="Segoe UI" w:hAnsi="Segoe UI" w:cs="Segoe UI"/>
        </w:rPr>
        <w:t>yra aukštesnis</w:t>
      </w:r>
      <w:r w:rsidR="003304C6">
        <w:rPr>
          <w:rFonts w:ascii="Segoe UI" w:eastAsia="Segoe UI" w:hAnsi="Segoe UI" w:cs="Segoe UI"/>
        </w:rPr>
        <w:t>.</w:t>
      </w:r>
    </w:p>
    <w:p w14:paraId="534EF09A" w14:textId="1D543AC1" w:rsidR="00FD435F" w:rsidRPr="00FD435F" w:rsidRDefault="004816F5" w:rsidP="00FD435F">
      <w:pPr>
        <w:spacing w:line="256" w:lineRule="auto"/>
        <w:jc w:val="both"/>
        <w:rPr>
          <w:rFonts w:ascii="Segoe UI" w:eastAsia="Segoe UI" w:hAnsi="Segoe UI" w:cs="Segoe UI"/>
        </w:rPr>
      </w:pPr>
      <w:r>
        <w:rPr>
          <w:rFonts w:ascii="Segoe UI" w:eastAsia="Segoe UI" w:hAnsi="Segoe UI" w:cs="Segoe UI"/>
          <w:b/>
          <w:bCs/>
        </w:rPr>
        <w:t>Prioritetą teikia saugumui</w:t>
      </w:r>
    </w:p>
    <w:p w14:paraId="1671377D" w14:textId="09494D1E" w:rsidR="00FD435F" w:rsidRDefault="004B7448" w:rsidP="00FD435F">
      <w:pPr>
        <w:spacing w:line="256" w:lineRule="auto"/>
        <w:jc w:val="both"/>
        <w:rPr>
          <w:rFonts w:ascii="Segoe UI" w:eastAsia="Segoe UI" w:hAnsi="Segoe UI" w:cs="Segoe UI"/>
          <w:lang w:val="en-US"/>
        </w:rPr>
      </w:pPr>
      <w:r>
        <w:rPr>
          <w:rFonts w:ascii="Segoe UI" w:eastAsia="Segoe UI" w:hAnsi="Segoe UI" w:cs="Segoe UI"/>
        </w:rPr>
        <w:t xml:space="preserve">Atlikta apklausa </w:t>
      </w:r>
      <w:r w:rsidR="00FD435F" w:rsidRPr="00FD435F">
        <w:rPr>
          <w:rFonts w:ascii="Segoe UI" w:eastAsia="Segoe UI" w:hAnsi="Segoe UI" w:cs="Segoe UI"/>
        </w:rPr>
        <w:t>rodo ir aiškius kartų skirtumus</w:t>
      </w:r>
      <w:r w:rsidR="00F2679A">
        <w:rPr>
          <w:rFonts w:ascii="Segoe UI" w:eastAsia="Segoe UI" w:hAnsi="Segoe UI" w:cs="Segoe UI"/>
        </w:rPr>
        <w:t>. D</w:t>
      </w:r>
      <w:r>
        <w:rPr>
          <w:rFonts w:ascii="Segoe UI" w:eastAsia="Segoe UI" w:hAnsi="Segoe UI" w:cs="Segoe UI"/>
        </w:rPr>
        <w:t xml:space="preserve">augiau nei pusė </w:t>
      </w:r>
      <w:r w:rsidR="00D7557C">
        <w:rPr>
          <w:rFonts w:ascii="Segoe UI" w:eastAsia="Segoe UI" w:hAnsi="Segoe UI" w:cs="Segoe UI"/>
        </w:rPr>
        <w:t>(</w:t>
      </w:r>
      <w:r w:rsidR="00D7557C">
        <w:rPr>
          <w:rFonts w:ascii="Segoe UI" w:eastAsia="Segoe UI" w:hAnsi="Segoe UI" w:cs="Segoe UI"/>
          <w:lang w:val="en-US"/>
        </w:rPr>
        <w:t xml:space="preserve">58 proc.) </w:t>
      </w:r>
      <w:r w:rsidR="00FD435F" w:rsidRPr="00FD435F">
        <w:rPr>
          <w:rFonts w:ascii="Segoe UI" w:eastAsia="Segoe UI" w:hAnsi="Segoe UI" w:cs="Segoe UI"/>
        </w:rPr>
        <w:t>50</w:t>
      </w:r>
      <w:r w:rsidR="00D7557C">
        <w:rPr>
          <w:rFonts w:ascii="Segoe UI" w:eastAsia="Segoe UI" w:hAnsi="Segoe UI" w:cs="Segoe UI"/>
        </w:rPr>
        <w:t>–59</w:t>
      </w:r>
      <w:r w:rsidR="00FD435F" w:rsidRPr="00FD435F">
        <w:rPr>
          <w:rFonts w:ascii="Segoe UI" w:eastAsia="Segoe UI" w:hAnsi="Segoe UI" w:cs="Segoe UI"/>
        </w:rPr>
        <w:t xml:space="preserve"> metų </w:t>
      </w:r>
      <w:r>
        <w:rPr>
          <w:rFonts w:ascii="Segoe UI" w:eastAsia="Segoe UI" w:hAnsi="Segoe UI" w:cs="Segoe UI"/>
        </w:rPr>
        <w:t>Lietuvos gyventojų</w:t>
      </w:r>
      <w:r w:rsidR="00FD435F" w:rsidRPr="00FD435F">
        <w:rPr>
          <w:rFonts w:ascii="Segoe UI" w:eastAsia="Segoe UI" w:hAnsi="Segoe UI" w:cs="Segoe UI"/>
        </w:rPr>
        <w:t xml:space="preserve"> dažniau linkę galvoti</w:t>
      </w:r>
      <w:r>
        <w:rPr>
          <w:rFonts w:ascii="Segoe UI" w:eastAsia="Segoe UI" w:hAnsi="Segoe UI" w:cs="Segoe UI"/>
        </w:rPr>
        <w:t xml:space="preserve"> apie</w:t>
      </w:r>
      <w:r w:rsidR="00D7557C">
        <w:rPr>
          <w:rFonts w:ascii="Segoe UI" w:eastAsia="Segoe UI" w:hAnsi="Segoe UI" w:cs="Segoe UI"/>
        </w:rPr>
        <w:t xml:space="preserve"> ramesniame</w:t>
      </w:r>
      <w:r>
        <w:rPr>
          <w:rFonts w:ascii="Segoe UI" w:eastAsia="Segoe UI" w:hAnsi="Segoe UI" w:cs="Segoe UI"/>
        </w:rPr>
        <w:t xml:space="preserve"> rajone esantį būstą</w:t>
      </w:r>
      <w:r w:rsidR="00F2679A">
        <w:rPr>
          <w:rFonts w:ascii="Segoe UI" w:eastAsia="Segoe UI" w:hAnsi="Segoe UI" w:cs="Segoe UI"/>
        </w:rPr>
        <w:t xml:space="preserve"> – tai svarbu vos 29 proc. 18–29 m. respondentų.</w:t>
      </w:r>
      <w:r w:rsidR="00FD435F" w:rsidRPr="00FD435F">
        <w:rPr>
          <w:rFonts w:ascii="Segoe UI" w:eastAsia="Segoe UI" w:hAnsi="Segoe UI" w:cs="Segoe UI"/>
        </w:rPr>
        <w:t xml:space="preserve"> Taip pat, priešingai nei jaunesni pirkėjai, jie žymiai mažiau nerimauja dėl geopolitinių rizikų – saugumo situacija Europoje jiems rečiau tampa sprendimą dėl NT įsigijimo lemiančiu veiksniu</w:t>
      </w:r>
      <w:r w:rsidR="00F2679A">
        <w:rPr>
          <w:rFonts w:ascii="Segoe UI" w:eastAsia="Segoe UI" w:hAnsi="Segoe UI" w:cs="Segoe UI"/>
        </w:rPr>
        <w:t xml:space="preserve"> (</w:t>
      </w:r>
      <w:r w:rsidR="00F2679A">
        <w:rPr>
          <w:rFonts w:ascii="Segoe UI" w:eastAsia="Segoe UI" w:hAnsi="Segoe UI" w:cs="Segoe UI"/>
          <w:lang w:val="en-US"/>
        </w:rPr>
        <w:t xml:space="preserve">8 proc. lyginant su 24 proc.). </w:t>
      </w:r>
    </w:p>
    <w:p w14:paraId="39E39500" w14:textId="3FB0713E" w:rsidR="00C66CD7" w:rsidRPr="004319A2" w:rsidRDefault="00C66CD7" w:rsidP="00FD435F">
      <w:pPr>
        <w:spacing w:line="256" w:lineRule="auto"/>
        <w:jc w:val="both"/>
        <w:rPr>
          <w:rFonts w:ascii="Segoe UI" w:eastAsia="Segoe UI" w:hAnsi="Segoe UI" w:cs="Segoe UI"/>
          <w:lang w:val="en-US"/>
        </w:rPr>
      </w:pPr>
      <w:r w:rsidRPr="00700BE4">
        <w:rPr>
          <w:rFonts w:ascii="Segoe UI" w:eastAsia="Segoe UI" w:hAnsi="Segoe UI" w:cs="Segoe UI"/>
        </w:rPr>
        <w:t xml:space="preserve">Iš kitos pusės, mikrorajono saugumas </w:t>
      </w:r>
      <w:r w:rsidR="00D020F9">
        <w:rPr>
          <w:rFonts w:ascii="Segoe UI" w:eastAsia="Segoe UI" w:hAnsi="Segoe UI" w:cs="Segoe UI"/>
        </w:rPr>
        <w:t xml:space="preserve">– </w:t>
      </w:r>
      <w:r w:rsidR="005C7B18" w:rsidRPr="005C7B18">
        <w:rPr>
          <w:rFonts w:ascii="Segoe UI" w:eastAsia="Segoe UI" w:hAnsi="Segoe UI" w:cs="Segoe UI"/>
        </w:rPr>
        <w:t>vienas svarbiausių prioritetų</w:t>
      </w:r>
      <w:r w:rsidR="00D020F9">
        <w:rPr>
          <w:rFonts w:ascii="Segoe UI" w:eastAsia="Segoe UI" w:hAnsi="Segoe UI" w:cs="Segoe UI"/>
        </w:rPr>
        <w:t xml:space="preserve"> jaunimui</w:t>
      </w:r>
      <w:r w:rsidRPr="00700BE4">
        <w:rPr>
          <w:rFonts w:ascii="Segoe UI" w:eastAsia="Segoe UI" w:hAnsi="Segoe UI" w:cs="Segoe UI"/>
        </w:rPr>
        <w:t xml:space="preserve">. Šiam veiksniui renkantis būsto vietą </w:t>
      </w:r>
      <w:r w:rsidR="00700BE4" w:rsidRPr="00700BE4">
        <w:rPr>
          <w:rFonts w:ascii="Segoe UI" w:eastAsia="Segoe UI" w:hAnsi="Segoe UI" w:cs="Segoe UI"/>
        </w:rPr>
        <w:t xml:space="preserve">18—29 m. respondentai teikia </w:t>
      </w:r>
      <w:r w:rsidR="00700BE4">
        <w:rPr>
          <w:rFonts w:ascii="Segoe UI" w:eastAsia="Segoe UI" w:hAnsi="Segoe UI" w:cs="Segoe UI"/>
        </w:rPr>
        <w:t>dažniausiai iš visų kitų amžiaus grupių (35 proc.</w:t>
      </w:r>
      <w:r w:rsidR="004319A2">
        <w:rPr>
          <w:rFonts w:ascii="Segoe UI" w:eastAsia="Segoe UI" w:hAnsi="Segoe UI" w:cs="Segoe UI"/>
        </w:rPr>
        <w:t xml:space="preserve">, lyginant su </w:t>
      </w:r>
      <w:r w:rsidR="004319A2" w:rsidRPr="004319A2">
        <w:rPr>
          <w:rFonts w:ascii="Segoe UI" w:eastAsia="Segoe UI" w:hAnsi="Segoe UI" w:cs="Segoe UI"/>
        </w:rPr>
        <w:t>29</w:t>
      </w:r>
      <w:r w:rsidR="004319A2">
        <w:rPr>
          <w:rFonts w:ascii="Segoe UI" w:eastAsia="Segoe UI" w:hAnsi="Segoe UI" w:cs="Segoe UI"/>
        </w:rPr>
        <w:t xml:space="preserve"> proc.</w:t>
      </w:r>
      <w:r w:rsidR="00DF09A4">
        <w:rPr>
          <w:rFonts w:ascii="Segoe UI" w:eastAsia="Segoe UI" w:hAnsi="Segoe UI" w:cs="Segoe UI"/>
        </w:rPr>
        <w:t xml:space="preserve"> </w:t>
      </w:r>
      <w:r w:rsidR="004319A2" w:rsidRPr="004319A2">
        <w:rPr>
          <w:rFonts w:ascii="Segoe UI" w:eastAsia="Segoe UI" w:hAnsi="Segoe UI" w:cs="Segoe UI"/>
        </w:rPr>
        <w:t>30</w:t>
      </w:r>
      <w:r w:rsidR="00DF09A4">
        <w:rPr>
          <w:rFonts w:ascii="Segoe UI" w:eastAsia="Segoe UI" w:hAnsi="Segoe UI" w:cs="Segoe UI"/>
        </w:rPr>
        <w:t>–</w:t>
      </w:r>
      <w:r w:rsidR="004319A2" w:rsidRPr="004319A2">
        <w:rPr>
          <w:rFonts w:ascii="Segoe UI" w:eastAsia="Segoe UI" w:hAnsi="Segoe UI" w:cs="Segoe UI"/>
        </w:rPr>
        <w:t>39</w:t>
      </w:r>
      <w:r w:rsidR="004319A2">
        <w:rPr>
          <w:rFonts w:ascii="Segoe UI" w:eastAsia="Segoe UI" w:hAnsi="Segoe UI" w:cs="Segoe UI"/>
        </w:rPr>
        <w:t xml:space="preserve"> m. amžiaus žmonėmis, </w:t>
      </w:r>
      <w:r w:rsidR="004319A2" w:rsidRPr="004319A2">
        <w:rPr>
          <w:rFonts w:ascii="Segoe UI" w:eastAsia="Segoe UI" w:hAnsi="Segoe UI" w:cs="Segoe UI"/>
        </w:rPr>
        <w:t>22</w:t>
      </w:r>
      <w:r w:rsidR="004319A2">
        <w:rPr>
          <w:rFonts w:ascii="Segoe UI" w:eastAsia="Segoe UI" w:hAnsi="Segoe UI" w:cs="Segoe UI"/>
        </w:rPr>
        <w:t xml:space="preserve"> proc. </w:t>
      </w:r>
      <w:r w:rsidR="004319A2">
        <w:rPr>
          <w:rFonts w:ascii="Segoe UI" w:eastAsia="Segoe UI" w:hAnsi="Segoe UI" w:cs="Segoe UI"/>
          <w:lang w:val="en-US"/>
        </w:rPr>
        <w:t>50—59 m. ir pan.).</w:t>
      </w:r>
    </w:p>
    <w:p w14:paraId="40B47D22" w14:textId="1A99BAFB" w:rsidR="00DB78A5" w:rsidRPr="002A7DA3" w:rsidRDefault="00FD435F" w:rsidP="00830830">
      <w:pPr>
        <w:spacing w:line="256" w:lineRule="auto"/>
        <w:jc w:val="both"/>
        <w:rPr>
          <w:rFonts w:ascii="Segoe UI" w:eastAsia="Segoe UI" w:hAnsi="Segoe UI" w:cs="Segoe UI"/>
          <w:lang w:val="en-US"/>
        </w:rPr>
      </w:pPr>
      <w:r w:rsidRPr="00FD435F">
        <w:rPr>
          <w:rFonts w:ascii="Segoe UI" w:eastAsia="Segoe UI" w:hAnsi="Segoe UI" w:cs="Segoe UI"/>
        </w:rPr>
        <w:t xml:space="preserve">„Vyresnio amžiaus žmonės </w:t>
      </w:r>
      <w:r w:rsidR="00020BE8">
        <w:rPr>
          <w:rFonts w:ascii="Segoe UI" w:eastAsia="Segoe UI" w:hAnsi="Segoe UI" w:cs="Segoe UI"/>
        </w:rPr>
        <w:t xml:space="preserve">renkasi </w:t>
      </w:r>
      <w:r w:rsidR="00AC06E9">
        <w:rPr>
          <w:rFonts w:ascii="Segoe UI" w:eastAsia="Segoe UI" w:hAnsi="Segoe UI" w:cs="Segoe UI"/>
        </w:rPr>
        <w:t>ramesnį būstą</w:t>
      </w:r>
      <w:r w:rsidRPr="00FD435F">
        <w:rPr>
          <w:rFonts w:ascii="Segoe UI" w:eastAsia="Segoe UI" w:hAnsi="Segoe UI" w:cs="Segoe UI"/>
        </w:rPr>
        <w:t xml:space="preserve">, daugiau dėmesio skiria komfortui, aplinkai, gyvenimo kokybei. </w:t>
      </w:r>
      <w:r w:rsidR="00335335">
        <w:rPr>
          <w:rFonts w:ascii="Segoe UI" w:eastAsia="Segoe UI" w:hAnsi="Segoe UI" w:cs="Segoe UI"/>
        </w:rPr>
        <w:t>Tuo metu j</w:t>
      </w:r>
      <w:r w:rsidRPr="00FD435F">
        <w:rPr>
          <w:rFonts w:ascii="Segoe UI" w:eastAsia="Segoe UI" w:hAnsi="Segoe UI" w:cs="Segoe UI"/>
        </w:rPr>
        <w:t xml:space="preserve">aunoji karta vis dar ieško, kaip </w:t>
      </w:r>
      <w:r w:rsidR="000C73BD">
        <w:rPr>
          <w:rFonts w:ascii="Segoe UI" w:eastAsia="Segoe UI" w:hAnsi="Segoe UI" w:cs="Segoe UI"/>
        </w:rPr>
        <w:t xml:space="preserve">optimaliai </w:t>
      </w:r>
      <w:r w:rsidRPr="00FD435F">
        <w:rPr>
          <w:rFonts w:ascii="Segoe UI" w:eastAsia="Segoe UI" w:hAnsi="Segoe UI" w:cs="Segoe UI"/>
        </w:rPr>
        <w:t>išnaudoti laiką ir erdvę</w:t>
      </w:r>
      <w:r w:rsidR="00AE45EE">
        <w:rPr>
          <w:rFonts w:ascii="Segoe UI" w:eastAsia="Segoe UI" w:hAnsi="Segoe UI" w:cs="Segoe UI"/>
        </w:rPr>
        <w:t xml:space="preserve">, </w:t>
      </w:r>
      <w:r w:rsidRPr="00FD435F">
        <w:rPr>
          <w:rFonts w:ascii="Segoe UI" w:eastAsia="Segoe UI" w:hAnsi="Segoe UI" w:cs="Segoe UI"/>
        </w:rPr>
        <w:t xml:space="preserve">todėl jų </w:t>
      </w:r>
      <w:r w:rsidR="00D65583">
        <w:rPr>
          <w:rFonts w:ascii="Segoe UI" w:eastAsia="Segoe UI" w:hAnsi="Segoe UI" w:cs="Segoe UI"/>
        </w:rPr>
        <w:t>būsto</w:t>
      </w:r>
      <w:r w:rsidRPr="00FD435F">
        <w:rPr>
          <w:rFonts w:ascii="Segoe UI" w:eastAsia="Segoe UI" w:hAnsi="Segoe UI" w:cs="Segoe UI"/>
        </w:rPr>
        <w:t xml:space="preserve"> sprendimai šiandien skiriasi</w:t>
      </w:r>
      <w:r w:rsidR="00B64332">
        <w:rPr>
          <w:rFonts w:ascii="Segoe UI" w:eastAsia="Segoe UI" w:hAnsi="Segoe UI" w:cs="Segoe UI"/>
        </w:rPr>
        <w:t xml:space="preserve">. Tačiau </w:t>
      </w:r>
      <w:r w:rsidR="00241935">
        <w:rPr>
          <w:rFonts w:ascii="Segoe UI" w:eastAsia="Segoe UI" w:hAnsi="Segoe UI" w:cs="Segoe UI"/>
        </w:rPr>
        <w:t>žmonės linkę keistis, todėl</w:t>
      </w:r>
      <w:r w:rsidR="00B64332">
        <w:rPr>
          <w:rFonts w:ascii="Segoe UI" w:eastAsia="Segoe UI" w:hAnsi="Segoe UI" w:cs="Segoe UI"/>
        </w:rPr>
        <w:t xml:space="preserve">, </w:t>
      </w:r>
      <w:r w:rsidR="00241935">
        <w:rPr>
          <w:rFonts w:ascii="Segoe UI" w:eastAsia="Segoe UI" w:hAnsi="Segoe UI" w:cs="Segoe UI"/>
        </w:rPr>
        <w:t>nepriklausomai nuo amžiaus,</w:t>
      </w:r>
      <w:r w:rsidR="00692F8B">
        <w:rPr>
          <w:rFonts w:ascii="Segoe UI" w:eastAsia="Segoe UI" w:hAnsi="Segoe UI" w:cs="Segoe UI"/>
        </w:rPr>
        <w:t xml:space="preserve"> anksčiau ar vėliau </w:t>
      </w:r>
      <w:r w:rsidR="008F6FE7">
        <w:rPr>
          <w:rFonts w:ascii="Segoe UI" w:eastAsia="Segoe UI" w:hAnsi="Segoe UI" w:cs="Segoe UI"/>
        </w:rPr>
        <w:t>atei</w:t>
      </w:r>
      <w:r w:rsidR="005F26B3">
        <w:rPr>
          <w:rFonts w:ascii="Segoe UI" w:eastAsia="Segoe UI" w:hAnsi="Segoe UI" w:cs="Segoe UI"/>
        </w:rPr>
        <w:t>s</w:t>
      </w:r>
      <w:r w:rsidR="008F6FE7">
        <w:rPr>
          <w:rFonts w:ascii="Segoe UI" w:eastAsia="Segoe UI" w:hAnsi="Segoe UI" w:cs="Segoe UI"/>
        </w:rPr>
        <w:t xml:space="preserve"> laikas, kai </w:t>
      </w:r>
      <w:r w:rsidR="00B64332">
        <w:rPr>
          <w:rFonts w:ascii="Segoe UI" w:eastAsia="Segoe UI" w:hAnsi="Segoe UI" w:cs="Segoe UI"/>
        </w:rPr>
        <w:t>kei</w:t>
      </w:r>
      <w:r w:rsidR="00057F70">
        <w:rPr>
          <w:rFonts w:ascii="Segoe UI" w:eastAsia="Segoe UI" w:hAnsi="Segoe UI" w:cs="Segoe UI"/>
        </w:rPr>
        <w:t>sis</w:t>
      </w:r>
      <w:r w:rsidR="00B64332">
        <w:rPr>
          <w:rFonts w:ascii="Segoe UI" w:eastAsia="Segoe UI" w:hAnsi="Segoe UI" w:cs="Segoe UI"/>
        </w:rPr>
        <w:t xml:space="preserve"> ir jų </w:t>
      </w:r>
      <w:r w:rsidR="00241935">
        <w:rPr>
          <w:rFonts w:ascii="Segoe UI" w:eastAsia="Segoe UI" w:hAnsi="Segoe UI" w:cs="Segoe UI"/>
        </w:rPr>
        <w:t>poreikiai</w:t>
      </w:r>
      <w:r w:rsidRPr="00FD435F">
        <w:rPr>
          <w:rFonts w:ascii="Segoe UI" w:eastAsia="Segoe UI" w:hAnsi="Segoe UI" w:cs="Segoe UI"/>
        </w:rPr>
        <w:t xml:space="preserve">“, – apibendrina </w:t>
      </w:r>
      <w:r w:rsidR="00D22113">
        <w:rPr>
          <w:rFonts w:ascii="Segoe UI" w:eastAsia="Segoe UI" w:hAnsi="Segoe UI" w:cs="Segoe UI"/>
        </w:rPr>
        <w:t>L. Žukovė</w:t>
      </w:r>
      <w:r w:rsidRPr="00FD435F">
        <w:rPr>
          <w:rFonts w:ascii="Segoe UI" w:eastAsia="Segoe UI" w:hAnsi="Segoe UI" w:cs="Segoe UI"/>
        </w:rPr>
        <w:t>.</w:t>
      </w:r>
      <w:r>
        <w:rPr>
          <w:rFonts w:ascii="Segoe UI" w:eastAsia="Segoe UI" w:hAnsi="Segoe UI" w:cs="Segoe UI"/>
        </w:rPr>
        <w:t xml:space="preserve"> </w:t>
      </w:r>
    </w:p>
    <w:p w14:paraId="0980EEB7" w14:textId="34C9E720" w:rsidR="00AA4EB7" w:rsidRDefault="00830830" w:rsidP="00830830">
      <w:pPr>
        <w:spacing w:line="256" w:lineRule="auto"/>
        <w:jc w:val="both"/>
        <w:rPr>
          <w:rFonts w:ascii="Segoe UI" w:eastAsia="Segoe UI" w:hAnsi="Segoe UI" w:cs="Segoe UI"/>
          <w:i/>
          <w:iCs/>
        </w:rPr>
      </w:pPr>
      <w:r w:rsidRPr="00830830">
        <w:rPr>
          <w:rFonts w:ascii="Segoe UI" w:eastAsia="Segoe UI" w:hAnsi="Segoe UI" w:cs="Segoe UI"/>
          <w:i/>
          <w:iCs/>
        </w:rPr>
        <w:t xml:space="preserve">Apklausą „Luminor“ banko užsakymu Estijoje, Latvijoje ir Lietuvoje </w:t>
      </w:r>
      <w:r w:rsidR="00756FDF">
        <w:rPr>
          <w:rFonts w:ascii="Segoe UI" w:eastAsia="Segoe UI" w:hAnsi="Segoe UI" w:cs="Segoe UI"/>
          <w:i/>
          <w:iCs/>
        </w:rPr>
        <w:t>2025</w:t>
      </w:r>
      <w:r w:rsidRPr="00830830">
        <w:rPr>
          <w:rFonts w:ascii="Segoe UI" w:eastAsia="Segoe UI" w:hAnsi="Segoe UI" w:cs="Segoe UI"/>
          <w:i/>
          <w:iCs/>
        </w:rPr>
        <w:t xml:space="preserve"> metų </w:t>
      </w:r>
      <w:r w:rsidR="00756FDF">
        <w:rPr>
          <w:rFonts w:ascii="Segoe UI" w:eastAsia="Segoe UI" w:hAnsi="Segoe UI" w:cs="Segoe UI"/>
          <w:i/>
          <w:iCs/>
        </w:rPr>
        <w:t>kovo</w:t>
      </w:r>
      <w:r w:rsidRPr="00830830">
        <w:rPr>
          <w:rFonts w:ascii="Segoe UI" w:eastAsia="Segoe UI" w:hAnsi="Segoe UI" w:cs="Segoe UI"/>
          <w:i/>
          <w:iCs/>
        </w:rPr>
        <w:t xml:space="preserve"> mėnesį atliko tyrimų bendrovė „Norstat“. Kiekvienoje Baltijos šalyje buvo apklausta apie tūkstantį 18-74 metų amžiaus žmonių.</w:t>
      </w:r>
    </w:p>
    <w:p w14:paraId="17A76FE2" w14:textId="77777777" w:rsidR="00AA4EB7" w:rsidRPr="00830830" w:rsidRDefault="00AA4EB7" w:rsidP="00830830">
      <w:pPr>
        <w:spacing w:line="256" w:lineRule="auto"/>
        <w:jc w:val="both"/>
        <w:rPr>
          <w:rFonts w:ascii="Segoe UI" w:eastAsia="Segoe UI" w:hAnsi="Segoe UI" w:cs="Segoe UI"/>
          <w:i/>
          <w:iCs/>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705263B7" w:rsidR="0063043B" w:rsidRPr="003F6AE9" w:rsidRDefault="00AC4358" w:rsidP="00AC4358">
      <w:pPr>
        <w:spacing w:after="0" w:line="240" w:lineRule="auto"/>
        <w:rPr>
          <w:rFonts w:ascii="Segoe UI" w:hAnsi="Segoe UI" w:cs="Segoe UI"/>
          <w:sz w:val="20"/>
          <w:szCs w:val="20"/>
        </w:rPr>
      </w:pPr>
      <w:proofErr w:type="spellStart"/>
      <w:r w:rsidRPr="00AC4358">
        <w:rPr>
          <w:rFonts w:ascii="Segoe UI" w:eastAsia="Segoe UI" w:hAnsi="Segoe UI" w:cs="Segoe UI"/>
          <w:sz w:val="20"/>
          <w:szCs w:val="20"/>
        </w:rPr>
        <w:t>Severa</w:t>
      </w:r>
      <w:proofErr w:type="spellEnd"/>
      <w:r w:rsidRPr="00AC4358">
        <w:rPr>
          <w:rFonts w:ascii="Segoe UI" w:eastAsia="Segoe UI" w:hAnsi="Segoe UI" w:cs="Segoe UI"/>
          <w:sz w:val="20"/>
          <w:szCs w:val="20"/>
        </w:rPr>
        <w:t xml:space="preserve"> Augusta Lukošaitytė</w:t>
      </w:r>
      <w:r w:rsidRPr="00AC4358">
        <w:rPr>
          <w:rFonts w:ascii="Segoe UI" w:eastAsia="Segoe UI" w:hAnsi="Segoe UI" w:cs="Segoe UI"/>
          <w:sz w:val="20"/>
          <w:szCs w:val="20"/>
        </w:rPr>
        <w:br/>
        <w:t>„</w:t>
      </w:r>
      <w:proofErr w:type="spellStart"/>
      <w:r w:rsidRPr="00AC4358">
        <w:rPr>
          <w:rFonts w:ascii="Segoe UI" w:eastAsia="Segoe UI" w:hAnsi="Segoe UI" w:cs="Segoe UI"/>
          <w:sz w:val="20"/>
          <w:szCs w:val="20"/>
        </w:rPr>
        <w:t>Luminor</w:t>
      </w:r>
      <w:proofErr w:type="spellEnd"/>
      <w:r w:rsidRPr="00AC4358">
        <w:rPr>
          <w:rFonts w:ascii="Segoe UI" w:eastAsia="Segoe UI" w:hAnsi="Segoe UI" w:cs="Segoe UI"/>
          <w:sz w:val="20"/>
          <w:szCs w:val="20"/>
        </w:rPr>
        <w:t>“ komunikacijos projektų vadovė</w:t>
      </w:r>
      <w:r w:rsidRPr="00AC4358">
        <w:rPr>
          <w:rFonts w:ascii="Segoe UI" w:eastAsia="Segoe UI" w:hAnsi="Segoe UI" w:cs="Segoe UI"/>
          <w:sz w:val="20"/>
          <w:szCs w:val="20"/>
        </w:rPr>
        <w:br/>
        <w:t>Tel.: +370 61143579</w:t>
      </w:r>
      <w:r w:rsidRPr="00AC4358">
        <w:rPr>
          <w:rFonts w:ascii="Segoe UI" w:eastAsia="Segoe UI" w:hAnsi="Segoe UI" w:cs="Segoe UI"/>
          <w:sz w:val="20"/>
          <w:szCs w:val="20"/>
        </w:rPr>
        <w:br/>
        <w:t>el. p.: </w:t>
      </w:r>
      <w:hyperlink r:id="rId8" w:history="1">
        <w:r w:rsidRPr="00AC4358">
          <w:rPr>
            <w:rStyle w:val="Hipersaitas"/>
            <w:rFonts w:ascii="Segoe UI" w:eastAsia="Segoe UI" w:hAnsi="Segoe UI" w:cs="Segoe UI"/>
            <w:sz w:val="20"/>
            <w:szCs w:val="20"/>
          </w:rPr>
          <w:t>severa.augusta.lukosaityte@luminorgroup.com</w:t>
        </w:r>
      </w:hyperlink>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55758" w14:textId="77777777" w:rsidR="00DB362B" w:rsidRDefault="00DB362B">
      <w:pPr>
        <w:spacing w:after="0" w:line="240" w:lineRule="auto"/>
      </w:pPr>
      <w:r>
        <w:separator/>
      </w:r>
    </w:p>
  </w:endnote>
  <w:endnote w:type="continuationSeparator" w:id="0">
    <w:p w14:paraId="5999FE03" w14:textId="77777777" w:rsidR="00DB362B" w:rsidRDefault="00DB3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099F3" w14:textId="77777777" w:rsidR="00DB362B" w:rsidRDefault="00DB362B">
      <w:pPr>
        <w:spacing w:after="0" w:line="240" w:lineRule="auto"/>
      </w:pPr>
      <w:r>
        <w:separator/>
      </w:r>
    </w:p>
  </w:footnote>
  <w:footnote w:type="continuationSeparator" w:id="0">
    <w:p w14:paraId="347F30F4" w14:textId="77777777" w:rsidR="00DB362B" w:rsidRDefault="00DB3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76ED5">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17094"/>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3248"/>
    <w:rsid w:val="000C4B03"/>
    <w:rsid w:val="000C4B41"/>
    <w:rsid w:val="000C6334"/>
    <w:rsid w:val="000C70E6"/>
    <w:rsid w:val="000C73BD"/>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19B6"/>
    <w:rsid w:val="00103052"/>
    <w:rsid w:val="001073F4"/>
    <w:rsid w:val="001076AC"/>
    <w:rsid w:val="00111F99"/>
    <w:rsid w:val="001136D3"/>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4E7E"/>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EEC"/>
    <w:rsid w:val="001A7215"/>
    <w:rsid w:val="001A737D"/>
    <w:rsid w:val="001B047D"/>
    <w:rsid w:val="001B1D52"/>
    <w:rsid w:val="001B3287"/>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209D"/>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20ED"/>
    <w:rsid w:val="0020215C"/>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3CA"/>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AB7"/>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48B"/>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304B3"/>
    <w:rsid w:val="003304C6"/>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A9A"/>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4DDE"/>
    <w:rsid w:val="003B5E0F"/>
    <w:rsid w:val="003B721B"/>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3711"/>
    <w:rsid w:val="004143A3"/>
    <w:rsid w:val="004159B4"/>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6F5"/>
    <w:rsid w:val="00481DF0"/>
    <w:rsid w:val="0048263B"/>
    <w:rsid w:val="00484E5B"/>
    <w:rsid w:val="00484F22"/>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540B"/>
    <w:rsid w:val="004A637D"/>
    <w:rsid w:val="004A7826"/>
    <w:rsid w:val="004B1C35"/>
    <w:rsid w:val="004B3110"/>
    <w:rsid w:val="004B3223"/>
    <w:rsid w:val="004B3F70"/>
    <w:rsid w:val="004B6097"/>
    <w:rsid w:val="004B7448"/>
    <w:rsid w:val="004B7EAF"/>
    <w:rsid w:val="004C12D9"/>
    <w:rsid w:val="004C3127"/>
    <w:rsid w:val="004C34A0"/>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2857"/>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24A4"/>
    <w:rsid w:val="006C2A0C"/>
    <w:rsid w:val="006D007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6F7748"/>
    <w:rsid w:val="00700BBC"/>
    <w:rsid w:val="00700BE4"/>
    <w:rsid w:val="007018E3"/>
    <w:rsid w:val="00704B6C"/>
    <w:rsid w:val="00704F6C"/>
    <w:rsid w:val="007058AB"/>
    <w:rsid w:val="007059ED"/>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A6863"/>
    <w:rsid w:val="007B030C"/>
    <w:rsid w:val="007B1B94"/>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4005"/>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466"/>
    <w:rsid w:val="008176E3"/>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52AE"/>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7740B"/>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09"/>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D94"/>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37AC"/>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4844"/>
    <w:rsid w:val="009F4921"/>
    <w:rsid w:val="009F5476"/>
    <w:rsid w:val="009F7A72"/>
    <w:rsid w:val="00A00666"/>
    <w:rsid w:val="00A01AC2"/>
    <w:rsid w:val="00A03AB1"/>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34F6"/>
    <w:rsid w:val="00A748D1"/>
    <w:rsid w:val="00A7510C"/>
    <w:rsid w:val="00A765C1"/>
    <w:rsid w:val="00A76AD6"/>
    <w:rsid w:val="00A7799E"/>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1C8D"/>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35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B60"/>
    <w:rsid w:val="00AE45EE"/>
    <w:rsid w:val="00AE5223"/>
    <w:rsid w:val="00AE53AC"/>
    <w:rsid w:val="00AF0146"/>
    <w:rsid w:val="00AF03CB"/>
    <w:rsid w:val="00AF0602"/>
    <w:rsid w:val="00AF43F4"/>
    <w:rsid w:val="00AF4DEB"/>
    <w:rsid w:val="00AF5137"/>
    <w:rsid w:val="00AF612F"/>
    <w:rsid w:val="00AF77B1"/>
    <w:rsid w:val="00B01310"/>
    <w:rsid w:val="00B02F50"/>
    <w:rsid w:val="00B03A84"/>
    <w:rsid w:val="00B0500C"/>
    <w:rsid w:val="00B0509A"/>
    <w:rsid w:val="00B07BE9"/>
    <w:rsid w:val="00B10285"/>
    <w:rsid w:val="00B1217F"/>
    <w:rsid w:val="00B121C7"/>
    <w:rsid w:val="00B156A6"/>
    <w:rsid w:val="00B1629A"/>
    <w:rsid w:val="00B1668B"/>
    <w:rsid w:val="00B173AC"/>
    <w:rsid w:val="00B173BC"/>
    <w:rsid w:val="00B237D8"/>
    <w:rsid w:val="00B238AB"/>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8F2"/>
    <w:rsid w:val="00C00B20"/>
    <w:rsid w:val="00C00DAB"/>
    <w:rsid w:val="00C017EC"/>
    <w:rsid w:val="00C018FB"/>
    <w:rsid w:val="00C0261F"/>
    <w:rsid w:val="00C02812"/>
    <w:rsid w:val="00C02C23"/>
    <w:rsid w:val="00C03655"/>
    <w:rsid w:val="00C041C8"/>
    <w:rsid w:val="00C041F2"/>
    <w:rsid w:val="00C0448F"/>
    <w:rsid w:val="00C058C5"/>
    <w:rsid w:val="00C066BB"/>
    <w:rsid w:val="00C07B7E"/>
    <w:rsid w:val="00C105F8"/>
    <w:rsid w:val="00C11258"/>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DFC"/>
    <w:rsid w:val="00C6315D"/>
    <w:rsid w:val="00C637F2"/>
    <w:rsid w:val="00C65602"/>
    <w:rsid w:val="00C657AB"/>
    <w:rsid w:val="00C66CD7"/>
    <w:rsid w:val="00C67D6D"/>
    <w:rsid w:val="00C7077B"/>
    <w:rsid w:val="00C70C40"/>
    <w:rsid w:val="00C71548"/>
    <w:rsid w:val="00C72D55"/>
    <w:rsid w:val="00C737E4"/>
    <w:rsid w:val="00C749A7"/>
    <w:rsid w:val="00C76250"/>
    <w:rsid w:val="00C76D13"/>
    <w:rsid w:val="00C819D3"/>
    <w:rsid w:val="00C82A34"/>
    <w:rsid w:val="00C834F5"/>
    <w:rsid w:val="00C839DB"/>
    <w:rsid w:val="00C8620D"/>
    <w:rsid w:val="00C90538"/>
    <w:rsid w:val="00C90C75"/>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1A6"/>
    <w:rsid w:val="00D22D50"/>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362B"/>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C9E"/>
    <w:rsid w:val="00DE5F81"/>
    <w:rsid w:val="00DF09A4"/>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11EA"/>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52023"/>
    <w:rsid w:val="00E530B9"/>
    <w:rsid w:val="00E541F5"/>
    <w:rsid w:val="00E543AD"/>
    <w:rsid w:val="00E54B2A"/>
    <w:rsid w:val="00E55B23"/>
    <w:rsid w:val="00E60B18"/>
    <w:rsid w:val="00E6529E"/>
    <w:rsid w:val="00E656E7"/>
    <w:rsid w:val="00E66E86"/>
    <w:rsid w:val="00E670B1"/>
    <w:rsid w:val="00E71337"/>
    <w:rsid w:val="00E7175E"/>
    <w:rsid w:val="00E71BD2"/>
    <w:rsid w:val="00E76ED5"/>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7713"/>
    <w:rsid w:val="00F77C39"/>
    <w:rsid w:val="00F80289"/>
    <w:rsid w:val="00F81338"/>
    <w:rsid w:val="00F81EF2"/>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4185"/>
    <w:rsid w:val="00FA577F"/>
    <w:rsid w:val="00FA6F8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3454</Words>
  <Characters>1969</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2025-04-18T10:59:00Z</dcterms:created>
  <dcterms:modified xsi:type="dcterms:W3CDTF">2025-04-18T10:59:00Z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2025-04-14T08:08:21Z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e6cefec8-6684-40d1-9866-9e3a088fc2ee</vt:lpwstr>
  </property>
  <property fmtid="{D5CDD505-2E9C-101B-9397-08002B2CF9AE}" pid="8" name="MSIP_Label_c1700bd3-ec36-4d7a-85de-98fe1183b709_ContentBits">
    <vt:lpwstr>0</vt:lpwstr>
  </property>
</Properties>
</file>