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28641" w14:textId="13CA00C5" w:rsidR="00E03876" w:rsidRDefault="00E03876" w:rsidP="00E45DCE">
      <w:pPr>
        <w:pStyle w:val="NoSpacing"/>
        <w:jc w:val="both"/>
        <w:rPr>
          <w:sz w:val="20"/>
          <w:szCs w:val="20"/>
          <w:lang w:val="lt-LT"/>
        </w:rPr>
      </w:pPr>
      <w:r>
        <w:rPr>
          <w:noProof/>
          <w:sz w:val="20"/>
          <w:szCs w:val="20"/>
          <w:lang w:val="lt-LT"/>
        </w:rPr>
        <w:drawing>
          <wp:inline distT="0" distB="0" distL="0" distR="0" wp14:anchorId="478C4987" wp14:editId="6B64BB1C">
            <wp:extent cx="5739897" cy="3490536"/>
            <wp:effectExtent l="0" t="0" r="635" b="2540"/>
            <wp:docPr id="93452861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528612" name="Picture 1" descr="A screenshot of a computer&#10;&#10;AI-generated content may be incorrect.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15" b="41032"/>
                    <a:stretch/>
                  </pic:blipFill>
                  <pic:spPr bwMode="auto">
                    <a:xfrm>
                      <a:off x="0" y="0"/>
                      <a:ext cx="5874883" cy="3572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E103E0" w14:textId="77777777" w:rsidR="00E03876" w:rsidRDefault="00E03876" w:rsidP="00E45DCE">
      <w:pPr>
        <w:pStyle w:val="NoSpacing"/>
        <w:jc w:val="both"/>
        <w:rPr>
          <w:sz w:val="20"/>
          <w:szCs w:val="20"/>
          <w:lang w:val="lt-LT"/>
        </w:rPr>
      </w:pPr>
    </w:p>
    <w:p w14:paraId="6DDFC687" w14:textId="77777777" w:rsidR="00E03876" w:rsidRDefault="00E03876" w:rsidP="00E45DCE">
      <w:pPr>
        <w:pStyle w:val="NoSpacing"/>
        <w:jc w:val="both"/>
        <w:rPr>
          <w:sz w:val="20"/>
          <w:szCs w:val="20"/>
          <w:lang w:val="lt-LT"/>
        </w:rPr>
      </w:pPr>
    </w:p>
    <w:p w14:paraId="57CDAF31" w14:textId="44412E52" w:rsidR="00E03876" w:rsidRDefault="00E03876" w:rsidP="00E45DCE">
      <w:pPr>
        <w:pStyle w:val="NoSpacing"/>
        <w:jc w:val="center"/>
        <w:rPr>
          <w:sz w:val="20"/>
          <w:szCs w:val="20"/>
          <w:lang w:val="lt-LT"/>
        </w:rPr>
      </w:pPr>
      <w:r w:rsidRPr="00E03876">
        <w:rPr>
          <w:noProof/>
          <w:sz w:val="20"/>
          <w:szCs w:val="20"/>
        </w:rPr>
        <w:drawing>
          <wp:inline distT="0" distB="0" distL="0" distR="0" wp14:anchorId="139AEACA" wp14:editId="365FDF1F">
            <wp:extent cx="1140737" cy="1140737"/>
            <wp:effectExtent l="0" t="0" r="2540" b="2540"/>
            <wp:docPr id="14" name="Picture 13" descr="A logo with a colorful design&#10;&#10;AI-generated content may be incorrect.">
              <a:extLst xmlns:a="http://schemas.openxmlformats.org/drawingml/2006/main">
                <a:ext uri="{FF2B5EF4-FFF2-40B4-BE49-F238E27FC236}">
                  <a16:creationId xmlns:a16="http://schemas.microsoft.com/office/drawing/2014/main" id="{BA96EF98-0342-CF02-5289-36F0AC1E4C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A logo with a colorful design&#10;&#10;AI-generated content may be incorrect.">
                      <a:extLst>
                        <a:ext uri="{FF2B5EF4-FFF2-40B4-BE49-F238E27FC236}">
                          <a16:creationId xmlns:a16="http://schemas.microsoft.com/office/drawing/2014/main" id="{BA96EF98-0342-CF02-5289-36F0AC1E4C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2395" cy="115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211A3" w14:textId="77777777" w:rsidR="00E03876" w:rsidRDefault="00E03876" w:rsidP="00E45DCE">
      <w:pPr>
        <w:pStyle w:val="NoSpacing"/>
        <w:jc w:val="both"/>
        <w:rPr>
          <w:sz w:val="20"/>
          <w:szCs w:val="20"/>
          <w:lang w:val="lt-LT"/>
        </w:rPr>
      </w:pPr>
    </w:p>
    <w:p w14:paraId="5E5D6D35" w14:textId="77777777" w:rsidR="00E03876" w:rsidRDefault="00E03876" w:rsidP="00E45DCE">
      <w:pPr>
        <w:pStyle w:val="NoSpacing"/>
        <w:jc w:val="both"/>
        <w:rPr>
          <w:sz w:val="20"/>
          <w:szCs w:val="20"/>
          <w:lang w:val="lt-LT"/>
        </w:rPr>
      </w:pPr>
    </w:p>
    <w:p w14:paraId="63E1E711" w14:textId="293154D3" w:rsidR="00E03876" w:rsidRDefault="00A3288A" w:rsidP="00E45DCE">
      <w:pPr>
        <w:pStyle w:val="NoSpacing"/>
        <w:jc w:val="both"/>
        <w:rPr>
          <w:sz w:val="20"/>
          <w:szCs w:val="20"/>
          <w:lang w:val="lt-LT"/>
        </w:rPr>
      </w:pPr>
      <w:r w:rsidRPr="00A3288A">
        <w:rPr>
          <w:sz w:val="20"/>
          <w:szCs w:val="20"/>
          <w:lang w:val="lt-LT"/>
        </w:rPr>
        <w:t>Pranešimas žiniasklaidai</w:t>
      </w:r>
    </w:p>
    <w:p w14:paraId="66ADBABB" w14:textId="0BC90225" w:rsidR="00A3288A" w:rsidRPr="00A3288A" w:rsidRDefault="00A3288A" w:rsidP="00E45DCE">
      <w:pPr>
        <w:pStyle w:val="NoSpacing"/>
        <w:jc w:val="both"/>
        <w:rPr>
          <w:sz w:val="20"/>
          <w:szCs w:val="20"/>
          <w:lang w:val="lt-LT"/>
        </w:rPr>
      </w:pPr>
      <w:r w:rsidRPr="00A3288A">
        <w:rPr>
          <w:sz w:val="20"/>
          <w:szCs w:val="20"/>
          <w:lang w:val="lt-LT"/>
        </w:rPr>
        <w:t xml:space="preserve">2025 m. balandžio </w:t>
      </w:r>
      <w:r w:rsidR="00B64126">
        <w:rPr>
          <w:sz w:val="20"/>
          <w:szCs w:val="20"/>
          <w:lang w:val="en-US"/>
        </w:rPr>
        <w:t>2</w:t>
      </w:r>
      <w:r w:rsidR="0048050D">
        <w:rPr>
          <w:sz w:val="20"/>
          <w:szCs w:val="20"/>
          <w:lang w:val="en-US"/>
        </w:rPr>
        <w:t>3</w:t>
      </w:r>
      <w:r w:rsidRPr="00A3288A">
        <w:rPr>
          <w:sz w:val="20"/>
          <w:szCs w:val="20"/>
          <w:lang w:val="lt-LT"/>
        </w:rPr>
        <w:t xml:space="preserve"> d.</w:t>
      </w:r>
    </w:p>
    <w:p w14:paraId="27137914" w14:textId="77777777" w:rsidR="00A3288A" w:rsidRPr="00A3288A" w:rsidRDefault="00A3288A" w:rsidP="00E45DCE">
      <w:pPr>
        <w:jc w:val="both"/>
        <w:rPr>
          <w:lang w:val="lt-LT"/>
        </w:rPr>
      </w:pPr>
    </w:p>
    <w:p w14:paraId="5D9DAC82" w14:textId="3F58C1A6" w:rsidR="007579E5" w:rsidRDefault="00A3288A" w:rsidP="00E45DCE">
      <w:pPr>
        <w:jc w:val="center"/>
        <w:rPr>
          <w:b/>
          <w:bCs/>
          <w:sz w:val="28"/>
          <w:szCs w:val="28"/>
          <w:lang w:val="lt-LT"/>
        </w:rPr>
      </w:pPr>
      <w:r w:rsidRPr="007579E5">
        <w:rPr>
          <w:b/>
          <w:bCs/>
          <w:sz w:val="28"/>
          <w:szCs w:val="28"/>
          <w:lang w:val="lt-LT"/>
        </w:rPr>
        <w:t>Kelios dešimtys organizacijų ragina valdžią per</w:t>
      </w:r>
      <w:r w:rsidR="007579E5" w:rsidRPr="007579E5">
        <w:rPr>
          <w:b/>
          <w:bCs/>
          <w:sz w:val="28"/>
          <w:szCs w:val="28"/>
          <w:lang w:val="lt-LT"/>
        </w:rPr>
        <w:t xml:space="preserve">žiūrėti degalų akcizus: </w:t>
      </w:r>
      <w:r w:rsidR="001455E8">
        <w:rPr>
          <w:b/>
          <w:bCs/>
          <w:sz w:val="28"/>
          <w:szCs w:val="28"/>
          <w:lang w:val="lt-LT"/>
        </w:rPr>
        <w:t>svarbu</w:t>
      </w:r>
      <w:r w:rsidR="007579E5">
        <w:rPr>
          <w:b/>
          <w:bCs/>
          <w:sz w:val="28"/>
          <w:szCs w:val="28"/>
          <w:lang w:val="lt-LT"/>
        </w:rPr>
        <w:t xml:space="preserve"> </w:t>
      </w:r>
      <w:r w:rsidR="001455E8">
        <w:rPr>
          <w:b/>
          <w:bCs/>
          <w:sz w:val="28"/>
          <w:szCs w:val="28"/>
          <w:lang w:val="lt-LT"/>
        </w:rPr>
        <w:t>susitarti</w:t>
      </w:r>
      <w:r w:rsidR="007579E5">
        <w:rPr>
          <w:b/>
          <w:bCs/>
          <w:sz w:val="28"/>
          <w:szCs w:val="28"/>
          <w:lang w:val="lt-LT"/>
        </w:rPr>
        <w:t xml:space="preserve"> su kaimynais</w:t>
      </w:r>
    </w:p>
    <w:p w14:paraId="5E0899EF" w14:textId="113C7425" w:rsidR="00A3288A" w:rsidRPr="00E45DCE" w:rsidRDefault="00A3288A" w:rsidP="00E45DCE">
      <w:pPr>
        <w:jc w:val="both"/>
        <w:rPr>
          <w:b/>
          <w:bCs/>
          <w:lang w:val="lt-LT"/>
        </w:rPr>
      </w:pPr>
      <w:r w:rsidRPr="00A3288A">
        <w:rPr>
          <w:b/>
          <w:bCs/>
          <w:lang w:val="lt-LT"/>
        </w:rPr>
        <w:t xml:space="preserve">Daugiau nei 20 verslo organizacijų paragino valdžios </w:t>
      </w:r>
      <w:r w:rsidR="007579E5">
        <w:rPr>
          <w:b/>
          <w:bCs/>
          <w:lang w:val="lt-LT"/>
        </w:rPr>
        <w:t>i</w:t>
      </w:r>
      <w:r w:rsidRPr="00A3288A">
        <w:rPr>
          <w:b/>
          <w:bCs/>
          <w:lang w:val="lt-LT"/>
        </w:rPr>
        <w:t xml:space="preserve">nstitucijas peržiūrėti degalų akcizų politiką. </w:t>
      </w:r>
      <w:r w:rsidR="009B2794">
        <w:rPr>
          <w:b/>
          <w:bCs/>
          <w:lang w:val="lt-LT"/>
        </w:rPr>
        <w:t>I</w:t>
      </w:r>
      <w:r w:rsidRPr="00A3288A">
        <w:rPr>
          <w:b/>
          <w:bCs/>
          <w:lang w:val="lt-LT"/>
        </w:rPr>
        <w:t xml:space="preserve">šplatintame atvirame laiške raginama pristabdyti 2026 metais numatomą tolesnį akcizų didinimą ir kuo greičiau </w:t>
      </w:r>
      <w:r w:rsidR="009B2794">
        <w:rPr>
          <w:b/>
          <w:bCs/>
          <w:lang w:val="lt-LT"/>
        </w:rPr>
        <w:t>susitarti</w:t>
      </w:r>
      <w:r w:rsidRPr="00A3288A">
        <w:rPr>
          <w:b/>
          <w:bCs/>
          <w:lang w:val="lt-LT"/>
        </w:rPr>
        <w:t xml:space="preserve"> su kaimyninėmis Lenkija, Latvija ir Estija dėl akcizų tarifų suderinimo.</w:t>
      </w:r>
    </w:p>
    <w:p w14:paraId="4222D50F" w14:textId="57407CC4" w:rsidR="007B6608" w:rsidRDefault="009D1D41" w:rsidP="00E45DCE">
      <w:pPr>
        <w:jc w:val="both"/>
        <w:rPr>
          <w:lang w:val="lt-LT"/>
        </w:rPr>
      </w:pPr>
      <w:r>
        <w:rPr>
          <w:lang w:val="lt-LT"/>
        </w:rPr>
        <w:t>„Kartu su kaimynais“ atvirą laišką pasirašė pagrindinės verslą vienijančios asociacijos – Lietuvos pramonininkų konfederacija, Lietuvos verslo konfederacija, Investuotojų forumas, Lietuvos prekybos, pramonės ir amatų rūmų asociacija</w:t>
      </w:r>
      <w:r w:rsidR="00E45DCE">
        <w:rPr>
          <w:lang w:val="lt-LT"/>
        </w:rPr>
        <w:t>, Lietuvos darbdavių konfederacija. Taip pat prie iniciatyvos prisijungė transporto, atsinaujinančios energetikos, prekybos degalais</w:t>
      </w:r>
      <w:r w:rsidR="009B2794">
        <w:rPr>
          <w:lang w:val="lt-LT"/>
        </w:rPr>
        <w:t>,</w:t>
      </w:r>
      <w:r w:rsidR="00E45DCE">
        <w:rPr>
          <w:lang w:val="lt-LT"/>
        </w:rPr>
        <w:t xml:space="preserve"> žemės ūkio ir atskirų pramonės sektorių asociacijos.</w:t>
      </w:r>
    </w:p>
    <w:p w14:paraId="7EEC16DC" w14:textId="2AE25ECA" w:rsidR="00F74519" w:rsidRDefault="00F74519" w:rsidP="00E45DCE">
      <w:pPr>
        <w:jc w:val="both"/>
        <w:rPr>
          <w:lang w:val="lt-LT"/>
        </w:rPr>
      </w:pPr>
      <w:r>
        <w:rPr>
          <w:lang w:val="lt-LT"/>
        </w:rPr>
        <w:t>„</w:t>
      </w:r>
      <w:r w:rsidRPr="00E45DCE">
        <w:rPr>
          <w:lang w:val="lt-LT"/>
        </w:rPr>
        <w:t>2026 m. Lietuvoje jau įtvirtintą degalų akcizų didinimą privalome sustabdyti nedelsiant, kol nepasiektas</w:t>
      </w:r>
      <w:r>
        <w:rPr>
          <w:lang w:val="lt-LT"/>
        </w:rPr>
        <w:t xml:space="preserve"> </w:t>
      </w:r>
      <w:r w:rsidRPr="00E45DCE">
        <w:rPr>
          <w:lang w:val="lt-LT"/>
        </w:rPr>
        <w:t xml:space="preserve">susitarimas su kaimyninėmis valstybėmis, o taip pat imtis kitų konkrečių </w:t>
      </w:r>
      <w:r w:rsidRPr="00E45DCE">
        <w:rPr>
          <w:lang w:val="lt-LT"/>
        </w:rPr>
        <w:lastRenderedPageBreak/>
        <w:t>priemonių, užtikrinančių</w:t>
      </w:r>
      <w:r>
        <w:rPr>
          <w:lang w:val="lt-LT"/>
        </w:rPr>
        <w:t xml:space="preserve"> </w:t>
      </w:r>
      <w:r w:rsidRPr="00E45DCE">
        <w:rPr>
          <w:lang w:val="lt-LT"/>
        </w:rPr>
        <w:t>Lietuvos konkurencingumą degalų prekybos sektoriuje</w:t>
      </w:r>
      <w:r>
        <w:rPr>
          <w:lang w:val="lt-LT"/>
        </w:rPr>
        <w:t>“, - pažymima atvirame laiške.</w:t>
      </w:r>
    </w:p>
    <w:p w14:paraId="4673F8AF" w14:textId="337A8F0A" w:rsidR="001455E8" w:rsidRDefault="007B6608" w:rsidP="001455E8">
      <w:pPr>
        <w:jc w:val="both"/>
        <w:rPr>
          <w:lang w:val="lt-LT"/>
        </w:rPr>
      </w:pPr>
      <w:r w:rsidRPr="007B6608">
        <w:rPr>
          <w:lang w:val="lt-LT"/>
        </w:rPr>
        <w:t>Neigiamas</w:t>
      </w:r>
      <w:r w:rsidR="00F74519">
        <w:rPr>
          <w:lang w:val="lt-LT"/>
        </w:rPr>
        <w:t xml:space="preserve"> akcizų didinimo</w:t>
      </w:r>
      <w:r w:rsidRPr="007B6608">
        <w:rPr>
          <w:lang w:val="lt-LT"/>
        </w:rPr>
        <w:t xml:space="preserve"> pasekmes jau pajuto daug Lietuvos verslo sektorių – tai krovinių ir keleivių pervežimo</w:t>
      </w:r>
      <w:r>
        <w:rPr>
          <w:lang w:val="lt-LT"/>
        </w:rPr>
        <w:t xml:space="preserve"> </w:t>
      </w:r>
      <w:r w:rsidRPr="007B6608">
        <w:rPr>
          <w:lang w:val="lt-LT"/>
        </w:rPr>
        <w:t>kompanijos, kurjerių paslaugų, gamybos ir mažmeninės prekybos bendrovės. Dėl mažėjančio degalų</w:t>
      </w:r>
      <w:r>
        <w:rPr>
          <w:lang w:val="lt-LT"/>
        </w:rPr>
        <w:t xml:space="preserve"> </w:t>
      </w:r>
      <w:r w:rsidRPr="007B6608">
        <w:rPr>
          <w:lang w:val="lt-LT"/>
        </w:rPr>
        <w:t>pardavimų Lietuvai gresia nesurinkti suplanuotų akcizų pajamų – tai sukels įtampą valstybės biudžetui,</w:t>
      </w:r>
      <w:r>
        <w:rPr>
          <w:lang w:val="lt-LT"/>
        </w:rPr>
        <w:t xml:space="preserve"> </w:t>
      </w:r>
      <w:r w:rsidRPr="007B6608">
        <w:rPr>
          <w:lang w:val="lt-LT"/>
        </w:rPr>
        <w:t xml:space="preserve">kuriame numatytas ženklus krašto apsaugos ir socialinių išlaidų augimas. </w:t>
      </w:r>
      <w:r w:rsidR="001455E8">
        <w:rPr>
          <w:lang w:val="lt-LT"/>
        </w:rPr>
        <w:t xml:space="preserve">Kyla grėsmių, kad </w:t>
      </w:r>
      <w:r w:rsidR="001455E8" w:rsidRPr="001F4E78">
        <w:rPr>
          <w:color w:val="000000" w:themeColor="text1"/>
          <w:lang w:val="lt-LT"/>
        </w:rPr>
        <w:t>šiais metais numatytas 200 mln. eurų akcizų surinkimo planas nebus pasiektas</w:t>
      </w:r>
      <w:r w:rsidR="009B2794" w:rsidRPr="009B2794">
        <w:rPr>
          <w:color w:val="000000" w:themeColor="text1"/>
          <w:lang w:val="lt-LT"/>
        </w:rPr>
        <w:t>.</w:t>
      </w:r>
    </w:p>
    <w:p w14:paraId="725C0421" w14:textId="09DADACA" w:rsidR="007B6608" w:rsidRDefault="007B6608" w:rsidP="00E45DCE">
      <w:pPr>
        <w:jc w:val="both"/>
        <w:rPr>
          <w:lang w:val="lt-LT"/>
        </w:rPr>
      </w:pPr>
      <w:r w:rsidRPr="007B6608">
        <w:rPr>
          <w:lang w:val="lt-LT"/>
        </w:rPr>
        <w:t>Galiausiai, pabrangę degalai jau</w:t>
      </w:r>
      <w:r>
        <w:rPr>
          <w:lang w:val="lt-LT"/>
        </w:rPr>
        <w:t xml:space="preserve"> </w:t>
      </w:r>
      <w:r w:rsidRPr="007B6608">
        <w:rPr>
          <w:lang w:val="lt-LT"/>
        </w:rPr>
        <w:t>didina prekių ir paslaugų savikainą</w:t>
      </w:r>
      <w:r w:rsidR="001455E8">
        <w:rPr>
          <w:lang w:val="lt-LT"/>
        </w:rPr>
        <w:t>. E</w:t>
      </w:r>
      <w:r w:rsidRPr="007B6608">
        <w:rPr>
          <w:lang w:val="lt-LT"/>
        </w:rPr>
        <w:t>konomistai įspėja apie galimą infliacijos proveržį</w:t>
      </w:r>
      <w:r w:rsidR="001455E8">
        <w:rPr>
          <w:lang w:val="lt-LT"/>
        </w:rPr>
        <w:t xml:space="preserve"> </w:t>
      </w:r>
      <w:r w:rsidRPr="001F4E78">
        <w:rPr>
          <w:lang w:val="lt-LT"/>
        </w:rPr>
        <w:t xml:space="preserve">– metinė infliacija kovo mėn. </w:t>
      </w:r>
      <w:r w:rsidR="001455E8">
        <w:rPr>
          <w:lang w:val="lt-LT"/>
        </w:rPr>
        <w:t xml:space="preserve">jau </w:t>
      </w:r>
      <w:r w:rsidRPr="001F4E78">
        <w:rPr>
          <w:lang w:val="lt-LT"/>
        </w:rPr>
        <w:t>išaugo iki 4,1 proc.</w:t>
      </w:r>
    </w:p>
    <w:p w14:paraId="523BF3CC" w14:textId="3B8A86F5" w:rsidR="009B2794" w:rsidRPr="009B2794" w:rsidRDefault="009B2794" w:rsidP="00E45DCE">
      <w:pPr>
        <w:jc w:val="both"/>
        <w:rPr>
          <w:b/>
          <w:bCs/>
          <w:lang w:val="lt-LT"/>
        </w:rPr>
      </w:pPr>
      <w:r w:rsidRPr="009B2794">
        <w:rPr>
          <w:b/>
          <w:bCs/>
          <w:lang w:val="lt-LT"/>
        </w:rPr>
        <w:t>Problema – akcizų skirtumai tarp valstybių</w:t>
      </w:r>
    </w:p>
    <w:p w14:paraId="25DFD486" w14:textId="495B40F3" w:rsidR="001455E8" w:rsidRDefault="001455E8" w:rsidP="001455E8">
      <w:pPr>
        <w:jc w:val="both"/>
        <w:rPr>
          <w:lang w:val="lt-LT"/>
        </w:rPr>
      </w:pPr>
      <w:r>
        <w:rPr>
          <w:lang w:val="lt-LT"/>
        </w:rPr>
        <w:t xml:space="preserve">Laiško signatarai pabrėžia, kad dėl akcizų tarifų skirtumų, </w:t>
      </w:r>
      <w:r w:rsidRPr="001455E8">
        <w:rPr>
          <w:lang w:val="lt-LT"/>
        </w:rPr>
        <w:t>didesnius tarifus turinčios šalys patiria ekonominius nuostolius.</w:t>
      </w:r>
      <w:r>
        <w:rPr>
          <w:lang w:val="lt-LT"/>
        </w:rPr>
        <w:t xml:space="preserve"> Pavyzdžiui, Lietuvos </w:t>
      </w:r>
      <w:r w:rsidRPr="001455E8">
        <w:rPr>
          <w:lang w:val="lt-LT"/>
        </w:rPr>
        <w:t xml:space="preserve">transporto įmonės ir pasienio regiono gyventojai </w:t>
      </w:r>
      <w:r>
        <w:rPr>
          <w:lang w:val="lt-LT"/>
        </w:rPr>
        <w:t xml:space="preserve">šiemet </w:t>
      </w:r>
      <w:r w:rsidRPr="001455E8">
        <w:rPr>
          <w:lang w:val="lt-LT"/>
        </w:rPr>
        <w:t xml:space="preserve">pradėjo masiškai degalus piltis kaimyninių šalių degalinėse. </w:t>
      </w:r>
    </w:p>
    <w:p w14:paraId="6B4353F8" w14:textId="5B6BF91B" w:rsidR="009B2794" w:rsidRDefault="001455E8" w:rsidP="009B2794">
      <w:pPr>
        <w:jc w:val="both"/>
        <w:rPr>
          <w:lang w:val="lt-LT"/>
        </w:rPr>
      </w:pPr>
      <w:r w:rsidRPr="001455E8">
        <w:rPr>
          <w:lang w:val="lt-LT"/>
        </w:rPr>
        <w:t>Europos Sąjunga (ES) siekia, kad mokesčiai nebūtų kliūtis bendros rinkos veikimui</w:t>
      </w:r>
      <w:r>
        <w:rPr>
          <w:lang w:val="lt-LT"/>
        </w:rPr>
        <w:t xml:space="preserve">, tačiau </w:t>
      </w:r>
      <w:r w:rsidRPr="001455E8">
        <w:rPr>
          <w:lang w:val="lt-LT"/>
        </w:rPr>
        <w:t xml:space="preserve">šis principas neveikia, nes šalys tarpusavyje nekoordinuoja mokesčių politikos. </w:t>
      </w:r>
      <w:r w:rsidR="009B2794" w:rsidRPr="009B2794">
        <w:rPr>
          <w:lang w:val="lt-LT"/>
        </w:rPr>
        <w:t>Atvirą</w:t>
      </w:r>
      <w:r w:rsidR="009B2794">
        <w:rPr>
          <w:lang w:val="lt-LT"/>
        </w:rPr>
        <w:t xml:space="preserve"> </w:t>
      </w:r>
      <w:r w:rsidR="009B2794" w:rsidRPr="009B2794">
        <w:rPr>
          <w:lang w:val="lt-LT"/>
        </w:rPr>
        <w:t>laišką pasirašiusių verslo asociacijų teigimu, Lietuva turėtų imtis lyderės</w:t>
      </w:r>
      <w:r w:rsidR="009B2794">
        <w:rPr>
          <w:lang w:val="lt-LT"/>
        </w:rPr>
        <w:t xml:space="preserve"> </w:t>
      </w:r>
      <w:r w:rsidR="009B2794" w:rsidRPr="009B2794">
        <w:rPr>
          <w:lang w:val="lt-LT"/>
        </w:rPr>
        <w:t>rolės – inicijuoti dialogą bei susitarti su Lenkija, Latvija ir Estija dėl degalų akcizų politikos</w:t>
      </w:r>
      <w:r w:rsidR="009B2794">
        <w:rPr>
          <w:lang w:val="lt-LT"/>
        </w:rPr>
        <w:t xml:space="preserve"> </w:t>
      </w:r>
      <w:r w:rsidR="009B2794" w:rsidRPr="009B2794">
        <w:rPr>
          <w:lang w:val="lt-LT"/>
        </w:rPr>
        <w:t>harmonizavimo.</w:t>
      </w:r>
      <w:r w:rsidR="009B2794">
        <w:rPr>
          <w:lang w:val="lt-LT"/>
        </w:rPr>
        <w:t xml:space="preserve"> Tam turėtų būti suformuota Vyriausybinė </w:t>
      </w:r>
      <w:r w:rsidR="009B2794" w:rsidRPr="009B2794">
        <w:rPr>
          <w:lang w:val="lt-LT"/>
        </w:rPr>
        <w:t>institucijų darbo grup</w:t>
      </w:r>
      <w:r w:rsidR="00D277F4">
        <w:rPr>
          <w:lang w:val="lt-LT"/>
        </w:rPr>
        <w:t>ė</w:t>
      </w:r>
      <w:r w:rsidR="009B2794" w:rsidRPr="009B2794">
        <w:rPr>
          <w:lang w:val="lt-LT"/>
        </w:rPr>
        <w:t>, kuri būtų atsakinga už tokio susitarimo tarp</w:t>
      </w:r>
      <w:r w:rsidR="009B2794">
        <w:rPr>
          <w:lang w:val="lt-LT"/>
        </w:rPr>
        <w:t xml:space="preserve"> </w:t>
      </w:r>
      <w:r w:rsidR="009B2794" w:rsidRPr="009B2794">
        <w:rPr>
          <w:lang w:val="lt-LT"/>
        </w:rPr>
        <w:t>valstybių pasiekimą arba inicijavimą</w:t>
      </w:r>
      <w:r w:rsidR="009B2794">
        <w:rPr>
          <w:lang w:val="lt-LT"/>
        </w:rPr>
        <w:t>.</w:t>
      </w:r>
    </w:p>
    <w:p w14:paraId="7F312D19" w14:textId="18299FFB" w:rsidR="001455E8" w:rsidRDefault="001455E8" w:rsidP="009B2794">
      <w:pPr>
        <w:jc w:val="both"/>
        <w:rPr>
          <w:lang w:val="lt-LT"/>
        </w:rPr>
      </w:pPr>
      <w:r w:rsidRPr="001455E8">
        <w:rPr>
          <w:lang w:val="lt-LT"/>
        </w:rPr>
        <w:t>Šiais metais Lietuvoje padidinus akcizus degalams, mūsų šalyje dyzelino akcizas tapo didžiausiu regione ir pasiekė</w:t>
      </w:r>
      <w:r w:rsidR="009B2794">
        <w:rPr>
          <w:lang w:val="lt-LT"/>
        </w:rPr>
        <w:t xml:space="preserve"> </w:t>
      </w:r>
      <w:r w:rsidRPr="001455E8">
        <w:rPr>
          <w:lang w:val="lt-LT"/>
        </w:rPr>
        <w:t xml:space="preserve">0,52 Eur/l (Latvijoje – 0,517 Eur/l, Lenkijoje – 0,397 Eur/l, o Estijoje – 0,372 Eur/l). </w:t>
      </w:r>
    </w:p>
    <w:p w14:paraId="49EC9479" w14:textId="5F1E69CF" w:rsidR="009D1D41" w:rsidRPr="00A316C2" w:rsidRDefault="009B2794" w:rsidP="00E45DCE">
      <w:pPr>
        <w:jc w:val="both"/>
        <w:rPr>
          <w:lang w:val="lt-LT"/>
        </w:rPr>
      </w:pPr>
      <w:r>
        <w:rPr>
          <w:lang w:val="lt-LT"/>
        </w:rPr>
        <w:t>Valstybinės mokesčių inspekcijos</w:t>
      </w:r>
      <w:r w:rsidR="001455E8" w:rsidRPr="001455E8">
        <w:rPr>
          <w:lang w:val="lt-LT"/>
        </w:rPr>
        <w:t xml:space="preserve"> duomenimis, </w:t>
      </w:r>
      <w:r w:rsidR="00A316C2">
        <w:rPr>
          <w:lang w:val="lt-LT"/>
        </w:rPr>
        <w:t xml:space="preserve">pirmąjį šių metų ketvirtį </w:t>
      </w:r>
      <w:r w:rsidR="001455E8" w:rsidRPr="001455E8">
        <w:rPr>
          <w:lang w:val="lt-LT"/>
        </w:rPr>
        <w:t>dyzelino pardavimai, lyginant su praėjusių metų tuo pačiu laikotarpiu, Lietuvos degalinėse krito</w:t>
      </w:r>
      <w:r>
        <w:rPr>
          <w:lang w:val="lt-LT"/>
        </w:rPr>
        <w:t xml:space="preserve"> </w:t>
      </w:r>
      <w:r w:rsidR="00A316C2">
        <w:rPr>
          <w:lang w:val="en-US"/>
        </w:rPr>
        <w:t>15 proc., o vien kovo m</w:t>
      </w:r>
      <w:r w:rsidR="00A316C2">
        <w:rPr>
          <w:lang w:val="lt-LT"/>
        </w:rPr>
        <w:t xml:space="preserve">ėn. – </w:t>
      </w:r>
      <w:r w:rsidR="00A316C2">
        <w:rPr>
          <w:lang w:val="en-US"/>
        </w:rPr>
        <w:t>16 proc.</w:t>
      </w:r>
    </w:p>
    <w:sectPr w:rsidR="009D1D41" w:rsidRPr="00A316C2" w:rsidSect="00E03876">
      <w:pgSz w:w="11906" w:h="16838"/>
      <w:pgMar w:top="89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88A"/>
    <w:rsid w:val="001455E8"/>
    <w:rsid w:val="0048050D"/>
    <w:rsid w:val="006A4F6A"/>
    <w:rsid w:val="00705985"/>
    <w:rsid w:val="007579E5"/>
    <w:rsid w:val="007B6608"/>
    <w:rsid w:val="009B2794"/>
    <w:rsid w:val="009D1D41"/>
    <w:rsid w:val="00A316C2"/>
    <w:rsid w:val="00A3288A"/>
    <w:rsid w:val="00B64126"/>
    <w:rsid w:val="00D277F4"/>
    <w:rsid w:val="00E03876"/>
    <w:rsid w:val="00E45DCE"/>
    <w:rsid w:val="00F7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471120"/>
  <w15:chartTrackingRefBased/>
  <w15:docId w15:val="{ED9026A7-EA24-1B47-894B-72FC616D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8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2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28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28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28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28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28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28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28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8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28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28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28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28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28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28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28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28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28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2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28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28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28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28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28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28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28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28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288A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328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2025-04-15T06:24:00Z</dcterms:created>
  <dcterms:modified xsi:type="dcterms:W3CDTF">2025-04-22T13:13:00Z</dcterms:modified>
</cp:coreProperties>
</file>