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66F39891" w:rsidR="0063043B" w:rsidRDefault="006235D2">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A234DB">
        <w:rPr>
          <w:rFonts w:ascii="Segoe UI" w:eastAsia="Segoe UI" w:hAnsi="Segoe UI" w:cs="Segoe UI"/>
        </w:rPr>
        <w:t>balandžio</w:t>
      </w:r>
      <w:r w:rsidR="006A7959">
        <w:rPr>
          <w:rFonts w:ascii="Segoe UI" w:eastAsia="Segoe UI" w:hAnsi="Segoe UI" w:cs="Segoe UI"/>
          <w:color w:val="auto"/>
          <w:u w:color="ED7D31"/>
        </w:rPr>
        <w:t xml:space="preserve"> </w:t>
      </w:r>
      <w:r w:rsidR="006A7959">
        <w:rPr>
          <w:rFonts w:ascii="Segoe UI" w:eastAsia="Segoe UI" w:hAnsi="Segoe UI" w:cs="Segoe UI"/>
          <w:color w:val="auto"/>
          <w:u w:color="ED7D31"/>
          <w:lang w:val="en-US"/>
        </w:rPr>
        <w:t xml:space="preserve">25 </w:t>
      </w:r>
      <w:r w:rsidRPr="003F6AE9">
        <w:rPr>
          <w:rFonts w:ascii="Segoe UI" w:eastAsia="Segoe UI" w:hAnsi="Segoe UI" w:cs="Segoe UI"/>
          <w:color w:val="auto"/>
        </w:rPr>
        <w:t>d</w:t>
      </w:r>
      <w:r w:rsidRPr="003F6AE9">
        <w:rPr>
          <w:rFonts w:ascii="Segoe UI" w:eastAsia="Segoe UI" w:hAnsi="Segoe UI" w:cs="Segoe UI"/>
        </w:rPr>
        <w:t>.</w:t>
      </w:r>
    </w:p>
    <w:p w14:paraId="3B858878" w14:textId="2ED2F753" w:rsidR="00920C4D" w:rsidRPr="00920C4D" w:rsidRDefault="00920C4D">
      <w:pPr>
        <w:rPr>
          <w:rFonts w:ascii="Segoe UI" w:eastAsia="Segoe UI" w:hAnsi="Segoe UI" w:cs="Segoe UI"/>
          <w:b/>
          <w:bCs/>
          <w:sz w:val="28"/>
          <w:szCs w:val="28"/>
        </w:rPr>
      </w:pPr>
      <w:r w:rsidRPr="00920C4D">
        <w:rPr>
          <w:rFonts w:ascii="Segoe UI" w:eastAsia="Segoe UI" w:hAnsi="Segoe UI" w:cs="Segoe UI"/>
          <w:b/>
          <w:bCs/>
          <w:sz w:val="28"/>
          <w:szCs w:val="28"/>
        </w:rPr>
        <w:t>Ką apie pinigus byloja liaudies išmintis ir ką sako ekspertai?</w:t>
      </w:r>
    </w:p>
    <w:p w14:paraId="5936C812" w14:textId="75C3F8C5" w:rsidR="00920C4D" w:rsidRPr="00920C4D" w:rsidRDefault="00920C4D" w:rsidP="00920C4D">
      <w:pPr>
        <w:shd w:val="clear" w:color="auto" w:fill="FFFFFF"/>
        <w:spacing w:line="240" w:lineRule="auto"/>
        <w:jc w:val="both"/>
        <w:rPr>
          <w:rFonts w:ascii="Segoe UI" w:hAnsi="Segoe UI" w:cs="Segoe UI"/>
          <w:b/>
          <w:bCs/>
        </w:rPr>
      </w:pPr>
      <w:r w:rsidRPr="00920C4D">
        <w:rPr>
          <w:rFonts w:ascii="Segoe UI" w:hAnsi="Segoe UI" w:cs="Segoe UI"/>
          <w:b/>
          <w:bCs/>
        </w:rPr>
        <w:t xml:space="preserve">Apie pinigus egzistuoja daugybė patarlių ir posakių, kurie yra įsitvirtinę giliai mūsų sąmonėje. Turbūt kiekvienas yra girdėjęs posakius „laikas – pinigai“, „šykštus moka du kartus“ ir daugelį kitų. Kurie iš šių pasakymų tėra mitai, o kurie – vertingos finansų išminties šaltinis, atsako „Luminor“ banko </w:t>
      </w:r>
      <w:r w:rsidR="00154694" w:rsidRPr="0072721C">
        <w:rPr>
          <w:rFonts w:ascii="Segoe UI" w:eastAsia="Segoe UI" w:hAnsi="Segoe UI" w:cs="Segoe UI"/>
          <w:b/>
          <w:bCs/>
        </w:rPr>
        <w:t>kasdienės bankininkystės vadovė Aušrinė Mincienė</w:t>
      </w:r>
    </w:p>
    <w:p w14:paraId="77E8D43B" w14:textId="1A4E3286" w:rsidR="00920C4D" w:rsidRPr="00B86BE3" w:rsidRDefault="00920C4D" w:rsidP="00920C4D">
      <w:pPr>
        <w:shd w:val="clear" w:color="auto" w:fill="FFFFFF"/>
        <w:spacing w:line="240" w:lineRule="auto"/>
        <w:jc w:val="both"/>
        <w:rPr>
          <w:rFonts w:ascii="Segoe UI" w:hAnsi="Segoe UI" w:cs="Segoe UI"/>
          <w:b/>
          <w:bCs/>
        </w:rPr>
      </w:pPr>
      <w:r w:rsidRPr="00920C4D">
        <w:rPr>
          <w:rFonts w:ascii="Segoe UI" w:hAnsi="Segoe UI" w:cs="Segoe UI"/>
          <w:b/>
          <w:bCs/>
          <w:lang w:val="en-US"/>
        </w:rPr>
        <w:t xml:space="preserve">Kur </w:t>
      </w:r>
      <w:proofErr w:type="spellStart"/>
      <w:r w:rsidRPr="00920C4D">
        <w:rPr>
          <w:rFonts w:ascii="Segoe UI" w:hAnsi="Segoe UI" w:cs="Segoe UI"/>
          <w:b/>
          <w:bCs/>
          <w:lang w:val="en-US"/>
        </w:rPr>
        <w:t>dideli</w:t>
      </w:r>
      <w:proofErr w:type="spellEnd"/>
      <w:r w:rsidRPr="00920C4D">
        <w:rPr>
          <w:rFonts w:ascii="Segoe UI" w:hAnsi="Segoe UI" w:cs="Segoe UI"/>
          <w:b/>
          <w:bCs/>
          <w:lang w:val="en-US"/>
        </w:rPr>
        <w:t xml:space="preserve"> </w:t>
      </w:r>
      <w:proofErr w:type="spellStart"/>
      <w:r w:rsidRPr="00920C4D">
        <w:rPr>
          <w:rFonts w:ascii="Segoe UI" w:hAnsi="Segoe UI" w:cs="Segoe UI"/>
          <w:b/>
          <w:bCs/>
          <w:lang w:val="en-US"/>
        </w:rPr>
        <w:t>turtai</w:t>
      </w:r>
      <w:proofErr w:type="spellEnd"/>
      <w:r w:rsidRPr="00920C4D">
        <w:rPr>
          <w:rFonts w:ascii="Segoe UI" w:hAnsi="Segoe UI" w:cs="Segoe UI"/>
          <w:b/>
          <w:bCs/>
          <w:lang w:val="en-US"/>
        </w:rPr>
        <w:t xml:space="preserve"> – ten </w:t>
      </w:r>
      <w:proofErr w:type="spellStart"/>
      <w:r w:rsidRPr="00920C4D">
        <w:rPr>
          <w:rFonts w:ascii="Segoe UI" w:hAnsi="Segoe UI" w:cs="Segoe UI"/>
          <w:b/>
          <w:bCs/>
          <w:lang w:val="en-US"/>
        </w:rPr>
        <w:t>didelės</w:t>
      </w:r>
      <w:proofErr w:type="spellEnd"/>
      <w:r w:rsidRPr="00920C4D">
        <w:rPr>
          <w:rFonts w:ascii="Segoe UI" w:hAnsi="Segoe UI" w:cs="Segoe UI"/>
          <w:b/>
          <w:bCs/>
          <w:lang w:val="en-US"/>
        </w:rPr>
        <w:t xml:space="preserve"> </w:t>
      </w:r>
      <w:proofErr w:type="spellStart"/>
      <w:r w:rsidRPr="00920C4D">
        <w:rPr>
          <w:rFonts w:ascii="Segoe UI" w:hAnsi="Segoe UI" w:cs="Segoe UI"/>
          <w:b/>
          <w:bCs/>
          <w:lang w:val="en-US"/>
        </w:rPr>
        <w:t>bėdos</w:t>
      </w:r>
      <w:proofErr w:type="spellEnd"/>
    </w:p>
    <w:p w14:paraId="63AA6C7B" w14:textId="04715C11" w:rsidR="00920C4D" w:rsidRPr="00920C4D" w:rsidRDefault="00920C4D" w:rsidP="00920C4D">
      <w:pPr>
        <w:shd w:val="clear" w:color="auto" w:fill="FFFFFF"/>
        <w:spacing w:line="240" w:lineRule="auto"/>
        <w:jc w:val="both"/>
        <w:rPr>
          <w:rFonts w:ascii="Segoe UI" w:hAnsi="Segoe UI" w:cs="Segoe UI"/>
        </w:rPr>
      </w:pPr>
      <w:r w:rsidRPr="00B86BE3">
        <w:rPr>
          <w:rFonts w:ascii="Segoe UI" w:hAnsi="Segoe UI" w:cs="Segoe UI"/>
        </w:rPr>
        <w:t xml:space="preserve">Neabejotina, kad kuo daugiau pinigų sutaupome, tuo didesnė tampa mūsų atsakomybė: </w:t>
      </w:r>
      <w:r w:rsidRPr="00920C4D">
        <w:rPr>
          <w:rFonts w:ascii="Segoe UI" w:hAnsi="Segoe UI" w:cs="Segoe UI"/>
        </w:rPr>
        <w:t>turime</w:t>
      </w:r>
      <w:r w:rsidRPr="001D74FF">
        <w:rPr>
          <w:rFonts w:ascii="Segoe UI" w:hAnsi="Segoe UI" w:cs="Segoe UI"/>
        </w:rPr>
        <w:t xml:space="preserve"> įvertinti rizikas, priimti apgalvotus investicinius sprendimus, atsakingai </w:t>
      </w:r>
      <w:r w:rsidRPr="00920C4D">
        <w:rPr>
          <w:rFonts w:ascii="Segoe UI" w:hAnsi="Segoe UI" w:cs="Segoe UI"/>
        </w:rPr>
        <w:t>valdyti savo finansus</w:t>
      </w:r>
      <w:r w:rsidRPr="001D74FF">
        <w:rPr>
          <w:rFonts w:ascii="Segoe UI" w:hAnsi="Segoe UI" w:cs="Segoe UI"/>
        </w:rPr>
        <w:t xml:space="preserve">. Vis dėlto, </w:t>
      </w:r>
      <w:r w:rsidRPr="00B86BE3">
        <w:rPr>
          <w:rFonts w:ascii="Segoe UI" w:hAnsi="Segoe UI" w:cs="Segoe UI"/>
        </w:rPr>
        <w:t>išmintingai valdomi pinigai</w:t>
      </w:r>
      <w:r w:rsidRPr="00920C4D">
        <w:rPr>
          <w:rFonts w:ascii="Segoe UI" w:hAnsi="Segoe UI" w:cs="Segoe UI"/>
        </w:rPr>
        <w:t xml:space="preserve"> g</w:t>
      </w:r>
      <w:r w:rsidRPr="001D74FF">
        <w:rPr>
          <w:rFonts w:ascii="Segoe UI" w:hAnsi="Segoe UI" w:cs="Segoe UI"/>
        </w:rPr>
        <w:t>ali suteikti saugumo jausmą ir atverti naujų galimybių</w:t>
      </w:r>
      <w:r w:rsidRPr="00920C4D">
        <w:rPr>
          <w:rFonts w:ascii="Segoe UI" w:hAnsi="Segoe UI" w:cs="Segoe UI"/>
        </w:rPr>
        <w:t>, sako „Luminor“ ekspert</w:t>
      </w:r>
      <w:r w:rsidR="00154694">
        <w:rPr>
          <w:rFonts w:ascii="Segoe UI" w:hAnsi="Segoe UI" w:cs="Segoe UI"/>
        </w:rPr>
        <w:t>ė</w:t>
      </w:r>
      <w:r w:rsidRPr="00920C4D">
        <w:rPr>
          <w:rFonts w:ascii="Segoe UI" w:hAnsi="Segoe UI" w:cs="Segoe UI"/>
        </w:rPr>
        <w:t>:</w:t>
      </w:r>
      <w:r w:rsidRPr="001D74FF">
        <w:rPr>
          <w:rFonts w:ascii="Segoe UI" w:hAnsi="Segoe UI" w:cs="Segoe UI"/>
        </w:rPr>
        <w:t xml:space="preserve"> </w:t>
      </w:r>
      <w:r w:rsidRPr="00920C4D">
        <w:rPr>
          <w:rFonts w:ascii="Segoe UI" w:hAnsi="Segoe UI" w:cs="Segoe UI"/>
        </w:rPr>
        <w:t xml:space="preserve">„Tad pinigų nereikia bijoti ar jų vengti, o verčiau </w:t>
      </w:r>
      <w:r w:rsidRPr="001D74FF">
        <w:rPr>
          <w:rFonts w:ascii="Segoe UI" w:hAnsi="Segoe UI" w:cs="Segoe UI"/>
        </w:rPr>
        <w:t xml:space="preserve">išmokti su jais elgtis protingai – investuoti taip, kad </w:t>
      </w:r>
      <w:r w:rsidRPr="00920C4D">
        <w:rPr>
          <w:rFonts w:ascii="Segoe UI" w:hAnsi="Segoe UI" w:cs="Segoe UI"/>
        </w:rPr>
        <w:t>jų</w:t>
      </w:r>
      <w:r w:rsidRPr="001D74FF">
        <w:rPr>
          <w:rFonts w:ascii="Segoe UI" w:hAnsi="Segoe UI" w:cs="Segoe UI"/>
        </w:rPr>
        <w:t xml:space="preserve"> vertė augtų</w:t>
      </w:r>
      <w:r w:rsidRPr="00920C4D">
        <w:rPr>
          <w:rFonts w:ascii="Segoe UI" w:hAnsi="Segoe UI" w:cs="Segoe UI"/>
        </w:rPr>
        <w:t>“.</w:t>
      </w:r>
    </w:p>
    <w:p w14:paraId="43B857D2" w14:textId="08532828" w:rsidR="00920C4D" w:rsidRPr="00920C4D" w:rsidRDefault="00920C4D" w:rsidP="00920C4D">
      <w:pPr>
        <w:shd w:val="clear" w:color="auto" w:fill="FFFFFF"/>
        <w:spacing w:line="240" w:lineRule="auto"/>
        <w:jc w:val="both"/>
        <w:rPr>
          <w:rFonts w:ascii="Segoe UI" w:hAnsi="Segoe UI" w:cs="Segoe UI"/>
          <w:b/>
          <w:bCs/>
        </w:rPr>
      </w:pPr>
      <w:r w:rsidRPr="00920C4D">
        <w:rPr>
          <w:rFonts w:ascii="Segoe UI" w:hAnsi="Segoe UI" w:cs="Segoe UI"/>
          <w:b/>
          <w:bCs/>
        </w:rPr>
        <w:t>Kas nerizikuoja, tas negeria šampano</w:t>
      </w:r>
    </w:p>
    <w:p w14:paraId="3D12285B" w14:textId="793849F7" w:rsidR="00920C4D" w:rsidRPr="001D74FF" w:rsidRDefault="00920C4D" w:rsidP="00920C4D">
      <w:pPr>
        <w:shd w:val="clear" w:color="auto" w:fill="FFFFFF"/>
        <w:spacing w:line="240" w:lineRule="auto"/>
        <w:jc w:val="both"/>
        <w:rPr>
          <w:rFonts w:ascii="Segoe UI" w:hAnsi="Segoe UI" w:cs="Segoe UI"/>
        </w:rPr>
      </w:pPr>
      <w:r w:rsidRPr="001D74FF">
        <w:rPr>
          <w:rFonts w:ascii="Segoe UI" w:hAnsi="Segoe UI" w:cs="Segoe UI"/>
        </w:rPr>
        <w:t xml:space="preserve">Šis posakis </w:t>
      </w:r>
      <w:r w:rsidRPr="00920C4D">
        <w:rPr>
          <w:rFonts w:ascii="Segoe UI" w:hAnsi="Segoe UI" w:cs="Segoe UI"/>
        </w:rPr>
        <w:t xml:space="preserve">gali atspindėti ir </w:t>
      </w:r>
      <w:r w:rsidRPr="001D74FF">
        <w:rPr>
          <w:rFonts w:ascii="Segoe UI" w:hAnsi="Segoe UI" w:cs="Segoe UI"/>
        </w:rPr>
        <w:t xml:space="preserve">vieną iš investavimo pagrindų – bet koks taupymo būdas, kuris ilgainiui gali atnešti grąžą ir leidžia pinigams „dirbti už jus“, prisideda prie finansinės gerovės kūrimo. </w:t>
      </w:r>
      <w:r w:rsidRPr="00920C4D">
        <w:rPr>
          <w:rFonts w:ascii="Segoe UI" w:hAnsi="Segoe UI" w:cs="Segoe UI"/>
        </w:rPr>
        <w:t>Investavimas visuomet susijęs su rizika, tačiau l</w:t>
      </w:r>
      <w:r w:rsidRPr="001D74FF">
        <w:rPr>
          <w:rFonts w:ascii="Segoe UI" w:hAnsi="Segoe UI" w:cs="Segoe UI"/>
        </w:rPr>
        <w:t xml:space="preserve">aikyti santaupas „po </w:t>
      </w:r>
      <w:r w:rsidRPr="00920C4D">
        <w:rPr>
          <w:rFonts w:ascii="Segoe UI" w:hAnsi="Segoe UI" w:cs="Segoe UI"/>
        </w:rPr>
        <w:t>pagalve</w:t>
      </w:r>
      <w:r w:rsidRPr="001D74FF">
        <w:rPr>
          <w:rFonts w:ascii="Segoe UI" w:hAnsi="Segoe UI" w:cs="Segoe UI"/>
        </w:rPr>
        <w:t xml:space="preserve">“ </w:t>
      </w:r>
      <w:r w:rsidRPr="00920C4D">
        <w:rPr>
          <w:rFonts w:ascii="Segoe UI" w:hAnsi="Segoe UI" w:cs="Segoe UI"/>
        </w:rPr>
        <w:t xml:space="preserve">ir niekur jų </w:t>
      </w:r>
      <w:r w:rsidRPr="001D74FF">
        <w:rPr>
          <w:rFonts w:ascii="Segoe UI" w:hAnsi="Segoe UI" w:cs="Segoe UI"/>
        </w:rPr>
        <w:t>neinvestuoti</w:t>
      </w:r>
      <w:r w:rsidRPr="00920C4D">
        <w:rPr>
          <w:rFonts w:ascii="Segoe UI" w:hAnsi="Segoe UI" w:cs="Segoe UI"/>
        </w:rPr>
        <w:t xml:space="preserve"> nerekomenduotina, nes dėl infliacijos jūsų pinigai </w:t>
      </w:r>
      <w:r w:rsidRPr="001D74FF">
        <w:rPr>
          <w:rFonts w:ascii="Segoe UI" w:hAnsi="Segoe UI" w:cs="Segoe UI"/>
        </w:rPr>
        <w:t>praras</w:t>
      </w:r>
      <w:r w:rsidRPr="00920C4D">
        <w:rPr>
          <w:rFonts w:ascii="Segoe UI" w:hAnsi="Segoe UI" w:cs="Segoe UI"/>
        </w:rPr>
        <w:t xml:space="preserve"> vertę.</w:t>
      </w:r>
    </w:p>
    <w:p w14:paraId="15B4D515" w14:textId="73782F73" w:rsidR="00920C4D" w:rsidRPr="00B86BE3" w:rsidRDefault="00920C4D" w:rsidP="00920C4D">
      <w:pPr>
        <w:shd w:val="clear" w:color="auto" w:fill="FFFFFF"/>
        <w:spacing w:line="240" w:lineRule="auto"/>
        <w:jc w:val="both"/>
        <w:rPr>
          <w:rFonts w:ascii="Segoe UI" w:hAnsi="Segoe UI" w:cs="Segoe UI"/>
        </w:rPr>
      </w:pPr>
      <w:r w:rsidRPr="00920C4D">
        <w:rPr>
          <w:rFonts w:ascii="Segoe UI" w:hAnsi="Segoe UI" w:cs="Segoe UI"/>
        </w:rPr>
        <w:t>„Šį</w:t>
      </w:r>
      <w:r w:rsidRPr="001D74FF">
        <w:rPr>
          <w:rFonts w:ascii="Segoe UI" w:hAnsi="Segoe UI" w:cs="Segoe UI"/>
        </w:rPr>
        <w:t xml:space="preserve"> principą </w:t>
      </w:r>
      <w:r w:rsidRPr="00920C4D">
        <w:rPr>
          <w:rFonts w:ascii="Segoe UI" w:hAnsi="Segoe UI" w:cs="Segoe UI"/>
        </w:rPr>
        <w:t xml:space="preserve">naudinga prisiminti ir taupant pensijai </w:t>
      </w:r>
      <w:r w:rsidRPr="001D74FF">
        <w:rPr>
          <w:rFonts w:ascii="Segoe UI" w:hAnsi="Segoe UI" w:cs="Segoe UI"/>
        </w:rPr>
        <w:t xml:space="preserve">– laisvus pinigus svarbu nukreipti į pelningus instrumentus, tokius kaip taupymo sąskaitos, </w:t>
      </w:r>
      <w:r w:rsidRPr="00920C4D">
        <w:rPr>
          <w:rFonts w:ascii="Segoe UI" w:hAnsi="Segoe UI" w:cs="Segoe UI"/>
        </w:rPr>
        <w:t xml:space="preserve">II ir </w:t>
      </w:r>
      <w:r w:rsidRPr="001D74FF">
        <w:rPr>
          <w:rFonts w:ascii="Segoe UI" w:hAnsi="Segoe UI" w:cs="Segoe UI"/>
        </w:rPr>
        <w:t>III pakopos pensijų fondai, akcijos, obligacijos ar ETF (biržoje prekiaujami fondai)</w:t>
      </w:r>
      <w:r w:rsidRPr="00920C4D">
        <w:rPr>
          <w:rFonts w:ascii="Segoe UI" w:hAnsi="Segoe UI" w:cs="Segoe UI"/>
        </w:rPr>
        <w:t xml:space="preserve">“, – sako </w:t>
      </w:r>
      <w:r w:rsidR="00E2408E">
        <w:rPr>
          <w:rFonts w:ascii="Segoe UI" w:hAnsi="Segoe UI" w:cs="Segoe UI"/>
        </w:rPr>
        <w:t>A. Mincienė</w:t>
      </w:r>
      <w:r w:rsidRPr="00920C4D">
        <w:rPr>
          <w:rFonts w:ascii="Segoe UI" w:hAnsi="Segoe UI" w:cs="Segoe UI"/>
        </w:rPr>
        <w:t>.</w:t>
      </w:r>
    </w:p>
    <w:p w14:paraId="428CA0BD" w14:textId="17E1AD3C" w:rsidR="00920C4D" w:rsidRPr="00920C4D" w:rsidRDefault="00920C4D" w:rsidP="00920C4D">
      <w:pPr>
        <w:shd w:val="clear" w:color="auto" w:fill="FFFFFF"/>
        <w:spacing w:line="240" w:lineRule="auto"/>
        <w:jc w:val="both"/>
        <w:rPr>
          <w:rFonts w:ascii="Segoe UI" w:hAnsi="Segoe UI" w:cs="Segoe UI"/>
        </w:rPr>
      </w:pPr>
      <w:r w:rsidRPr="00920C4D">
        <w:rPr>
          <w:rFonts w:ascii="Segoe UI" w:hAnsi="Segoe UI" w:cs="Segoe UI"/>
          <w:b/>
          <w:bCs/>
        </w:rPr>
        <w:t>Nesidžiauk radęs, neverk pametęs</w:t>
      </w:r>
    </w:p>
    <w:p w14:paraId="06AB2D3F" w14:textId="40E58D39" w:rsidR="00920C4D" w:rsidRPr="001D74FF" w:rsidRDefault="00920C4D" w:rsidP="00920C4D">
      <w:pPr>
        <w:shd w:val="clear" w:color="auto" w:fill="FFFFFF"/>
        <w:spacing w:line="240" w:lineRule="auto"/>
        <w:jc w:val="both"/>
        <w:rPr>
          <w:rFonts w:ascii="Segoe UI" w:hAnsi="Segoe UI" w:cs="Segoe UI"/>
        </w:rPr>
      </w:pPr>
      <w:r w:rsidRPr="001D74FF">
        <w:rPr>
          <w:rFonts w:ascii="Segoe UI" w:hAnsi="Segoe UI" w:cs="Segoe UI"/>
        </w:rPr>
        <w:t>Žmonės, kurie</w:t>
      </w:r>
      <w:r w:rsidRPr="00920C4D">
        <w:rPr>
          <w:rFonts w:ascii="Segoe UI" w:hAnsi="Segoe UI" w:cs="Segoe UI"/>
        </w:rPr>
        <w:t xml:space="preserve"> didelius</w:t>
      </w:r>
      <w:r w:rsidRPr="001D74FF">
        <w:rPr>
          <w:rFonts w:ascii="Segoe UI" w:hAnsi="Segoe UI" w:cs="Segoe UI"/>
        </w:rPr>
        <w:t xml:space="preserve"> turtus gauna </w:t>
      </w:r>
      <w:r w:rsidRPr="00920C4D">
        <w:rPr>
          <w:rFonts w:ascii="Segoe UI" w:hAnsi="Segoe UI" w:cs="Segoe UI"/>
        </w:rPr>
        <w:t>staiga</w:t>
      </w:r>
      <w:r w:rsidRPr="001D74FF">
        <w:rPr>
          <w:rFonts w:ascii="Segoe UI" w:hAnsi="Segoe UI" w:cs="Segoe UI"/>
        </w:rPr>
        <w:t xml:space="preserve"> – paveldėjimo, sėkmės ar netikėt</w:t>
      </w:r>
      <w:r w:rsidRPr="00920C4D">
        <w:rPr>
          <w:rFonts w:ascii="Segoe UI" w:hAnsi="Segoe UI" w:cs="Segoe UI"/>
        </w:rPr>
        <w:t>ų aplinkybių</w:t>
      </w:r>
      <w:r w:rsidRPr="001D74FF">
        <w:rPr>
          <w:rFonts w:ascii="Segoe UI" w:hAnsi="Segoe UI" w:cs="Segoe UI"/>
        </w:rPr>
        <w:t xml:space="preserve"> būdu – neretai juos taip pat greitai ir praranda. Taip nutinka dėl finansinės d</w:t>
      </w:r>
      <w:r w:rsidRPr="00920C4D">
        <w:rPr>
          <w:rFonts w:ascii="Segoe UI" w:hAnsi="Segoe UI" w:cs="Segoe UI"/>
        </w:rPr>
        <w:t>isciplinos</w:t>
      </w:r>
      <w:r w:rsidRPr="001D74FF">
        <w:rPr>
          <w:rFonts w:ascii="Segoe UI" w:hAnsi="Segoe UI" w:cs="Segoe UI"/>
        </w:rPr>
        <w:t xml:space="preserve"> stokos – net </w:t>
      </w:r>
      <w:r w:rsidRPr="00920C4D">
        <w:rPr>
          <w:rFonts w:ascii="Segoe UI" w:hAnsi="Segoe UI" w:cs="Segoe UI"/>
        </w:rPr>
        <w:t xml:space="preserve">ir </w:t>
      </w:r>
      <w:r w:rsidRPr="001D74FF">
        <w:rPr>
          <w:rFonts w:ascii="Segoe UI" w:hAnsi="Segoe UI" w:cs="Segoe UI"/>
        </w:rPr>
        <w:t>didelės sumos be aiškaus plano gali greitai išgaruoti.</w:t>
      </w:r>
      <w:r w:rsidRPr="00920C4D">
        <w:rPr>
          <w:rFonts w:ascii="Segoe UI" w:hAnsi="Segoe UI" w:cs="Segoe UI"/>
        </w:rPr>
        <w:t xml:space="preserve"> Todėl svarbu išmanyti, kaip išsaugoti ir auginti savo finansus, pažymi </w:t>
      </w:r>
      <w:r w:rsidR="00143ED2">
        <w:rPr>
          <w:rFonts w:ascii="Segoe UI" w:hAnsi="Segoe UI" w:cs="Segoe UI"/>
        </w:rPr>
        <w:t>A. Mincienė</w:t>
      </w:r>
      <w:r w:rsidRPr="00920C4D">
        <w:rPr>
          <w:rFonts w:ascii="Segoe UI" w:hAnsi="Segoe UI" w:cs="Segoe UI"/>
        </w:rPr>
        <w:t>.</w:t>
      </w:r>
    </w:p>
    <w:p w14:paraId="6C145F55" w14:textId="1B5A6F79" w:rsidR="00920C4D" w:rsidRDefault="00920C4D" w:rsidP="00920C4D">
      <w:pPr>
        <w:shd w:val="clear" w:color="auto" w:fill="FFFFFF"/>
        <w:spacing w:after="0" w:line="240" w:lineRule="auto"/>
        <w:jc w:val="both"/>
        <w:rPr>
          <w:rFonts w:ascii="Segoe UI" w:hAnsi="Segoe UI" w:cs="Segoe UI"/>
        </w:rPr>
      </w:pPr>
      <w:r w:rsidRPr="00920C4D">
        <w:rPr>
          <w:rFonts w:ascii="Segoe UI" w:hAnsi="Segoe UI" w:cs="Segoe UI"/>
        </w:rPr>
        <w:t>„</w:t>
      </w:r>
      <w:r w:rsidRPr="001D74FF">
        <w:rPr>
          <w:rFonts w:ascii="Segoe UI" w:hAnsi="Segoe UI" w:cs="Segoe UI"/>
        </w:rPr>
        <w:t>Norint ilg</w:t>
      </w:r>
      <w:r w:rsidRPr="00920C4D">
        <w:rPr>
          <w:rFonts w:ascii="Segoe UI" w:hAnsi="Segoe UI" w:cs="Segoe UI"/>
        </w:rPr>
        <w:t xml:space="preserve">uoju laikotarpiu </w:t>
      </w:r>
      <w:r w:rsidRPr="001D74FF">
        <w:rPr>
          <w:rFonts w:ascii="Segoe UI" w:hAnsi="Segoe UI" w:cs="Segoe UI"/>
        </w:rPr>
        <w:t xml:space="preserve">išsaugoti </w:t>
      </w:r>
      <w:r w:rsidRPr="00920C4D">
        <w:rPr>
          <w:rFonts w:ascii="Segoe UI" w:hAnsi="Segoe UI" w:cs="Segoe UI"/>
        </w:rPr>
        <w:t xml:space="preserve">savo finansinį </w:t>
      </w:r>
      <w:r w:rsidRPr="001D74FF">
        <w:rPr>
          <w:rFonts w:ascii="Segoe UI" w:hAnsi="Segoe UI" w:cs="Segoe UI"/>
        </w:rPr>
        <w:t>stabilumą, būtina išmokti tinkamai valdyti pinigus.</w:t>
      </w:r>
      <w:r w:rsidR="007C1810">
        <w:rPr>
          <w:rFonts w:ascii="Segoe UI" w:hAnsi="Segoe UI" w:cs="Segoe UI"/>
        </w:rPr>
        <w:t xml:space="preserve"> Gavus neįprastai didelę sumą pinigų, pirmiausia rekomenduojama juos visus atsidėti į šalį ir bent keletą mėnesių nieko su jais nedaryti, taip save apsaugant nuo impulsyvių sprendimų. Praėjus šiam laikui, verta</w:t>
      </w:r>
      <w:r w:rsidRPr="001D74FF">
        <w:rPr>
          <w:rFonts w:ascii="Segoe UI" w:hAnsi="Segoe UI" w:cs="Segoe UI"/>
        </w:rPr>
        <w:t xml:space="preserve"> bent dalį </w:t>
      </w:r>
      <w:r w:rsidR="007C1810">
        <w:rPr>
          <w:rFonts w:ascii="Segoe UI" w:hAnsi="Segoe UI" w:cs="Segoe UI"/>
        </w:rPr>
        <w:t>sumos</w:t>
      </w:r>
      <w:r w:rsidRPr="001D74FF">
        <w:rPr>
          <w:rFonts w:ascii="Segoe UI" w:hAnsi="Segoe UI" w:cs="Segoe UI"/>
        </w:rPr>
        <w:t xml:space="preserve"> skirti nenumatytiems atvejams</w:t>
      </w:r>
      <w:r w:rsidR="007C1810">
        <w:rPr>
          <w:rFonts w:ascii="Segoe UI" w:hAnsi="Segoe UI" w:cs="Segoe UI"/>
        </w:rPr>
        <w:t xml:space="preserve"> – atsidėti </w:t>
      </w:r>
      <w:r w:rsidR="007C1810" w:rsidRPr="001D74FF">
        <w:rPr>
          <w:rFonts w:ascii="Segoe UI" w:hAnsi="Segoe UI" w:cs="Segoe UI"/>
        </w:rPr>
        <w:t>finansinio rezervo, arba „pagalvės“, kaupim</w:t>
      </w:r>
      <w:r w:rsidR="007C1810">
        <w:rPr>
          <w:rFonts w:ascii="Segoe UI" w:hAnsi="Segoe UI" w:cs="Segoe UI"/>
        </w:rPr>
        <w:t>ui</w:t>
      </w:r>
      <w:r w:rsidRPr="001D74FF">
        <w:rPr>
          <w:rFonts w:ascii="Segoe UI" w:hAnsi="Segoe UI" w:cs="Segoe UI"/>
        </w:rPr>
        <w:t xml:space="preserve">. Rekomenduojamas </w:t>
      </w:r>
      <w:r w:rsidRPr="00920C4D">
        <w:rPr>
          <w:rFonts w:ascii="Segoe UI" w:hAnsi="Segoe UI" w:cs="Segoe UI"/>
        </w:rPr>
        <w:t xml:space="preserve">tokių </w:t>
      </w:r>
      <w:r w:rsidRPr="001D74FF">
        <w:rPr>
          <w:rFonts w:ascii="Segoe UI" w:hAnsi="Segoe UI" w:cs="Segoe UI"/>
        </w:rPr>
        <w:t xml:space="preserve">santaupų kiekis – 3–4 </w:t>
      </w:r>
      <w:r w:rsidRPr="00920C4D">
        <w:rPr>
          <w:rFonts w:ascii="Segoe UI" w:hAnsi="Segoe UI" w:cs="Segoe UI"/>
        </w:rPr>
        <w:t xml:space="preserve">mėnesių </w:t>
      </w:r>
      <w:r w:rsidRPr="001D74FF">
        <w:rPr>
          <w:rFonts w:ascii="Segoe UI" w:hAnsi="Segoe UI" w:cs="Segoe UI"/>
        </w:rPr>
        <w:t>atlyginim</w:t>
      </w:r>
      <w:r w:rsidRPr="00920C4D">
        <w:rPr>
          <w:rFonts w:ascii="Segoe UI" w:hAnsi="Segoe UI" w:cs="Segoe UI"/>
        </w:rPr>
        <w:t>ai</w:t>
      </w:r>
      <w:r w:rsidRPr="001D74FF">
        <w:rPr>
          <w:rFonts w:ascii="Segoe UI" w:hAnsi="Segoe UI" w:cs="Segoe UI"/>
        </w:rPr>
        <w:t xml:space="preserve">, idealiu atveju – </w:t>
      </w:r>
      <w:r w:rsidRPr="00920C4D">
        <w:rPr>
          <w:rFonts w:ascii="Segoe UI" w:hAnsi="Segoe UI" w:cs="Segoe UI"/>
        </w:rPr>
        <w:t>net ir</w:t>
      </w:r>
      <w:r w:rsidRPr="001D74FF">
        <w:rPr>
          <w:rFonts w:ascii="Segoe UI" w:hAnsi="Segoe UI" w:cs="Segoe UI"/>
        </w:rPr>
        <w:t xml:space="preserve"> 6. Turint </w:t>
      </w:r>
      <w:r w:rsidRPr="00920C4D">
        <w:rPr>
          <w:rFonts w:ascii="Segoe UI" w:hAnsi="Segoe UI" w:cs="Segoe UI"/>
        </w:rPr>
        <w:t>finansinę „</w:t>
      </w:r>
      <w:r w:rsidRPr="001D74FF">
        <w:rPr>
          <w:rFonts w:ascii="Segoe UI" w:hAnsi="Segoe UI" w:cs="Segoe UI"/>
        </w:rPr>
        <w:t>pagalvę</w:t>
      </w:r>
      <w:r w:rsidRPr="00920C4D">
        <w:rPr>
          <w:rFonts w:ascii="Segoe UI" w:hAnsi="Segoe UI" w:cs="Segoe UI"/>
        </w:rPr>
        <w:t>“</w:t>
      </w:r>
      <w:r w:rsidRPr="001D74FF">
        <w:rPr>
          <w:rFonts w:ascii="Segoe UI" w:hAnsi="Segoe UI" w:cs="Segoe UI"/>
        </w:rPr>
        <w:t xml:space="preserve">, galima pradėti investuoti į kitas priemones – </w:t>
      </w:r>
      <w:r w:rsidRPr="00920C4D">
        <w:rPr>
          <w:rFonts w:ascii="Segoe UI" w:hAnsi="Segoe UI" w:cs="Segoe UI"/>
        </w:rPr>
        <w:t xml:space="preserve">pavyzdžiui, </w:t>
      </w:r>
      <w:r w:rsidRPr="001D74FF">
        <w:rPr>
          <w:rFonts w:ascii="Segoe UI" w:hAnsi="Segoe UI" w:cs="Segoe UI"/>
        </w:rPr>
        <w:t>terminuotuosius indėlius, fondus</w:t>
      </w:r>
      <w:r w:rsidRPr="00920C4D">
        <w:rPr>
          <w:rFonts w:ascii="Segoe UI" w:hAnsi="Segoe UI" w:cs="Segoe UI"/>
        </w:rPr>
        <w:t>,</w:t>
      </w:r>
      <w:r w:rsidRPr="001D74FF">
        <w:rPr>
          <w:rFonts w:ascii="Segoe UI" w:hAnsi="Segoe UI" w:cs="Segoe UI"/>
        </w:rPr>
        <w:t xml:space="preserve"> akcijas ir taip diversifikuoti savo finansinį portfelį</w:t>
      </w:r>
      <w:r w:rsidRPr="00920C4D">
        <w:rPr>
          <w:rFonts w:ascii="Segoe UI" w:hAnsi="Segoe UI" w:cs="Segoe UI"/>
        </w:rPr>
        <w:t>“, – paaiškina „</w:t>
      </w:r>
      <w:proofErr w:type="spellStart"/>
      <w:r w:rsidRPr="00920C4D">
        <w:rPr>
          <w:rFonts w:ascii="Segoe UI" w:hAnsi="Segoe UI" w:cs="Segoe UI"/>
        </w:rPr>
        <w:t>Luminor</w:t>
      </w:r>
      <w:proofErr w:type="spellEnd"/>
      <w:r w:rsidRPr="00920C4D">
        <w:rPr>
          <w:rFonts w:ascii="Segoe UI" w:hAnsi="Segoe UI" w:cs="Segoe UI"/>
        </w:rPr>
        <w:t>“ ekspert</w:t>
      </w:r>
      <w:r w:rsidR="00F85B97">
        <w:rPr>
          <w:rFonts w:ascii="Segoe UI" w:hAnsi="Segoe UI" w:cs="Segoe UI"/>
        </w:rPr>
        <w:t>ė</w:t>
      </w:r>
      <w:r w:rsidRPr="00920C4D">
        <w:rPr>
          <w:rFonts w:ascii="Segoe UI" w:hAnsi="Segoe UI" w:cs="Segoe UI"/>
        </w:rPr>
        <w:t>.</w:t>
      </w:r>
    </w:p>
    <w:p w14:paraId="49020C8F" w14:textId="77777777" w:rsidR="00920C4D" w:rsidRPr="00B86BE3" w:rsidRDefault="00920C4D" w:rsidP="00920C4D">
      <w:pPr>
        <w:shd w:val="clear" w:color="auto" w:fill="FFFFFF"/>
        <w:spacing w:after="0" w:line="240" w:lineRule="auto"/>
        <w:jc w:val="both"/>
        <w:rPr>
          <w:rFonts w:ascii="Segoe UI" w:hAnsi="Segoe UI" w:cs="Segoe UI"/>
        </w:rPr>
      </w:pPr>
    </w:p>
    <w:p w14:paraId="0B2947EF" w14:textId="19EEF3B1" w:rsidR="00920C4D" w:rsidRPr="00920C4D" w:rsidRDefault="00920C4D" w:rsidP="00920C4D">
      <w:pPr>
        <w:shd w:val="clear" w:color="auto" w:fill="FFFFFF"/>
        <w:spacing w:line="240" w:lineRule="auto"/>
        <w:jc w:val="both"/>
        <w:rPr>
          <w:rFonts w:ascii="Segoe UI" w:hAnsi="Segoe UI" w:cs="Segoe UI"/>
          <w:b/>
          <w:bCs/>
        </w:rPr>
      </w:pPr>
      <w:r w:rsidRPr="00B86BE3">
        <w:rPr>
          <w:rFonts w:ascii="Segoe UI" w:hAnsi="Segoe UI" w:cs="Segoe UI"/>
          <w:b/>
          <w:bCs/>
        </w:rPr>
        <w:t xml:space="preserve">Laikas </w:t>
      </w:r>
      <w:r w:rsidRPr="00920C4D">
        <w:rPr>
          <w:rFonts w:ascii="Segoe UI" w:hAnsi="Segoe UI" w:cs="Segoe UI"/>
          <w:b/>
          <w:bCs/>
        </w:rPr>
        <w:t>–</w:t>
      </w:r>
      <w:r w:rsidRPr="00B86BE3">
        <w:rPr>
          <w:rFonts w:ascii="Segoe UI" w:hAnsi="Segoe UI" w:cs="Segoe UI"/>
          <w:b/>
          <w:bCs/>
        </w:rPr>
        <w:t xml:space="preserve"> pinigai</w:t>
      </w:r>
    </w:p>
    <w:p w14:paraId="64AE33F2" w14:textId="78B0B25C" w:rsidR="00920C4D" w:rsidRPr="00920C4D" w:rsidRDefault="00920C4D" w:rsidP="00920C4D">
      <w:pPr>
        <w:shd w:val="clear" w:color="auto" w:fill="FFFFFF"/>
        <w:spacing w:line="240" w:lineRule="auto"/>
        <w:jc w:val="both"/>
        <w:rPr>
          <w:rFonts w:ascii="Segoe UI" w:hAnsi="Segoe UI" w:cs="Segoe UI"/>
        </w:rPr>
      </w:pPr>
      <w:r w:rsidRPr="001D74FF">
        <w:rPr>
          <w:rFonts w:ascii="Segoe UI" w:hAnsi="Segoe UI" w:cs="Segoe UI"/>
        </w:rPr>
        <w:t>Laikas yra vienas svarbiausių finansinių išteklių. Kuo anksčiau pradeda</w:t>
      </w:r>
      <w:r w:rsidRPr="00920C4D">
        <w:rPr>
          <w:rFonts w:ascii="Segoe UI" w:hAnsi="Segoe UI" w:cs="Segoe UI"/>
        </w:rPr>
        <w:t>m</w:t>
      </w:r>
      <w:r w:rsidRPr="001D74FF">
        <w:rPr>
          <w:rFonts w:ascii="Segoe UI" w:hAnsi="Segoe UI" w:cs="Segoe UI"/>
        </w:rPr>
        <w:t xml:space="preserve">e taupyti ar investuoti, tuo </w:t>
      </w:r>
      <w:r w:rsidRPr="00920C4D">
        <w:rPr>
          <w:rFonts w:ascii="Segoe UI" w:hAnsi="Segoe UI" w:cs="Segoe UI"/>
        </w:rPr>
        <w:t>daugiau naudos galime gauti, pažymi</w:t>
      </w:r>
      <w:r w:rsidR="00F85B97">
        <w:rPr>
          <w:rFonts w:ascii="Segoe UI" w:hAnsi="Segoe UI" w:cs="Segoe UI"/>
        </w:rPr>
        <w:t xml:space="preserve"> A. Mincienė</w:t>
      </w:r>
      <w:r w:rsidRPr="00920C4D">
        <w:rPr>
          <w:rFonts w:ascii="Segoe UI" w:hAnsi="Segoe UI" w:cs="Segoe UI"/>
        </w:rPr>
        <w:t xml:space="preserve">. </w:t>
      </w:r>
    </w:p>
    <w:p w14:paraId="17E3896F" w14:textId="779F54BC" w:rsidR="00920C4D" w:rsidRPr="00920C4D" w:rsidRDefault="00920C4D" w:rsidP="00920C4D">
      <w:pPr>
        <w:shd w:val="clear" w:color="auto" w:fill="FFFFFF"/>
        <w:spacing w:after="0" w:line="240" w:lineRule="auto"/>
        <w:jc w:val="both"/>
        <w:rPr>
          <w:rFonts w:ascii="Segoe UI" w:hAnsi="Segoe UI" w:cs="Segoe UI"/>
        </w:rPr>
      </w:pPr>
      <w:r w:rsidRPr="00920C4D">
        <w:rPr>
          <w:rFonts w:ascii="Segoe UI" w:hAnsi="Segoe UI" w:cs="Segoe UI"/>
        </w:rPr>
        <w:t>„</w:t>
      </w:r>
      <w:r w:rsidRPr="001D74FF">
        <w:rPr>
          <w:rFonts w:ascii="Segoe UI" w:hAnsi="Segoe UI" w:cs="Segoe UI"/>
        </w:rPr>
        <w:t>Pavyzdžiui, jei nuo 25 metų kas mėnesį į III pakopos pensijų fondą investuo</w:t>
      </w:r>
      <w:r w:rsidRPr="00920C4D">
        <w:rPr>
          <w:rFonts w:ascii="Segoe UI" w:hAnsi="Segoe UI" w:cs="Segoe UI"/>
        </w:rPr>
        <w:t>jate</w:t>
      </w:r>
      <w:r w:rsidRPr="001D74FF">
        <w:rPr>
          <w:rFonts w:ascii="Segoe UI" w:hAnsi="Segoe UI" w:cs="Segoe UI"/>
        </w:rPr>
        <w:t xml:space="preserve"> po 50 eurų, iki pensijos  galėt</w:t>
      </w:r>
      <w:r w:rsidRPr="00920C4D">
        <w:rPr>
          <w:rFonts w:ascii="Segoe UI" w:hAnsi="Segoe UI" w:cs="Segoe UI"/>
        </w:rPr>
        <w:t>umėte</w:t>
      </w:r>
      <w:r w:rsidRPr="001D74FF">
        <w:rPr>
          <w:rFonts w:ascii="Segoe UI" w:hAnsi="Segoe UI" w:cs="Segoe UI"/>
        </w:rPr>
        <w:t xml:space="preserve"> sukaupti apie 155 434 eurus</w:t>
      </w:r>
      <w:r w:rsidRPr="00920C4D">
        <w:rPr>
          <w:rFonts w:ascii="Segoe UI" w:hAnsi="Segoe UI" w:cs="Segoe UI"/>
        </w:rPr>
        <w:t xml:space="preserve"> (</w:t>
      </w:r>
      <w:r w:rsidRPr="001D74FF">
        <w:rPr>
          <w:rFonts w:ascii="Segoe UI" w:hAnsi="Segoe UI" w:cs="Segoe UI"/>
        </w:rPr>
        <w:t xml:space="preserve">darant prielaidą, kad pensijų fondo grąža siekia 8 </w:t>
      </w:r>
      <w:r w:rsidRPr="001D74FF">
        <w:rPr>
          <w:rFonts w:ascii="Segoe UI" w:hAnsi="Segoe UI" w:cs="Segoe UI"/>
        </w:rPr>
        <w:lastRenderedPageBreak/>
        <w:t>proc. per metus</w:t>
      </w:r>
      <w:r w:rsidRPr="00920C4D">
        <w:rPr>
          <w:rFonts w:ascii="Segoe UI" w:hAnsi="Segoe UI" w:cs="Segoe UI"/>
        </w:rPr>
        <w:t>)</w:t>
      </w:r>
      <w:r w:rsidRPr="001D74FF">
        <w:rPr>
          <w:rFonts w:ascii="Segoe UI" w:hAnsi="Segoe UI" w:cs="Segoe UI"/>
        </w:rPr>
        <w:t xml:space="preserve">. </w:t>
      </w:r>
      <w:r w:rsidRPr="00920C4D">
        <w:rPr>
          <w:rFonts w:ascii="Segoe UI" w:hAnsi="Segoe UI" w:cs="Segoe UI"/>
        </w:rPr>
        <w:t>Na, o</w:t>
      </w:r>
      <w:r w:rsidRPr="001D74FF">
        <w:rPr>
          <w:rFonts w:ascii="Segoe UI" w:hAnsi="Segoe UI" w:cs="Segoe UI"/>
        </w:rPr>
        <w:t xml:space="preserve"> pradėjus tik nuo 40 metų, suma sumažėtų apie 72 proc.</w:t>
      </w:r>
      <w:r w:rsidRPr="00920C4D">
        <w:rPr>
          <w:rFonts w:ascii="Segoe UI" w:hAnsi="Segoe UI" w:cs="Segoe UI"/>
        </w:rPr>
        <w:t xml:space="preserve"> </w:t>
      </w:r>
      <w:r w:rsidRPr="001D74FF">
        <w:rPr>
          <w:rFonts w:ascii="Segoe UI" w:hAnsi="Segoe UI" w:cs="Segoe UI"/>
        </w:rPr>
        <w:t xml:space="preserve">Be to, </w:t>
      </w:r>
      <w:r w:rsidRPr="00920C4D">
        <w:rPr>
          <w:rFonts w:ascii="Segoe UI" w:hAnsi="Segoe UI" w:cs="Segoe UI"/>
        </w:rPr>
        <w:t xml:space="preserve">investuoti </w:t>
      </w:r>
      <w:r w:rsidRPr="001D74FF">
        <w:rPr>
          <w:rFonts w:ascii="Segoe UI" w:hAnsi="Segoe UI" w:cs="Segoe UI"/>
        </w:rPr>
        <w:t xml:space="preserve">galima pradėti dar vaikystėje – </w:t>
      </w:r>
      <w:r w:rsidRPr="00920C4D">
        <w:rPr>
          <w:rFonts w:ascii="Segoe UI" w:hAnsi="Segoe UI" w:cs="Segoe UI"/>
        </w:rPr>
        <w:t xml:space="preserve">atžalai atidarius </w:t>
      </w:r>
      <w:r w:rsidRPr="001D74FF">
        <w:rPr>
          <w:rFonts w:ascii="Segoe UI" w:hAnsi="Segoe UI" w:cs="Segoe UI"/>
        </w:rPr>
        <w:t xml:space="preserve">atskirą sąskaitą ir mokant tvarkytis su pinigais nuo </w:t>
      </w:r>
      <w:r w:rsidRPr="00920C4D">
        <w:rPr>
          <w:rFonts w:ascii="Segoe UI" w:hAnsi="Segoe UI" w:cs="Segoe UI"/>
        </w:rPr>
        <w:t xml:space="preserve">pat </w:t>
      </w:r>
      <w:r w:rsidRPr="001D74FF">
        <w:rPr>
          <w:rFonts w:ascii="Segoe UI" w:hAnsi="Segoe UI" w:cs="Segoe UI"/>
        </w:rPr>
        <w:t>mažens</w:t>
      </w:r>
      <w:r>
        <w:rPr>
          <w:rFonts w:ascii="Segoe UI" w:hAnsi="Segoe UI" w:cs="Segoe UI"/>
        </w:rPr>
        <w:t xml:space="preserve">“, – sako banko </w:t>
      </w:r>
      <w:r w:rsidR="00F85B97">
        <w:rPr>
          <w:rFonts w:ascii="Segoe UI" w:hAnsi="Segoe UI" w:cs="Segoe UI"/>
        </w:rPr>
        <w:t>kasdienės bankininkystės vadovė</w:t>
      </w:r>
      <w:r>
        <w:rPr>
          <w:rFonts w:ascii="Segoe UI" w:hAnsi="Segoe UI" w:cs="Segoe UI"/>
        </w:rPr>
        <w:t>.</w:t>
      </w:r>
    </w:p>
    <w:p w14:paraId="17A76FE2" w14:textId="77777777" w:rsidR="00AA4EB7" w:rsidRPr="00830830" w:rsidRDefault="00AA4EB7" w:rsidP="00830830">
      <w:pPr>
        <w:spacing w:line="256" w:lineRule="auto"/>
        <w:jc w:val="both"/>
        <w:rPr>
          <w:rFonts w:ascii="Segoe UI" w:eastAsia="Segoe UI" w:hAnsi="Segoe UI" w:cs="Segoe UI"/>
          <w:i/>
          <w:iCs/>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7BA60A27" w:rsidR="0063043B" w:rsidRPr="003F6AE9" w:rsidRDefault="006A7959" w:rsidP="006A7959">
      <w:pPr>
        <w:spacing w:after="0" w:line="240" w:lineRule="auto"/>
        <w:rPr>
          <w:rFonts w:ascii="Segoe UI" w:hAnsi="Segoe UI" w:cs="Segoe UI"/>
          <w:sz w:val="20"/>
          <w:szCs w:val="20"/>
        </w:rPr>
      </w:pPr>
      <w:proofErr w:type="spellStart"/>
      <w:r w:rsidRPr="006A7959">
        <w:rPr>
          <w:rFonts w:ascii="Segoe UI" w:eastAsia="Segoe UI" w:hAnsi="Segoe UI" w:cs="Segoe UI"/>
          <w:sz w:val="20"/>
          <w:szCs w:val="20"/>
        </w:rPr>
        <w:t>Severa</w:t>
      </w:r>
      <w:proofErr w:type="spellEnd"/>
      <w:r w:rsidRPr="006A7959">
        <w:rPr>
          <w:rFonts w:ascii="Segoe UI" w:eastAsia="Segoe UI" w:hAnsi="Segoe UI" w:cs="Segoe UI"/>
          <w:sz w:val="20"/>
          <w:szCs w:val="20"/>
        </w:rPr>
        <w:t xml:space="preserve"> Augusta Lukošaitytė</w:t>
      </w:r>
      <w:r w:rsidRPr="006A7959">
        <w:rPr>
          <w:rFonts w:ascii="Segoe UI" w:eastAsia="Segoe UI" w:hAnsi="Segoe UI" w:cs="Segoe UI"/>
          <w:sz w:val="20"/>
          <w:szCs w:val="20"/>
        </w:rPr>
        <w:br/>
        <w:t>„</w:t>
      </w:r>
      <w:proofErr w:type="spellStart"/>
      <w:r w:rsidRPr="006A7959">
        <w:rPr>
          <w:rFonts w:ascii="Segoe UI" w:eastAsia="Segoe UI" w:hAnsi="Segoe UI" w:cs="Segoe UI"/>
          <w:sz w:val="20"/>
          <w:szCs w:val="20"/>
        </w:rPr>
        <w:t>Luminor</w:t>
      </w:r>
      <w:proofErr w:type="spellEnd"/>
      <w:r w:rsidRPr="006A7959">
        <w:rPr>
          <w:rFonts w:ascii="Segoe UI" w:eastAsia="Segoe UI" w:hAnsi="Segoe UI" w:cs="Segoe UI"/>
          <w:sz w:val="20"/>
          <w:szCs w:val="20"/>
        </w:rPr>
        <w:t>“ komunikacijos projektų vadovė</w:t>
      </w:r>
      <w:r w:rsidRPr="006A7959">
        <w:rPr>
          <w:rFonts w:ascii="Segoe UI" w:eastAsia="Segoe UI" w:hAnsi="Segoe UI" w:cs="Segoe UI"/>
          <w:sz w:val="20"/>
          <w:szCs w:val="20"/>
        </w:rPr>
        <w:br/>
        <w:t>Tel.: +370 61143579</w:t>
      </w:r>
      <w:r w:rsidRPr="006A7959">
        <w:rPr>
          <w:rFonts w:ascii="Segoe UI" w:eastAsia="Segoe UI" w:hAnsi="Segoe UI" w:cs="Segoe UI"/>
          <w:sz w:val="20"/>
          <w:szCs w:val="20"/>
        </w:rPr>
        <w:br/>
        <w:t>el. p.: </w:t>
      </w:r>
      <w:hyperlink r:id="rId8" w:tgtFrame="_blank" w:history="1">
        <w:r w:rsidRPr="006A7959">
          <w:rPr>
            <w:rStyle w:val="Hipersaitas"/>
            <w:rFonts w:ascii="Segoe UI" w:eastAsia="Segoe UI" w:hAnsi="Segoe UI" w:cs="Segoe UI"/>
            <w:sz w:val="20"/>
            <w:szCs w:val="20"/>
          </w:rPr>
          <w:t>severa.augusta.lukosaityte@luminorgroup.com</w:t>
        </w:r>
      </w:hyperlink>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381D0" w14:textId="77777777" w:rsidR="00D30EDC" w:rsidRDefault="00D30EDC">
      <w:pPr>
        <w:spacing w:after="0" w:line="240" w:lineRule="auto"/>
      </w:pPr>
      <w:r>
        <w:separator/>
      </w:r>
    </w:p>
  </w:endnote>
  <w:endnote w:type="continuationSeparator" w:id="0">
    <w:p w14:paraId="5F6CFBCB" w14:textId="77777777" w:rsidR="00D30EDC" w:rsidRDefault="00D30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439C3" w14:textId="77777777" w:rsidR="00D30EDC" w:rsidRDefault="00D30EDC">
      <w:pPr>
        <w:spacing w:after="0" w:line="240" w:lineRule="auto"/>
      </w:pPr>
      <w:r>
        <w:separator/>
      </w:r>
    </w:p>
  </w:footnote>
  <w:footnote w:type="continuationSeparator" w:id="0">
    <w:p w14:paraId="38A165CC" w14:textId="77777777" w:rsidR="00D30EDC" w:rsidRDefault="00D30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6235D2">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2043C"/>
    <w:rsid w:val="00021233"/>
    <w:rsid w:val="00022DDE"/>
    <w:rsid w:val="000236AD"/>
    <w:rsid w:val="00023895"/>
    <w:rsid w:val="00024252"/>
    <w:rsid w:val="000252D6"/>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61A4E"/>
    <w:rsid w:val="00061D31"/>
    <w:rsid w:val="00062391"/>
    <w:rsid w:val="0006259A"/>
    <w:rsid w:val="0006441F"/>
    <w:rsid w:val="00064709"/>
    <w:rsid w:val="000651A5"/>
    <w:rsid w:val="00071020"/>
    <w:rsid w:val="00071EE0"/>
    <w:rsid w:val="00074DF5"/>
    <w:rsid w:val="00075411"/>
    <w:rsid w:val="0007618A"/>
    <w:rsid w:val="00077726"/>
    <w:rsid w:val="00077AF7"/>
    <w:rsid w:val="00077D7A"/>
    <w:rsid w:val="000802E4"/>
    <w:rsid w:val="000811B2"/>
    <w:rsid w:val="00083BA1"/>
    <w:rsid w:val="00085173"/>
    <w:rsid w:val="0008702A"/>
    <w:rsid w:val="00087783"/>
    <w:rsid w:val="0008779A"/>
    <w:rsid w:val="00087F8D"/>
    <w:rsid w:val="0009046B"/>
    <w:rsid w:val="00091B49"/>
    <w:rsid w:val="000921C4"/>
    <w:rsid w:val="00092571"/>
    <w:rsid w:val="0009344E"/>
    <w:rsid w:val="00093E90"/>
    <w:rsid w:val="0009437E"/>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04D"/>
    <w:rsid w:val="000C1FA3"/>
    <w:rsid w:val="000C4B03"/>
    <w:rsid w:val="000C4B41"/>
    <w:rsid w:val="000C6334"/>
    <w:rsid w:val="000C70E6"/>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3052"/>
    <w:rsid w:val="001073F4"/>
    <w:rsid w:val="001076AC"/>
    <w:rsid w:val="00111F99"/>
    <w:rsid w:val="001137CC"/>
    <w:rsid w:val="0011391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3ED2"/>
    <w:rsid w:val="00144E7E"/>
    <w:rsid w:val="0014747F"/>
    <w:rsid w:val="00151AA9"/>
    <w:rsid w:val="00151F9D"/>
    <w:rsid w:val="001539EF"/>
    <w:rsid w:val="00153E67"/>
    <w:rsid w:val="00154694"/>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D79"/>
    <w:rsid w:val="00183C8B"/>
    <w:rsid w:val="001858F2"/>
    <w:rsid w:val="00185BB0"/>
    <w:rsid w:val="00192042"/>
    <w:rsid w:val="0019287B"/>
    <w:rsid w:val="00193C15"/>
    <w:rsid w:val="00193FEA"/>
    <w:rsid w:val="0019440D"/>
    <w:rsid w:val="00195921"/>
    <w:rsid w:val="00195A27"/>
    <w:rsid w:val="001A0264"/>
    <w:rsid w:val="001A206D"/>
    <w:rsid w:val="001A2161"/>
    <w:rsid w:val="001A26D3"/>
    <w:rsid w:val="001A461C"/>
    <w:rsid w:val="001A53DB"/>
    <w:rsid w:val="001A5B25"/>
    <w:rsid w:val="001A6EEC"/>
    <w:rsid w:val="001A7215"/>
    <w:rsid w:val="001A737D"/>
    <w:rsid w:val="001B047D"/>
    <w:rsid w:val="001B1D52"/>
    <w:rsid w:val="001B3287"/>
    <w:rsid w:val="001B3D0C"/>
    <w:rsid w:val="001B3E23"/>
    <w:rsid w:val="001B5350"/>
    <w:rsid w:val="001B539A"/>
    <w:rsid w:val="001B72A4"/>
    <w:rsid w:val="001B7A54"/>
    <w:rsid w:val="001C1DF3"/>
    <w:rsid w:val="001C2290"/>
    <w:rsid w:val="001C3404"/>
    <w:rsid w:val="001C374A"/>
    <w:rsid w:val="001C515E"/>
    <w:rsid w:val="001C6095"/>
    <w:rsid w:val="001C6501"/>
    <w:rsid w:val="001C6CEA"/>
    <w:rsid w:val="001D0A95"/>
    <w:rsid w:val="001D1FBC"/>
    <w:rsid w:val="001D2A46"/>
    <w:rsid w:val="001D6217"/>
    <w:rsid w:val="001D6592"/>
    <w:rsid w:val="001D65B1"/>
    <w:rsid w:val="001E7C06"/>
    <w:rsid w:val="001E7CAD"/>
    <w:rsid w:val="001F0161"/>
    <w:rsid w:val="001F10B1"/>
    <w:rsid w:val="001F1153"/>
    <w:rsid w:val="001F16D1"/>
    <w:rsid w:val="001F1F18"/>
    <w:rsid w:val="001F2050"/>
    <w:rsid w:val="001F230C"/>
    <w:rsid w:val="001F2E67"/>
    <w:rsid w:val="001F3ACD"/>
    <w:rsid w:val="001F60F2"/>
    <w:rsid w:val="001F768A"/>
    <w:rsid w:val="002020ED"/>
    <w:rsid w:val="0020215C"/>
    <w:rsid w:val="002101F4"/>
    <w:rsid w:val="00211C0E"/>
    <w:rsid w:val="00213E0E"/>
    <w:rsid w:val="002145AF"/>
    <w:rsid w:val="00214B05"/>
    <w:rsid w:val="00220100"/>
    <w:rsid w:val="00220B3D"/>
    <w:rsid w:val="00220FF8"/>
    <w:rsid w:val="00221A2E"/>
    <w:rsid w:val="002235B6"/>
    <w:rsid w:val="002236D7"/>
    <w:rsid w:val="00224C28"/>
    <w:rsid w:val="00225472"/>
    <w:rsid w:val="002272B4"/>
    <w:rsid w:val="0023017C"/>
    <w:rsid w:val="00231223"/>
    <w:rsid w:val="00231718"/>
    <w:rsid w:val="002318AB"/>
    <w:rsid w:val="0023205B"/>
    <w:rsid w:val="0023237A"/>
    <w:rsid w:val="00233041"/>
    <w:rsid w:val="0023317D"/>
    <w:rsid w:val="0023378F"/>
    <w:rsid w:val="00235112"/>
    <w:rsid w:val="00236A76"/>
    <w:rsid w:val="002376C9"/>
    <w:rsid w:val="002404D8"/>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A09BA"/>
    <w:rsid w:val="002A1628"/>
    <w:rsid w:val="002A1ECA"/>
    <w:rsid w:val="002A3EEA"/>
    <w:rsid w:val="002A5DA7"/>
    <w:rsid w:val="002A7CEE"/>
    <w:rsid w:val="002B13AA"/>
    <w:rsid w:val="002B280D"/>
    <w:rsid w:val="002B291E"/>
    <w:rsid w:val="002B2E52"/>
    <w:rsid w:val="002B42F0"/>
    <w:rsid w:val="002C26FA"/>
    <w:rsid w:val="002C2AA0"/>
    <w:rsid w:val="002C3AB7"/>
    <w:rsid w:val="002C5F1C"/>
    <w:rsid w:val="002C67A7"/>
    <w:rsid w:val="002C7805"/>
    <w:rsid w:val="002C7E1B"/>
    <w:rsid w:val="002D2362"/>
    <w:rsid w:val="002D36D5"/>
    <w:rsid w:val="002D3C0A"/>
    <w:rsid w:val="002D46A0"/>
    <w:rsid w:val="002D50D0"/>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687"/>
    <w:rsid w:val="0030109B"/>
    <w:rsid w:val="00301332"/>
    <w:rsid w:val="00304AB0"/>
    <w:rsid w:val="00304BB9"/>
    <w:rsid w:val="003051E5"/>
    <w:rsid w:val="00306344"/>
    <w:rsid w:val="00307000"/>
    <w:rsid w:val="00307D0C"/>
    <w:rsid w:val="003101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304B3"/>
    <w:rsid w:val="00330AA1"/>
    <w:rsid w:val="00330FC3"/>
    <w:rsid w:val="00332422"/>
    <w:rsid w:val="00332BD9"/>
    <w:rsid w:val="003346BE"/>
    <w:rsid w:val="00334FC2"/>
    <w:rsid w:val="00341A4B"/>
    <w:rsid w:val="00341E31"/>
    <w:rsid w:val="00342CBE"/>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68BC"/>
    <w:rsid w:val="00376C3F"/>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4DDE"/>
    <w:rsid w:val="003B5E0F"/>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A18"/>
    <w:rsid w:val="003E51F7"/>
    <w:rsid w:val="003E5FB2"/>
    <w:rsid w:val="003E6E7A"/>
    <w:rsid w:val="003E7589"/>
    <w:rsid w:val="003E7AF2"/>
    <w:rsid w:val="003F07EF"/>
    <w:rsid w:val="003F17F4"/>
    <w:rsid w:val="003F1BBD"/>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3711"/>
    <w:rsid w:val="004159B4"/>
    <w:rsid w:val="0042160E"/>
    <w:rsid w:val="00423178"/>
    <w:rsid w:val="004239D3"/>
    <w:rsid w:val="00423C44"/>
    <w:rsid w:val="004242C9"/>
    <w:rsid w:val="0042450E"/>
    <w:rsid w:val="004249F9"/>
    <w:rsid w:val="004267EC"/>
    <w:rsid w:val="00426EC5"/>
    <w:rsid w:val="00426F13"/>
    <w:rsid w:val="00430F1C"/>
    <w:rsid w:val="004331C1"/>
    <w:rsid w:val="0043358C"/>
    <w:rsid w:val="0043369D"/>
    <w:rsid w:val="00433897"/>
    <w:rsid w:val="00434CE5"/>
    <w:rsid w:val="0043666A"/>
    <w:rsid w:val="004404D6"/>
    <w:rsid w:val="004454B1"/>
    <w:rsid w:val="00445E46"/>
    <w:rsid w:val="00450766"/>
    <w:rsid w:val="004509A8"/>
    <w:rsid w:val="00450E2A"/>
    <w:rsid w:val="004519BD"/>
    <w:rsid w:val="004523AD"/>
    <w:rsid w:val="00452CA2"/>
    <w:rsid w:val="0045381E"/>
    <w:rsid w:val="004543AB"/>
    <w:rsid w:val="004543CB"/>
    <w:rsid w:val="004545AF"/>
    <w:rsid w:val="0045591F"/>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DF0"/>
    <w:rsid w:val="0048263B"/>
    <w:rsid w:val="00484E5B"/>
    <w:rsid w:val="00484F22"/>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826"/>
    <w:rsid w:val="004B1C35"/>
    <w:rsid w:val="004B3110"/>
    <w:rsid w:val="004B3223"/>
    <w:rsid w:val="004B3F70"/>
    <w:rsid w:val="004B6097"/>
    <w:rsid w:val="004B7EAF"/>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41D3"/>
    <w:rsid w:val="004F47ED"/>
    <w:rsid w:val="004F4D3B"/>
    <w:rsid w:val="004F5B48"/>
    <w:rsid w:val="004F5E2C"/>
    <w:rsid w:val="004F6AA9"/>
    <w:rsid w:val="00500231"/>
    <w:rsid w:val="0050196D"/>
    <w:rsid w:val="005027CA"/>
    <w:rsid w:val="00504CA6"/>
    <w:rsid w:val="005073E1"/>
    <w:rsid w:val="0050751F"/>
    <w:rsid w:val="0051131F"/>
    <w:rsid w:val="0051627F"/>
    <w:rsid w:val="005167A0"/>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EFB"/>
    <w:rsid w:val="00552670"/>
    <w:rsid w:val="005540C1"/>
    <w:rsid w:val="00554901"/>
    <w:rsid w:val="00554F32"/>
    <w:rsid w:val="005562AF"/>
    <w:rsid w:val="005564D4"/>
    <w:rsid w:val="005564ED"/>
    <w:rsid w:val="0056422A"/>
    <w:rsid w:val="00565228"/>
    <w:rsid w:val="00565D4D"/>
    <w:rsid w:val="00566399"/>
    <w:rsid w:val="0056720B"/>
    <w:rsid w:val="00570504"/>
    <w:rsid w:val="00570949"/>
    <w:rsid w:val="00572F41"/>
    <w:rsid w:val="005761D6"/>
    <w:rsid w:val="0057651C"/>
    <w:rsid w:val="00576C65"/>
    <w:rsid w:val="00576EC6"/>
    <w:rsid w:val="0057784D"/>
    <w:rsid w:val="00582422"/>
    <w:rsid w:val="00582DE7"/>
    <w:rsid w:val="005858A2"/>
    <w:rsid w:val="005858FC"/>
    <w:rsid w:val="00585EC6"/>
    <w:rsid w:val="0059031D"/>
    <w:rsid w:val="00591BF2"/>
    <w:rsid w:val="0059337E"/>
    <w:rsid w:val="0059374A"/>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F51"/>
    <w:rsid w:val="005E7085"/>
    <w:rsid w:val="005F04F3"/>
    <w:rsid w:val="005F0AD3"/>
    <w:rsid w:val="005F18D9"/>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216CB"/>
    <w:rsid w:val="006235D2"/>
    <w:rsid w:val="006249E2"/>
    <w:rsid w:val="00624D60"/>
    <w:rsid w:val="00625A1E"/>
    <w:rsid w:val="00625ABA"/>
    <w:rsid w:val="00626D9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4337"/>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4629"/>
    <w:rsid w:val="00684655"/>
    <w:rsid w:val="0068505B"/>
    <w:rsid w:val="006860F0"/>
    <w:rsid w:val="0068640A"/>
    <w:rsid w:val="006913D5"/>
    <w:rsid w:val="00691E18"/>
    <w:rsid w:val="00692AF4"/>
    <w:rsid w:val="00693366"/>
    <w:rsid w:val="00693776"/>
    <w:rsid w:val="006949B8"/>
    <w:rsid w:val="006959BA"/>
    <w:rsid w:val="0069629B"/>
    <w:rsid w:val="00697117"/>
    <w:rsid w:val="00697E3A"/>
    <w:rsid w:val="006A1926"/>
    <w:rsid w:val="006A2113"/>
    <w:rsid w:val="006A2696"/>
    <w:rsid w:val="006A3708"/>
    <w:rsid w:val="006A6AE2"/>
    <w:rsid w:val="006A6BCF"/>
    <w:rsid w:val="006A7959"/>
    <w:rsid w:val="006B29A6"/>
    <w:rsid w:val="006B2DBE"/>
    <w:rsid w:val="006B32E2"/>
    <w:rsid w:val="006B598A"/>
    <w:rsid w:val="006B5BAC"/>
    <w:rsid w:val="006B64E9"/>
    <w:rsid w:val="006C0C29"/>
    <w:rsid w:val="006C0F25"/>
    <w:rsid w:val="006C24A4"/>
    <w:rsid w:val="006C2A0C"/>
    <w:rsid w:val="006D007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8A0"/>
    <w:rsid w:val="006F07E7"/>
    <w:rsid w:val="006F0AE5"/>
    <w:rsid w:val="006F1A12"/>
    <w:rsid w:val="006F23CE"/>
    <w:rsid w:val="006F536C"/>
    <w:rsid w:val="006F54CE"/>
    <w:rsid w:val="006F5D09"/>
    <w:rsid w:val="006F626D"/>
    <w:rsid w:val="00700BBC"/>
    <w:rsid w:val="007018E3"/>
    <w:rsid w:val="00704F6C"/>
    <w:rsid w:val="007058AB"/>
    <w:rsid w:val="007059ED"/>
    <w:rsid w:val="00707057"/>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427E"/>
    <w:rsid w:val="007643CC"/>
    <w:rsid w:val="007659C4"/>
    <w:rsid w:val="00767F8D"/>
    <w:rsid w:val="0077111D"/>
    <w:rsid w:val="00771D36"/>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B030C"/>
    <w:rsid w:val="007B1B94"/>
    <w:rsid w:val="007B5DDF"/>
    <w:rsid w:val="007C1810"/>
    <w:rsid w:val="007C3BFB"/>
    <w:rsid w:val="007C417E"/>
    <w:rsid w:val="007C4519"/>
    <w:rsid w:val="007C4CEB"/>
    <w:rsid w:val="007C5513"/>
    <w:rsid w:val="007C6076"/>
    <w:rsid w:val="007C621C"/>
    <w:rsid w:val="007C6BF0"/>
    <w:rsid w:val="007C6D71"/>
    <w:rsid w:val="007C6DF7"/>
    <w:rsid w:val="007C709C"/>
    <w:rsid w:val="007C7598"/>
    <w:rsid w:val="007C773D"/>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5A2"/>
    <w:rsid w:val="008176E3"/>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07E2"/>
    <w:rsid w:val="00912F94"/>
    <w:rsid w:val="00913D01"/>
    <w:rsid w:val="0091492D"/>
    <w:rsid w:val="00917309"/>
    <w:rsid w:val="00917FD8"/>
    <w:rsid w:val="00920C4D"/>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DBF"/>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4AE0"/>
    <w:rsid w:val="00985640"/>
    <w:rsid w:val="00986BA7"/>
    <w:rsid w:val="00987187"/>
    <w:rsid w:val="00987658"/>
    <w:rsid w:val="0098782B"/>
    <w:rsid w:val="009901AA"/>
    <w:rsid w:val="00990626"/>
    <w:rsid w:val="00991015"/>
    <w:rsid w:val="009954D9"/>
    <w:rsid w:val="00995A0F"/>
    <w:rsid w:val="0099684A"/>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821"/>
    <w:rsid w:val="009E5854"/>
    <w:rsid w:val="009E7318"/>
    <w:rsid w:val="009F028A"/>
    <w:rsid w:val="009F07A9"/>
    <w:rsid w:val="009F4844"/>
    <w:rsid w:val="009F4921"/>
    <w:rsid w:val="009F5476"/>
    <w:rsid w:val="009F7A72"/>
    <w:rsid w:val="00A00666"/>
    <w:rsid w:val="00A01AC2"/>
    <w:rsid w:val="00A04E4D"/>
    <w:rsid w:val="00A06310"/>
    <w:rsid w:val="00A06906"/>
    <w:rsid w:val="00A07BB6"/>
    <w:rsid w:val="00A105E0"/>
    <w:rsid w:val="00A10BE3"/>
    <w:rsid w:val="00A120F4"/>
    <w:rsid w:val="00A12492"/>
    <w:rsid w:val="00A13F73"/>
    <w:rsid w:val="00A1432D"/>
    <w:rsid w:val="00A14607"/>
    <w:rsid w:val="00A14954"/>
    <w:rsid w:val="00A17D37"/>
    <w:rsid w:val="00A202A8"/>
    <w:rsid w:val="00A20955"/>
    <w:rsid w:val="00A21694"/>
    <w:rsid w:val="00A22CE7"/>
    <w:rsid w:val="00A22F1C"/>
    <w:rsid w:val="00A234DB"/>
    <w:rsid w:val="00A25F03"/>
    <w:rsid w:val="00A30ADF"/>
    <w:rsid w:val="00A30AF4"/>
    <w:rsid w:val="00A31B94"/>
    <w:rsid w:val="00A31C89"/>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34F6"/>
    <w:rsid w:val="00A748D1"/>
    <w:rsid w:val="00A7510C"/>
    <w:rsid w:val="00A765C1"/>
    <w:rsid w:val="00A76AD6"/>
    <w:rsid w:val="00A8088D"/>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5E1"/>
    <w:rsid w:val="00A96FBE"/>
    <w:rsid w:val="00A970A4"/>
    <w:rsid w:val="00AA0989"/>
    <w:rsid w:val="00AA23C8"/>
    <w:rsid w:val="00AA3C2F"/>
    <w:rsid w:val="00AA4EB7"/>
    <w:rsid w:val="00AA5785"/>
    <w:rsid w:val="00AA6E3E"/>
    <w:rsid w:val="00AB1E3E"/>
    <w:rsid w:val="00AB20A5"/>
    <w:rsid w:val="00AB224D"/>
    <w:rsid w:val="00AB297D"/>
    <w:rsid w:val="00AB2AC0"/>
    <w:rsid w:val="00AB3461"/>
    <w:rsid w:val="00AB4AA4"/>
    <w:rsid w:val="00AB504F"/>
    <w:rsid w:val="00AB55DE"/>
    <w:rsid w:val="00AB5700"/>
    <w:rsid w:val="00AB59B7"/>
    <w:rsid w:val="00AB5DAD"/>
    <w:rsid w:val="00AB60DE"/>
    <w:rsid w:val="00AC2C0D"/>
    <w:rsid w:val="00AC2ED9"/>
    <w:rsid w:val="00AC2F6E"/>
    <w:rsid w:val="00AC3D8C"/>
    <w:rsid w:val="00AC4108"/>
    <w:rsid w:val="00AC468C"/>
    <w:rsid w:val="00AC54E0"/>
    <w:rsid w:val="00AC65FA"/>
    <w:rsid w:val="00AC7B42"/>
    <w:rsid w:val="00AC7D47"/>
    <w:rsid w:val="00AD048A"/>
    <w:rsid w:val="00AD1380"/>
    <w:rsid w:val="00AD19EF"/>
    <w:rsid w:val="00AD2453"/>
    <w:rsid w:val="00AD6CA0"/>
    <w:rsid w:val="00AD786E"/>
    <w:rsid w:val="00AE18D8"/>
    <w:rsid w:val="00AE2692"/>
    <w:rsid w:val="00AE5223"/>
    <w:rsid w:val="00AE53AC"/>
    <w:rsid w:val="00AF0602"/>
    <w:rsid w:val="00AF43F4"/>
    <w:rsid w:val="00AF4DEB"/>
    <w:rsid w:val="00AF5137"/>
    <w:rsid w:val="00AF612F"/>
    <w:rsid w:val="00AF77B1"/>
    <w:rsid w:val="00B01310"/>
    <w:rsid w:val="00B02F50"/>
    <w:rsid w:val="00B03A84"/>
    <w:rsid w:val="00B0500C"/>
    <w:rsid w:val="00B0509A"/>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43AD"/>
    <w:rsid w:val="00B35D7C"/>
    <w:rsid w:val="00B369D6"/>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7DD4"/>
    <w:rsid w:val="00B72847"/>
    <w:rsid w:val="00B72B9E"/>
    <w:rsid w:val="00B7397A"/>
    <w:rsid w:val="00B73D6F"/>
    <w:rsid w:val="00B75E28"/>
    <w:rsid w:val="00B766FA"/>
    <w:rsid w:val="00B768F1"/>
    <w:rsid w:val="00B80082"/>
    <w:rsid w:val="00B81079"/>
    <w:rsid w:val="00B81645"/>
    <w:rsid w:val="00B841D8"/>
    <w:rsid w:val="00B851C3"/>
    <w:rsid w:val="00B9085A"/>
    <w:rsid w:val="00B90FC9"/>
    <w:rsid w:val="00B9295A"/>
    <w:rsid w:val="00B93BE5"/>
    <w:rsid w:val="00B944CA"/>
    <w:rsid w:val="00B9488B"/>
    <w:rsid w:val="00B94F54"/>
    <w:rsid w:val="00B95B83"/>
    <w:rsid w:val="00B976E1"/>
    <w:rsid w:val="00BA077D"/>
    <w:rsid w:val="00BA0E1C"/>
    <w:rsid w:val="00BA37AC"/>
    <w:rsid w:val="00BA4830"/>
    <w:rsid w:val="00BA5421"/>
    <w:rsid w:val="00BA69FD"/>
    <w:rsid w:val="00BA7B7A"/>
    <w:rsid w:val="00BB0B70"/>
    <w:rsid w:val="00BB0FF2"/>
    <w:rsid w:val="00BB1442"/>
    <w:rsid w:val="00BB14A5"/>
    <w:rsid w:val="00BB3BBC"/>
    <w:rsid w:val="00BB43EF"/>
    <w:rsid w:val="00BB4689"/>
    <w:rsid w:val="00BB6406"/>
    <w:rsid w:val="00BB6462"/>
    <w:rsid w:val="00BB65E6"/>
    <w:rsid w:val="00BC38FF"/>
    <w:rsid w:val="00BC505A"/>
    <w:rsid w:val="00BC7378"/>
    <w:rsid w:val="00BC7C00"/>
    <w:rsid w:val="00BD05FD"/>
    <w:rsid w:val="00BD16CD"/>
    <w:rsid w:val="00BD1A31"/>
    <w:rsid w:val="00BD3BA0"/>
    <w:rsid w:val="00BD3DE6"/>
    <w:rsid w:val="00BD4499"/>
    <w:rsid w:val="00BD4AA8"/>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2DFC"/>
    <w:rsid w:val="00C6315D"/>
    <w:rsid w:val="00C637F2"/>
    <w:rsid w:val="00C65602"/>
    <w:rsid w:val="00C657AB"/>
    <w:rsid w:val="00C67D6D"/>
    <w:rsid w:val="00C7077B"/>
    <w:rsid w:val="00C71548"/>
    <w:rsid w:val="00C72D55"/>
    <w:rsid w:val="00C737E4"/>
    <w:rsid w:val="00C749A7"/>
    <w:rsid w:val="00C76250"/>
    <w:rsid w:val="00C76D13"/>
    <w:rsid w:val="00C819D3"/>
    <w:rsid w:val="00C82A34"/>
    <w:rsid w:val="00C834F5"/>
    <w:rsid w:val="00C839DB"/>
    <w:rsid w:val="00C8620D"/>
    <w:rsid w:val="00C90538"/>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D50"/>
    <w:rsid w:val="00D2587A"/>
    <w:rsid w:val="00D27339"/>
    <w:rsid w:val="00D2773F"/>
    <w:rsid w:val="00D309D0"/>
    <w:rsid w:val="00D30A6B"/>
    <w:rsid w:val="00D30EDC"/>
    <w:rsid w:val="00D31124"/>
    <w:rsid w:val="00D31D00"/>
    <w:rsid w:val="00D31DF4"/>
    <w:rsid w:val="00D328C7"/>
    <w:rsid w:val="00D329DD"/>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61420"/>
    <w:rsid w:val="00D61564"/>
    <w:rsid w:val="00D6365A"/>
    <w:rsid w:val="00D63A5B"/>
    <w:rsid w:val="00D63CFC"/>
    <w:rsid w:val="00D676CD"/>
    <w:rsid w:val="00D6776E"/>
    <w:rsid w:val="00D70C6C"/>
    <w:rsid w:val="00D71423"/>
    <w:rsid w:val="00D71756"/>
    <w:rsid w:val="00D71D96"/>
    <w:rsid w:val="00D725CD"/>
    <w:rsid w:val="00D73915"/>
    <w:rsid w:val="00D75B6A"/>
    <w:rsid w:val="00D76819"/>
    <w:rsid w:val="00D7698A"/>
    <w:rsid w:val="00D76D20"/>
    <w:rsid w:val="00D81317"/>
    <w:rsid w:val="00D821CE"/>
    <w:rsid w:val="00D82311"/>
    <w:rsid w:val="00D83D6F"/>
    <w:rsid w:val="00D86D0D"/>
    <w:rsid w:val="00D87096"/>
    <w:rsid w:val="00D92A87"/>
    <w:rsid w:val="00D94C92"/>
    <w:rsid w:val="00D95E51"/>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500D"/>
    <w:rsid w:val="00DE5C9E"/>
    <w:rsid w:val="00DE5F81"/>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408E"/>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3FD4"/>
    <w:rsid w:val="00E443EC"/>
    <w:rsid w:val="00E44937"/>
    <w:rsid w:val="00E45AA6"/>
    <w:rsid w:val="00E45CAB"/>
    <w:rsid w:val="00E465B3"/>
    <w:rsid w:val="00E52023"/>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B18"/>
    <w:rsid w:val="00EC57D4"/>
    <w:rsid w:val="00EC7B38"/>
    <w:rsid w:val="00ED0A52"/>
    <w:rsid w:val="00ED14DC"/>
    <w:rsid w:val="00ED2ACB"/>
    <w:rsid w:val="00ED313B"/>
    <w:rsid w:val="00ED3C6E"/>
    <w:rsid w:val="00ED3CC8"/>
    <w:rsid w:val="00ED5BA0"/>
    <w:rsid w:val="00ED60D8"/>
    <w:rsid w:val="00ED6241"/>
    <w:rsid w:val="00ED64B4"/>
    <w:rsid w:val="00ED6C99"/>
    <w:rsid w:val="00ED7CED"/>
    <w:rsid w:val="00EE0306"/>
    <w:rsid w:val="00EE2767"/>
    <w:rsid w:val="00EE5AF3"/>
    <w:rsid w:val="00EE6249"/>
    <w:rsid w:val="00EE6C62"/>
    <w:rsid w:val="00EE7404"/>
    <w:rsid w:val="00EF004E"/>
    <w:rsid w:val="00EF2027"/>
    <w:rsid w:val="00EF2FFB"/>
    <w:rsid w:val="00EF3E6D"/>
    <w:rsid w:val="00EF4A70"/>
    <w:rsid w:val="00EF570A"/>
    <w:rsid w:val="00EF6416"/>
    <w:rsid w:val="00F0010E"/>
    <w:rsid w:val="00F0097F"/>
    <w:rsid w:val="00F00EF2"/>
    <w:rsid w:val="00F014BF"/>
    <w:rsid w:val="00F02248"/>
    <w:rsid w:val="00F02317"/>
    <w:rsid w:val="00F032BB"/>
    <w:rsid w:val="00F0508F"/>
    <w:rsid w:val="00F05DEE"/>
    <w:rsid w:val="00F0661C"/>
    <w:rsid w:val="00F06CD7"/>
    <w:rsid w:val="00F07A4F"/>
    <w:rsid w:val="00F07AF5"/>
    <w:rsid w:val="00F14C12"/>
    <w:rsid w:val="00F14F46"/>
    <w:rsid w:val="00F17239"/>
    <w:rsid w:val="00F178D7"/>
    <w:rsid w:val="00F20C1A"/>
    <w:rsid w:val="00F216BF"/>
    <w:rsid w:val="00F2316D"/>
    <w:rsid w:val="00F23E42"/>
    <w:rsid w:val="00F2403A"/>
    <w:rsid w:val="00F24282"/>
    <w:rsid w:val="00F24B33"/>
    <w:rsid w:val="00F305C8"/>
    <w:rsid w:val="00F30CC2"/>
    <w:rsid w:val="00F3102F"/>
    <w:rsid w:val="00F32AF3"/>
    <w:rsid w:val="00F334EB"/>
    <w:rsid w:val="00F33822"/>
    <w:rsid w:val="00F338B8"/>
    <w:rsid w:val="00F34C05"/>
    <w:rsid w:val="00F3508F"/>
    <w:rsid w:val="00F35A1F"/>
    <w:rsid w:val="00F368C5"/>
    <w:rsid w:val="00F3770A"/>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54D3"/>
    <w:rsid w:val="00F66275"/>
    <w:rsid w:val="00F665F7"/>
    <w:rsid w:val="00F66671"/>
    <w:rsid w:val="00F66A8D"/>
    <w:rsid w:val="00F7085F"/>
    <w:rsid w:val="00F70D8C"/>
    <w:rsid w:val="00F716A7"/>
    <w:rsid w:val="00F718DF"/>
    <w:rsid w:val="00F727B3"/>
    <w:rsid w:val="00F73F8B"/>
    <w:rsid w:val="00F77713"/>
    <w:rsid w:val="00F77C39"/>
    <w:rsid w:val="00F80289"/>
    <w:rsid w:val="00F81338"/>
    <w:rsid w:val="00F81EF2"/>
    <w:rsid w:val="00F835E5"/>
    <w:rsid w:val="00F83C4D"/>
    <w:rsid w:val="00F85335"/>
    <w:rsid w:val="00F85A85"/>
    <w:rsid w:val="00F85B97"/>
    <w:rsid w:val="00F85BC7"/>
    <w:rsid w:val="00F92A25"/>
    <w:rsid w:val="00F936C4"/>
    <w:rsid w:val="00F9609B"/>
    <w:rsid w:val="00F974E1"/>
    <w:rsid w:val="00F97CAB"/>
    <w:rsid w:val="00F97F61"/>
    <w:rsid w:val="00FA0ADC"/>
    <w:rsid w:val="00FA1B9A"/>
    <w:rsid w:val="00FA1BBA"/>
    <w:rsid w:val="00FA4185"/>
    <w:rsid w:val="00FA577F"/>
    <w:rsid w:val="00FA6F8C"/>
    <w:rsid w:val="00FB0AA0"/>
    <w:rsid w:val="00FB1310"/>
    <w:rsid w:val="00FB2B41"/>
    <w:rsid w:val="00FB2C36"/>
    <w:rsid w:val="00FB2D5F"/>
    <w:rsid w:val="00FB37C3"/>
    <w:rsid w:val="00FB3EE3"/>
    <w:rsid w:val="00FB67A6"/>
    <w:rsid w:val="00FB7503"/>
    <w:rsid w:val="00FC4690"/>
    <w:rsid w:val="00FC4F13"/>
    <w:rsid w:val="00FC63F4"/>
    <w:rsid w:val="00FC7B42"/>
    <w:rsid w:val="00FD0618"/>
    <w:rsid w:val="00FD1FE7"/>
    <w:rsid w:val="00FD2161"/>
    <w:rsid w:val="00FD308D"/>
    <w:rsid w:val="00FD361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2519</Words>
  <Characters>1437</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2025-04-24T08:23:00Z</dcterms:created>
  <dcterms:modified xsi:type="dcterms:W3CDTF">2025-04-24T08:23:00Z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2025-04-16T08:29:03Z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72e0d12c-4ab1-443f-93d6-c18225061fbf</vt:lpwstr>
  </property>
  <property fmtid="{D5CDD505-2E9C-101B-9397-08002B2CF9AE}" pid="8" name="MSIP_Label_fa72d981-70d3-422f-84c9-c3f8ec269a2c_ContentBits">
    <vt:lpwstr>0</vt:lpwstr>
  </property>
</Properties>
</file>