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A3" w:rsidRPr="00FD43DC" w:rsidRDefault="00FD43DC" w:rsidP="003860A3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D43DC">
        <w:rPr>
          <w:rFonts w:ascii="Times New Roman" w:hAnsi="Times New Roman" w:cs="Times New Roman"/>
          <w:b/>
          <w:sz w:val="26"/>
          <w:szCs w:val="26"/>
        </w:rPr>
        <w:t>Pranešimas</w:t>
      </w:r>
      <w:proofErr w:type="spellEnd"/>
      <w:r w:rsidRPr="00FD43D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6"/>
          <w:szCs w:val="26"/>
        </w:rPr>
        <w:t>spaudai</w:t>
      </w:r>
      <w:proofErr w:type="spellEnd"/>
    </w:p>
    <w:p w:rsidR="003860A3" w:rsidRPr="00FD43DC" w:rsidRDefault="003860A3" w:rsidP="003860A3">
      <w:pPr>
        <w:rPr>
          <w:rFonts w:ascii="Times New Roman" w:hAnsi="Times New Roman" w:cs="Times New Roman"/>
          <w:b/>
          <w:sz w:val="24"/>
          <w:szCs w:val="26"/>
        </w:rPr>
      </w:pPr>
      <w:r w:rsidRPr="00FD43DC">
        <w:rPr>
          <w:rFonts w:ascii="Times New Roman" w:hAnsi="Times New Roman" w:cs="Times New Roman"/>
          <w:b/>
          <w:sz w:val="24"/>
          <w:szCs w:val="26"/>
        </w:rPr>
        <w:t xml:space="preserve">2025 </w:t>
      </w:r>
      <w:r w:rsidR="00FD43DC" w:rsidRPr="00FD43DC">
        <w:rPr>
          <w:rFonts w:ascii="Times New Roman" w:hAnsi="Times New Roman" w:cs="Times New Roman"/>
          <w:b/>
          <w:sz w:val="24"/>
          <w:szCs w:val="26"/>
        </w:rPr>
        <w:t>05 06</w:t>
      </w:r>
    </w:p>
    <w:p w:rsidR="003860A3" w:rsidRPr="003860A3" w:rsidRDefault="003860A3" w:rsidP="003860A3">
      <w:pPr>
        <w:rPr>
          <w:rFonts w:ascii="Times New Roman" w:hAnsi="Times New Roman" w:cs="Times New Roman"/>
          <w:sz w:val="26"/>
          <w:szCs w:val="26"/>
        </w:rPr>
      </w:pPr>
    </w:p>
    <w:p w:rsidR="003860A3" w:rsidRPr="00FD43DC" w:rsidRDefault="00DC3473" w:rsidP="003860A3">
      <w:pPr>
        <w:rPr>
          <w:rFonts w:ascii="Times New Roman" w:hAnsi="Times New Roman" w:cs="Times New Roman"/>
          <w:b/>
          <w:sz w:val="24"/>
          <w:szCs w:val="26"/>
        </w:rPr>
      </w:pP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Kalbos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ir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tapatybės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klausimai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bus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aptariami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konferencijoje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bibliotekoje</w:t>
      </w:r>
      <w:proofErr w:type="spellEnd"/>
    </w:p>
    <w:p w:rsidR="00CF598E" w:rsidRPr="003860A3" w:rsidRDefault="00130A98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060">
        <w:rPr>
          <w:rFonts w:ascii="Times New Roman" w:hAnsi="Times New Roman" w:cs="Times New Roman"/>
          <w:sz w:val="24"/>
          <w:szCs w:val="24"/>
        </w:rPr>
        <w:t>Gegužės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dieną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Vilniaus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apskrities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Adomo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Mickevičiaus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viešojoje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bibliotekoje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3F7">
        <w:rPr>
          <w:rFonts w:ascii="Times New Roman" w:hAnsi="Times New Roman" w:cs="Times New Roman"/>
          <w:sz w:val="24"/>
          <w:szCs w:val="24"/>
        </w:rPr>
        <w:t>jau</w:t>
      </w:r>
      <w:proofErr w:type="spellEnd"/>
      <w:r w:rsidR="003313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3F7">
        <w:rPr>
          <w:rFonts w:ascii="Times New Roman" w:hAnsi="Times New Roman" w:cs="Times New Roman"/>
          <w:sz w:val="24"/>
          <w:szCs w:val="24"/>
        </w:rPr>
        <w:t>ketvirt</w:t>
      </w:r>
      <w:r w:rsidR="00B73B3D" w:rsidRPr="00370060">
        <w:rPr>
          <w:rFonts w:ascii="Times New Roman" w:hAnsi="Times New Roman" w:cs="Times New Roman"/>
          <w:sz w:val="24"/>
          <w:szCs w:val="24"/>
        </w:rPr>
        <w:t>ą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B3D" w:rsidRPr="00370060">
        <w:rPr>
          <w:rFonts w:ascii="Times New Roman" w:hAnsi="Times New Roman" w:cs="Times New Roman"/>
          <w:sz w:val="24"/>
          <w:szCs w:val="24"/>
        </w:rPr>
        <w:t>kartą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vyks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B3D" w:rsidRPr="00370060">
        <w:rPr>
          <w:rFonts w:ascii="Times New Roman" w:hAnsi="Times New Roman" w:cs="Times New Roman"/>
          <w:sz w:val="24"/>
          <w:szCs w:val="24"/>
        </w:rPr>
        <w:t>kalbos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B3D" w:rsidRPr="00370060">
        <w:rPr>
          <w:rFonts w:ascii="Times New Roman" w:hAnsi="Times New Roman" w:cs="Times New Roman"/>
          <w:sz w:val="24"/>
          <w:szCs w:val="24"/>
        </w:rPr>
        <w:t>entuziastus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B3D" w:rsidRPr="00370060">
        <w:rPr>
          <w:rFonts w:ascii="Times New Roman" w:hAnsi="Times New Roman" w:cs="Times New Roman"/>
          <w:sz w:val="24"/>
          <w:szCs w:val="24"/>
        </w:rPr>
        <w:t>suburianti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konferencija</w:t>
      </w:r>
      <w:proofErr w:type="spellEnd"/>
      <w:r w:rsidR="003860A3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3860A3">
        <w:rPr>
          <w:rFonts w:ascii="Times New Roman" w:hAnsi="Times New Roman" w:cs="Times New Roman"/>
          <w:sz w:val="24"/>
          <w:szCs w:val="24"/>
        </w:rPr>
        <w:t>Lietuvių</w:t>
      </w:r>
      <w:proofErr w:type="spellEnd"/>
      <w:r w:rsidR="0038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0A3">
        <w:rPr>
          <w:rFonts w:ascii="Times New Roman" w:hAnsi="Times New Roman" w:cs="Times New Roman"/>
          <w:sz w:val="24"/>
          <w:szCs w:val="24"/>
        </w:rPr>
        <w:t>kalba</w:t>
      </w:r>
      <w:proofErr w:type="spellEnd"/>
      <w:r w:rsidR="0038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0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38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860A3">
        <w:rPr>
          <w:rFonts w:ascii="Times New Roman" w:hAnsi="Times New Roman" w:cs="Times New Roman"/>
          <w:sz w:val="24"/>
          <w:szCs w:val="24"/>
        </w:rPr>
        <w:t>tapatybė</w:t>
      </w:r>
      <w:proofErr w:type="spellEnd"/>
      <w:r w:rsidR="003860A3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3860A3">
        <w:rPr>
          <w:rFonts w:ascii="Times New Roman" w:hAnsi="Times New Roman" w:cs="Times New Roman"/>
          <w:sz w:val="24"/>
          <w:szCs w:val="24"/>
        </w:rPr>
        <w:t>.</w:t>
      </w:r>
      <w:r w:rsidR="00B73B3D" w:rsidRPr="003700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Šių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metų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konferencijos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kviečia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pažvelgti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kalbą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tik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bendravimo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priemonę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, bet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gyvą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kultūros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paveldą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formuojantį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4FB" w:rsidRPr="00370060">
        <w:rPr>
          <w:rFonts w:ascii="Times New Roman" w:hAnsi="Times New Roman" w:cs="Times New Roman"/>
          <w:sz w:val="24"/>
          <w:szCs w:val="24"/>
        </w:rPr>
        <w:t>mūsų</w:t>
      </w:r>
      <w:proofErr w:type="spellEnd"/>
      <w:r w:rsidR="00EA54FB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B3D" w:rsidRPr="00370060">
        <w:rPr>
          <w:rFonts w:ascii="Times New Roman" w:hAnsi="Times New Roman" w:cs="Times New Roman"/>
          <w:sz w:val="24"/>
          <w:szCs w:val="24"/>
        </w:rPr>
        <w:t>indentitetą</w:t>
      </w:r>
      <w:proofErr w:type="spellEnd"/>
      <w:r w:rsidR="00B73B3D" w:rsidRPr="00370060">
        <w:rPr>
          <w:rFonts w:ascii="Times New Roman" w:hAnsi="Times New Roman" w:cs="Times New Roman"/>
          <w:sz w:val="24"/>
          <w:szCs w:val="24"/>
        </w:rPr>
        <w:t>.</w:t>
      </w:r>
    </w:p>
    <w:p w:rsidR="00CF598E" w:rsidRPr="00FD43DC" w:rsidRDefault="00370060" w:rsidP="00CA6804">
      <w:pPr>
        <w:jc w:val="both"/>
        <w:rPr>
          <w:rFonts w:ascii="Times New Roman" w:hAnsi="Times New Roman" w:cs="Times New Roman"/>
          <w:b/>
          <w:sz w:val="24"/>
          <w:szCs w:val="26"/>
        </w:rPr>
      </w:pP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Turiningi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pranešimai</w:t>
      </w:r>
      <w:proofErr w:type="spellEnd"/>
      <w:r w:rsidR="00CF598E"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="00CF598E" w:rsidRPr="00FD43DC">
        <w:rPr>
          <w:rFonts w:ascii="Times New Roman" w:hAnsi="Times New Roman" w:cs="Times New Roman"/>
          <w:b/>
          <w:sz w:val="24"/>
          <w:szCs w:val="26"/>
        </w:rPr>
        <w:t>ir</w:t>
      </w:r>
      <w:proofErr w:type="spellEnd"/>
      <w:r w:rsidR="00CF598E"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FD43DC">
        <w:rPr>
          <w:rFonts w:ascii="Times New Roman" w:hAnsi="Times New Roman" w:cs="Times New Roman"/>
          <w:b/>
          <w:sz w:val="24"/>
          <w:szCs w:val="26"/>
        </w:rPr>
        <w:t>edukacinės</w:t>
      </w:r>
      <w:proofErr w:type="spellEnd"/>
      <w:r w:rsidRPr="00FD43DC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="00CF598E" w:rsidRPr="00FD43DC">
        <w:rPr>
          <w:rFonts w:ascii="Times New Roman" w:hAnsi="Times New Roman" w:cs="Times New Roman"/>
          <w:b/>
          <w:sz w:val="24"/>
          <w:szCs w:val="26"/>
        </w:rPr>
        <w:t>veiklos</w:t>
      </w:r>
      <w:proofErr w:type="spellEnd"/>
    </w:p>
    <w:p w:rsidR="00D7439C" w:rsidRPr="001A1751" w:rsidRDefault="001A1751" w:rsidP="00CA6804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1A1751">
        <w:rPr>
          <w:rFonts w:ascii="Times New Roman" w:hAnsi="Times New Roman" w:cs="Times New Roman"/>
          <w:sz w:val="24"/>
        </w:rPr>
        <w:t>Apie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lietuviškumo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puoselėjimą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gyvenant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užsienyje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pasakos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lituanistinio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švietimo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ekspertė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Vilija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Stukaitė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pranešime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„</w:t>
      </w:r>
      <w:proofErr w:type="spellStart"/>
      <w:r w:rsidRPr="001A1751">
        <w:rPr>
          <w:rFonts w:ascii="Times New Roman" w:hAnsi="Times New Roman" w:cs="Times New Roman"/>
          <w:sz w:val="24"/>
        </w:rPr>
        <w:t>Lituanistinė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mokykla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1A1751">
        <w:rPr>
          <w:rFonts w:ascii="Times New Roman" w:hAnsi="Times New Roman" w:cs="Times New Roman"/>
          <w:sz w:val="24"/>
        </w:rPr>
        <w:t>vi</w:t>
      </w:r>
      <w:r w:rsidR="00257B58">
        <w:rPr>
          <w:rFonts w:ascii="Times New Roman" w:hAnsi="Times New Roman" w:cs="Times New Roman"/>
          <w:sz w:val="24"/>
        </w:rPr>
        <w:t>enijanti</w:t>
      </w:r>
      <w:proofErr w:type="spellEnd"/>
      <w:r w:rsidR="00257B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57B58">
        <w:rPr>
          <w:rFonts w:ascii="Times New Roman" w:hAnsi="Times New Roman" w:cs="Times New Roman"/>
          <w:sz w:val="24"/>
        </w:rPr>
        <w:t>jėga</w:t>
      </w:r>
      <w:proofErr w:type="spellEnd"/>
      <w:r w:rsidR="00257B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57B58">
        <w:rPr>
          <w:rFonts w:ascii="Times New Roman" w:hAnsi="Times New Roman" w:cs="Times New Roman"/>
          <w:sz w:val="24"/>
        </w:rPr>
        <w:t>išlaikant</w:t>
      </w:r>
      <w:proofErr w:type="spellEnd"/>
      <w:r w:rsidR="00257B58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257B58">
        <w:rPr>
          <w:rFonts w:ascii="Times New Roman" w:hAnsi="Times New Roman" w:cs="Times New Roman"/>
          <w:sz w:val="24"/>
        </w:rPr>
        <w:t>tapatybę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1A1751">
        <w:rPr>
          <w:rFonts w:ascii="Times New Roman" w:hAnsi="Times New Roman" w:cs="Times New Roman"/>
          <w:sz w:val="24"/>
        </w:rPr>
        <w:t>atskleisianti</w:t>
      </w:r>
      <w:proofErr w:type="spellEnd"/>
      <w:proofErr w:type="gram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kaip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lituanistinės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mokyklos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padeda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šeimoms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i</w:t>
      </w:r>
      <w:bookmarkStart w:id="0" w:name="_GoBack"/>
      <w:bookmarkEnd w:id="0"/>
      <w:r w:rsidRPr="001A1751">
        <w:rPr>
          <w:rFonts w:ascii="Times New Roman" w:hAnsi="Times New Roman" w:cs="Times New Roman"/>
          <w:sz w:val="24"/>
        </w:rPr>
        <w:t>šlaikyti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ryšį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su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kalba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kultūra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ir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tautine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tapatybe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A1751">
        <w:rPr>
          <w:rFonts w:ascii="Times New Roman" w:hAnsi="Times New Roman" w:cs="Times New Roman"/>
          <w:sz w:val="24"/>
        </w:rPr>
        <w:t>Gyvendami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daugiakalbėje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aplinkoje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vaikai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neretai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susiduria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su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klausimu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1A1751">
        <w:rPr>
          <w:rFonts w:ascii="Times New Roman" w:hAnsi="Times New Roman" w:cs="Times New Roman"/>
          <w:sz w:val="24"/>
        </w:rPr>
        <w:t>kas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aš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esu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? </w:t>
      </w:r>
      <w:proofErr w:type="spellStart"/>
      <w:r w:rsidRPr="001A1751">
        <w:rPr>
          <w:rFonts w:ascii="Times New Roman" w:hAnsi="Times New Roman" w:cs="Times New Roman"/>
          <w:sz w:val="24"/>
        </w:rPr>
        <w:t>Lituanistinė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mokykla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tampa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saugia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erdve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kur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kalbama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lietuviškai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A1751">
        <w:rPr>
          <w:rFonts w:ascii="Times New Roman" w:hAnsi="Times New Roman" w:cs="Times New Roman"/>
          <w:sz w:val="24"/>
        </w:rPr>
        <w:t>kuriamas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bendruomeniškumo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jausmas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ir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skatinamas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atviras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požiūris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į </w:t>
      </w:r>
      <w:proofErr w:type="spellStart"/>
      <w:r w:rsidRPr="001A1751">
        <w:rPr>
          <w:rFonts w:ascii="Times New Roman" w:hAnsi="Times New Roman" w:cs="Times New Roman"/>
          <w:sz w:val="24"/>
        </w:rPr>
        <w:t>šiuolaikinės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tapatybės</w:t>
      </w:r>
      <w:proofErr w:type="spellEnd"/>
      <w:r w:rsidRPr="001A17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1751">
        <w:rPr>
          <w:rFonts w:ascii="Times New Roman" w:hAnsi="Times New Roman" w:cs="Times New Roman"/>
          <w:sz w:val="24"/>
        </w:rPr>
        <w:t>įvairovę</w:t>
      </w:r>
      <w:proofErr w:type="spellEnd"/>
      <w:r w:rsidRPr="001A1751">
        <w:rPr>
          <w:rFonts w:ascii="Times New Roman" w:hAnsi="Times New Roman" w:cs="Times New Roman"/>
          <w:sz w:val="24"/>
        </w:rPr>
        <w:t>.</w:t>
      </w:r>
    </w:p>
    <w:p w:rsidR="00130A98" w:rsidRPr="00370060" w:rsidRDefault="00B73B3D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Vilniaus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universiteto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Baltijos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kalbų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ir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kultūrų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instituto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Baltistikos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katedros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vedėja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prof. dr.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Daiva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Sinkevičiūtė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kvies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patyrinėti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pavardžių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pasaulį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P</w:t>
      </w:r>
      <w:r w:rsidR="00130A98" w:rsidRPr="00370060">
        <w:rPr>
          <w:rFonts w:ascii="Times New Roman" w:hAnsi="Times New Roman" w:cs="Times New Roman"/>
          <w:sz w:val="24"/>
          <w:szCs w:val="24"/>
        </w:rPr>
        <w:t>ranešime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Lietuvių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leksikos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darybos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elementų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įvairovė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mūsų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0A98" w:rsidRPr="00370060">
        <w:rPr>
          <w:rFonts w:ascii="Times New Roman" w:hAnsi="Times New Roman" w:cs="Times New Roman"/>
          <w:sz w:val="24"/>
          <w:szCs w:val="24"/>
        </w:rPr>
        <w:t>pavardėse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mokslininkė</w:t>
      </w:r>
      <w:proofErr w:type="spellEnd"/>
      <w:proofErr w:type="gram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atskleis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mūsų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pavardėse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slypi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senųjų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baltų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kalbų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klodai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leksinės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šaknys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darybos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priemonės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regioniniai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kalbiniai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skirtumai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>.</w:t>
      </w:r>
    </w:p>
    <w:p w:rsidR="00B86F28" w:rsidRPr="00B86F28" w:rsidRDefault="00B86F28" w:rsidP="00B86F2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Belgijoje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gyvenanti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lietuvių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DC3473" w:rsidRPr="00370060">
        <w:rPr>
          <w:rFonts w:ascii="Times New Roman" w:hAnsi="Times New Roman" w:cs="Times New Roman"/>
          <w:sz w:val="24"/>
          <w:szCs w:val="24"/>
        </w:rPr>
        <w:t>oetė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Žagrakalytė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pristatys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literatūrinę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esė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r w:rsidR="00CF598E" w:rsidRPr="00370060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Ardėnų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F598E" w:rsidRPr="00370060">
        <w:rPr>
          <w:rFonts w:ascii="Times New Roman" w:hAnsi="Times New Roman" w:cs="Times New Roman"/>
          <w:sz w:val="24"/>
          <w:szCs w:val="24"/>
        </w:rPr>
        <w:t>arklys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5E7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pasakojančią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apie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ramius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belgus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nervingus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lietuvius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jų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arklius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„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Svarstysiu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apie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vietą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kuriai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priklausau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Ką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reiškia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gyventi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tarp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dviejų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šalių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ir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tarp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dviejų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kalbų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Kodėl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mano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Belgijoje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užaugę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vaikai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laisvai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kalba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lietuviškai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ir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kodėl</w:t>
      </w:r>
      <w:proofErr w:type="spellEnd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6F28">
        <w:rPr>
          <w:rFonts w:ascii="Times New Roman" w:eastAsia="Times New Roman" w:hAnsi="Times New Roman" w:cs="Times New Roman"/>
          <w:sz w:val="24"/>
          <w:szCs w:val="24"/>
          <w:lang w:eastAsia="en-GB"/>
        </w:rPr>
        <w:t>už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nenusipelnau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jokio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medalio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autorė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130A98" w:rsidRPr="00370060" w:rsidRDefault="00B86F28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28">
        <w:rPr>
          <w:rFonts w:ascii="Times New Roman" w:hAnsi="Times New Roman" w:cs="Times New Roman"/>
          <w:sz w:val="24"/>
          <w:szCs w:val="24"/>
        </w:rPr>
        <w:t>Taip</w:t>
      </w:r>
      <w:proofErr w:type="spellEnd"/>
      <w:r w:rsidRPr="00B86F28">
        <w:rPr>
          <w:rFonts w:ascii="Times New Roman" w:hAnsi="Times New Roman" w:cs="Times New Roman"/>
          <w:sz w:val="24"/>
          <w:szCs w:val="24"/>
        </w:rPr>
        <w:t xml:space="preserve"> pat bus </w:t>
      </w:r>
      <w:proofErr w:type="spellStart"/>
      <w:r w:rsidRPr="00B86F28">
        <w:rPr>
          <w:rFonts w:ascii="Times New Roman" w:hAnsi="Times New Roman" w:cs="Times New Roman"/>
          <w:sz w:val="24"/>
          <w:szCs w:val="24"/>
        </w:rPr>
        <w:t>atidaryta</w:t>
      </w:r>
      <w:proofErr w:type="spellEnd"/>
      <w:r w:rsidRPr="00B86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28">
        <w:rPr>
          <w:rFonts w:ascii="Times New Roman" w:hAnsi="Times New Roman" w:cs="Times New Roman"/>
          <w:sz w:val="24"/>
          <w:szCs w:val="24"/>
        </w:rPr>
        <w:t>Lietuvoje</w:t>
      </w:r>
      <w:proofErr w:type="spellEnd"/>
      <w:r w:rsidRPr="00B86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28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B86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28">
        <w:rPr>
          <w:rFonts w:ascii="Times New Roman" w:hAnsi="Times New Roman" w:cs="Times New Roman"/>
          <w:sz w:val="24"/>
          <w:szCs w:val="24"/>
        </w:rPr>
        <w:t>nematyto</w:t>
      </w:r>
      <w:proofErr w:type="spellEnd"/>
      <w:r w:rsidRPr="00B86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28">
        <w:rPr>
          <w:rFonts w:ascii="Times New Roman" w:hAnsi="Times New Roman" w:cs="Times New Roman"/>
          <w:sz w:val="24"/>
          <w:szCs w:val="24"/>
        </w:rPr>
        <w:t>formato</w:t>
      </w:r>
      <w:proofErr w:type="spellEnd"/>
      <w:r w:rsidR="00130A98" w:rsidRPr="00B86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Gretos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Kondratai</w:t>
      </w:r>
      <w:r>
        <w:rPr>
          <w:rFonts w:ascii="Times New Roman" w:hAnsi="Times New Roman" w:cs="Times New Roman"/>
          <w:sz w:val="24"/>
          <w:szCs w:val="24"/>
        </w:rPr>
        <w:t>tės-Paleckienės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poezijos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paroda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„Mano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širdies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30A98" w:rsidRPr="00370060">
        <w:rPr>
          <w:rFonts w:ascii="Times New Roman" w:hAnsi="Times New Roman" w:cs="Times New Roman"/>
          <w:sz w:val="24"/>
          <w:szCs w:val="24"/>
        </w:rPr>
        <w:t>balsas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K</w:t>
      </w:r>
      <w:r w:rsidR="00130A98" w:rsidRPr="00370060">
        <w:rPr>
          <w:rFonts w:ascii="Times New Roman" w:hAnsi="Times New Roman" w:cs="Times New Roman"/>
          <w:sz w:val="24"/>
          <w:szCs w:val="24"/>
        </w:rPr>
        <w:t>iekvienas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iš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15</w:t>
      </w:r>
      <w:r w:rsidR="005E773A">
        <w:rPr>
          <w:rFonts w:ascii="Times New Roman" w:hAnsi="Times New Roman" w:cs="Times New Roman"/>
          <w:sz w:val="24"/>
          <w:szCs w:val="24"/>
        </w:rPr>
        <w:t>-os</w:t>
      </w:r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parodoje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eksponuojamų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eilėraščių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pateikiamas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skyrybos</w:t>
      </w:r>
      <w:proofErr w:type="spellEnd"/>
      <w:r w:rsid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ženklų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0060" w:rsidRPr="00370060">
        <w:rPr>
          <w:rFonts w:ascii="Times New Roman" w:hAnsi="Times New Roman" w:cs="Times New Roman"/>
          <w:sz w:val="24"/>
          <w:szCs w:val="24"/>
        </w:rPr>
        <w:t>suteikiant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 w:rsidRPr="00370060">
        <w:rPr>
          <w:rFonts w:ascii="Times New Roman" w:hAnsi="Times New Roman" w:cs="Times New Roman"/>
          <w:sz w:val="24"/>
          <w:szCs w:val="24"/>
        </w:rPr>
        <w:t>žiūrovams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 w:rsidRPr="00370060">
        <w:rPr>
          <w:rFonts w:ascii="Times New Roman" w:hAnsi="Times New Roman" w:cs="Times New Roman"/>
          <w:sz w:val="24"/>
          <w:szCs w:val="24"/>
        </w:rPr>
        <w:t>galimybę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 w:rsidRPr="00370060">
        <w:rPr>
          <w:rFonts w:ascii="Times New Roman" w:hAnsi="Times New Roman" w:cs="Times New Roman"/>
          <w:sz w:val="24"/>
          <w:szCs w:val="24"/>
        </w:rPr>
        <w:t>tapti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 w:rsidRPr="00370060">
        <w:rPr>
          <w:rFonts w:ascii="Times New Roman" w:hAnsi="Times New Roman" w:cs="Times New Roman"/>
          <w:sz w:val="24"/>
          <w:szCs w:val="24"/>
        </w:rPr>
        <w:t>kūrėjais</w:t>
      </w:r>
      <w:proofErr w:type="spellEnd"/>
      <w:r w:rsidR="00370060" w:rsidRPr="00370060">
        <w:rPr>
          <w:rFonts w:ascii="Times New Roman" w:hAnsi="Times New Roman" w:cs="Times New Roman"/>
          <w:sz w:val="24"/>
          <w:szCs w:val="24"/>
        </w:rPr>
        <w:t>.</w:t>
      </w:r>
      <w:r w:rsid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Tokiu</w:t>
      </w:r>
      <w:proofErr w:type="spellEnd"/>
      <w:r w:rsid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būdu</w:t>
      </w:r>
      <w:proofErr w:type="spellEnd"/>
      <w:r w:rsid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parodos</w:t>
      </w:r>
      <w:proofErr w:type="spellEnd"/>
      <w:r w:rsid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060">
        <w:rPr>
          <w:rFonts w:ascii="Times New Roman" w:hAnsi="Times New Roman" w:cs="Times New Roman"/>
          <w:sz w:val="24"/>
          <w:szCs w:val="24"/>
        </w:rPr>
        <w:t>autorė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kvie</w:t>
      </w:r>
      <w:r w:rsidR="005E773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išgirsti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eilėraščius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savo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vidiniu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balsu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kiekviena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interpretacija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ta</w:t>
      </w:r>
      <w:r w:rsidR="00130A98" w:rsidRPr="00370060">
        <w:rPr>
          <w:rFonts w:ascii="Times New Roman" w:hAnsi="Times New Roman" w:cs="Times New Roman"/>
          <w:sz w:val="24"/>
          <w:szCs w:val="24"/>
        </w:rPr>
        <w:t>p</w:t>
      </w:r>
      <w:r w:rsidR="005E773A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nauju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kūriniu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>.</w:t>
      </w:r>
    </w:p>
    <w:p w:rsidR="00130A98" w:rsidRPr="00370060" w:rsidRDefault="00B73B3D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060">
        <w:rPr>
          <w:rFonts w:ascii="Times New Roman" w:hAnsi="Times New Roman" w:cs="Times New Roman"/>
          <w:sz w:val="24"/>
          <w:szCs w:val="24"/>
        </w:rPr>
        <w:t>Taip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pat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konferencijos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metu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politikas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</w:rPr>
        <w:t xml:space="preserve"> </w:t>
      </w:r>
      <w:r w:rsidRPr="00370060">
        <w:rPr>
          <w:rFonts w:ascii="Times New Roman" w:hAnsi="Times New Roman" w:cs="Times New Roman"/>
          <w:sz w:val="24"/>
          <w:szCs w:val="24"/>
        </w:rPr>
        <w:t>d</w:t>
      </w:r>
      <w:r w:rsidR="00130A98" w:rsidRPr="00370060">
        <w:rPr>
          <w:rFonts w:ascii="Times New Roman" w:hAnsi="Times New Roman" w:cs="Times New Roman"/>
          <w:sz w:val="24"/>
          <w:szCs w:val="24"/>
        </w:rPr>
        <w:t xml:space="preserve">r. Darius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Kuolys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apžvelgs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senosios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Lietuvos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tapatybės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ryšius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kalba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, dr.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Nijolė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Tuomienė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</w:rPr>
        <w:t>kalbės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apie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kintančią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Pietryčių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Lietuvos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gyventojų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tapatybę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vietišk</w:t>
      </w:r>
      <w:r w:rsidR="00DC3473" w:rsidRPr="00370060">
        <w:rPr>
          <w:rFonts w:ascii="Times New Roman" w:hAnsi="Times New Roman" w:cs="Times New Roman"/>
          <w:sz w:val="24"/>
          <w:szCs w:val="24"/>
        </w:rPr>
        <w:t>umo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sampratą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473" w:rsidRPr="00370060">
        <w:rPr>
          <w:rFonts w:ascii="Times New Roman" w:hAnsi="Times New Roman" w:cs="Times New Roman"/>
          <w:sz w:val="24"/>
          <w:szCs w:val="24"/>
        </w:rPr>
        <w:t>daugiakalbystę</w:t>
      </w:r>
      <w:proofErr w:type="spellEnd"/>
      <w:r w:rsidR="00DC3473" w:rsidRPr="00370060">
        <w:rPr>
          <w:rFonts w:ascii="Times New Roman" w:hAnsi="Times New Roman" w:cs="Times New Roman"/>
          <w:sz w:val="24"/>
          <w:szCs w:val="24"/>
        </w:rPr>
        <w:t xml:space="preserve">, </w:t>
      </w:r>
      <w:r w:rsidR="00130A98" w:rsidRPr="00370060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>Lietuvių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>kalbos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>instituto</w:t>
      </w:r>
      <w:proofErr w:type="spellEnd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598E" w:rsidRPr="00370060">
        <w:rPr>
          <w:rFonts w:ascii="Times New Roman" w:hAnsi="Times New Roman" w:cs="Times New Roman"/>
          <w:sz w:val="24"/>
          <w:szCs w:val="24"/>
          <w:shd w:val="clear" w:color="auto" w:fill="FFFFFF"/>
        </w:rPr>
        <w:t>direktorius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dr. Darius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Ivoška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aptars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prūsų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kalbos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vardyno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svarbą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kultūrinėje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A98" w:rsidRPr="00370060">
        <w:rPr>
          <w:rFonts w:ascii="Times New Roman" w:hAnsi="Times New Roman" w:cs="Times New Roman"/>
          <w:sz w:val="24"/>
          <w:szCs w:val="24"/>
        </w:rPr>
        <w:t>atmintyje</w:t>
      </w:r>
      <w:proofErr w:type="spellEnd"/>
      <w:r w:rsidR="00130A98" w:rsidRPr="00370060">
        <w:rPr>
          <w:rFonts w:ascii="Times New Roman" w:hAnsi="Times New Roman" w:cs="Times New Roman"/>
          <w:sz w:val="24"/>
          <w:szCs w:val="24"/>
        </w:rPr>
        <w:t>.</w:t>
      </w:r>
    </w:p>
    <w:p w:rsidR="00262206" w:rsidRPr="00370060" w:rsidRDefault="00262206" w:rsidP="00CA68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370060">
        <w:rPr>
          <w:rFonts w:ascii="Times New Roman" w:hAnsi="Times New Roman" w:cs="Times New Roman"/>
          <w:sz w:val="24"/>
          <w:szCs w:val="24"/>
        </w:rPr>
        <w:t>Teorinę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konf</w:t>
      </w:r>
      <w:r w:rsidR="005E773A">
        <w:rPr>
          <w:rFonts w:ascii="Times New Roman" w:hAnsi="Times New Roman" w:cs="Times New Roman"/>
          <w:sz w:val="24"/>
          <w:szCs w:val="24"/>
        </w:rPr>
        <w:t>erencijos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dalį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papildys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praktinės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73A">
        <w:rPr>
          <w:rFonts w:ascii="Times New Roman" w:hAnsi="Times New Roman" w:cs="Times New Roman"/>
          <w:sz w:val="24"/>
          <w:szCs w:val="24"/>
        </w:rPr>
        <w:t>veiklos</w:t>
      </w:r>
      <w:proofErr w:type="spellEnd"/>
      <w:r w:rsidR="005E773A">
        <w:rPr>
          <w:rFonts w:ascii="Times New Roman" w:hAnsi="Times New Roman" w:cs="Times New Roman"/>
          <w:sz w:val="24"/>
          <w:szCs w:val="24"/>
        </w:rPr>
        <w:t xml:space="preserve"> </w:t>
      </w:r>
      <w:r w:rsidRPr="0037006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ekskursija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Mickevičiaus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biblioteką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edukacija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„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Stebuklingasi</w:t>
      </w:r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proofErr w:type="spellEnd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Juditos</w:t>
      </w:r>
      <w:proofErr w:type="spellEnd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Vaičiūnaitės</w:t>
      </w:r>
      <w:proofErr w:type="spellEnd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B86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Vilnius“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bei</w:t>
      </w:r>
      <w:proofErr w:type="spellEnd"/>
      <w:proofErr w:type="gram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Lietuvių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kalbos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dienų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viktorina</w:t>
      </w:r>
      <w:proofErr w:type="spellEnd"/>
      <w:r w:rsidRPr="0037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370060" w:rsidRPr="00370060" w:rsidRDefault="00130A98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Konferenciją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vainikuos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dokumentinės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apybraižos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Lietuviška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tapatybė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0060">
        <w:rPr>
          <w:rFonts w:ascii="Times New Roman" w:hAnsi="Times New Roman" w:cs="Times New Roman"/>
          <w:sz w:val="24"/>
          <w:szCs w:val="24"/>
        </w:rPr>
        <w:t>savastis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proofErr w:type="gramEnd"/>
      <w:r w:rsidRPr="00370060">
        <w:rPr>
          <w:rFonts w:ascii="Times New Roman" w:hAnsi="Times New Roman" w:cs="Times New Roman"/>
          <w:sz w:val="24"/>
          <w:szCs w:val="24"/>
        </w:rPr>
        <w:t>iš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ciklo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Byla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prieš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carą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“)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peržiūra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372"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susitikimas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jos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kūrėjais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– dr.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Violeta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Meiliūnaite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Vytautu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Jonu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Juška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Dainiumi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Radzevičiumi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>.</w:t>
      </w:r>
    </w:p>
    <w:p w:rsidR="00370060" w:rsidRPr="00370060" w:rsidRDefault="00370060" w:rsidP="00CA68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A98" w:rsidRPr="00370060" w:rsidRDefault="00130A98" w:rsidP="00CA68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060">
        <w:rPr>
          <w:rFonts w:ascii="Times New Roman" w:hAnsi="Times New Roman" w:cs="Times New Roman"/>
          <w:sz w:val="24"/>
          <w:szCs w:val="24"/>
        </w:rPr>
        <w:t>Konferencija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nemokama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atvira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visiems</w:t>
      </w:r>
      <w:proofErr w:type="spellEnd"/>
      <w:r w:rsidRPr="0037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sz w:val="24"/>
          <w:szCs w:val="24"/>
        </w:rPr>
        <w:t>besid</w:t>
      </w:r>
      <w:r w:rsidR="00801FE2">
        <w:rPr>
          <w:rFonts w:ascii="Times New Roman" w:hAnsi="Times New Roman" w:cs="Times New Roman"/>
          <w:sz w:val="24"/>
          <w:szCs w:val="24"/>
        </w:rPr>
        <w:t>omintiems</w:t>
      </w:r>
      <w:proofErr w:type="spellEnd"/>
      <w:r w:rsidR="00801F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01FE2">
        <w:rPr>
          <w:rFonts w:ascii="Times New Roman" w:hAnsi="Times New Roman" w:cs="Times New Roman"/>
          <w:sz w:val="24"/>
          <w:szCs w:val="24"/>
        </w:rPr>
        <w:t>kviečiame</w:t>
      </w:r>
      <w:proofErr w:type="spellEnd"/>
      <w:r w:rsidR="00801F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FE2">
        <w:rPr>
          <w:rFonts w:ascii="Times New Roman" w:hAnsi="Times New Roman" w:cs="Times New Roman"/>
          <w:sz w:val="24"/>
          <w:szCs w:val="24"/>
        </w:rPr>
        <w:t>dalyvauti</w:t>
      </w:r>
      <w:proofErr w:type="spellEnd"/>
      <w:r w:rsidR="00801F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01FE2">
        <w:rPr>
          <w:rFonts w:ascii="Times New Roman" w:hAnsi="Times New Roman" w:cs="Times New Roman"/>
          <w:sz w:val="24"/>
          <w:szCs w:val="24"/>
        </w:rPr>
        <w:t>Išsami</w:t>
      </w:r>
      <w:proofErr w:type="spellEnd"/>
      <w:r w:rsidR="00801F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FE2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801FE2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5" w:history="1">
        <w:proofErr w:type="spellStart"/>
        <w:r w:rsidR="00801FE2" w:rsidRPr="00801FE2">
          <w:rPr>
            <w:rStyle w:val="Hyperlink"/>
            <w:rFonts w:ascii="Times New Roman" w:hAnsi="Times New Roman" w:cs="Times New Roman"/>
            <w:sz w:val="24"/>
            <w:szCs w:val="24"/>
          </w:rPr>
          <w:t>čia</w:t>
        </w:r>
        <w:proofErr w:type="spellEnd"/>
      </w:hyperlink>
      <w:r w:rsidR="00801FE2">
        <w:rPr>
          <w:rFonts w:ascii="Times New Roman" w:hAnsi="Times New Roman" w:cs="Times New Roman"/>
          <w:sz w:val="24"/>
          <w:szCs w:val="24"/>
        </w:rPr>
        <w:t>.</w:t>
      </w:r>
    </w:p>
    <w:p w:rsidR="00801FE2" w:rsidRPr="00370060" w:rsidRDefault="00801FE2" w:rsidP="00CA68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0A3" w:rsidRPr="00FD43DC" w:rsidRDefault="00F80372" w:rsidP="00FD43DC">
      <w:pPr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Konferencija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yra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remiama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Valstybinės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lietuvių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kalbos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komisijos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70060">
        <w:rPr>
          <w:rFonts w:ascii="Times New Roman" w:hAnsi="Times New Roman" w:cs="Times New Roman"/>
          <w:i/>
          <w:sz w:val="24"/>
          <w:szCs w:val="24"/>
        </w:rPr>
        <w:t>partneris</w:t>
      </w:r>
      <w:proofErr w:type="spellEnd"/>
      <w:r w:rsidRPr="00370060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370060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Ekslibris.lt</w:t>
      </w:r>
      <w:proofErr w:type="spellEnd"/>
    </w:p>
    <w:sectPr w:rsidR="003860A3" w:rsidRPr="00FD4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B46"/>
    <w:multiLevelType w:val="hybridMultilevel"/>
    <w:tmpl w:val="283CD0B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4742F"/>
    <w:multiLevelType w:val="hybridMultilevel"/>
    <w:tmpl w:val="ED72C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5A9"/>
    <w:rsid w:val="00130A98"/>
    <w:rsid w:val="001A1751"/>
    <w:rsid w:val="00201647"/>
    <w:rsid w:val="00257B58"/>
    <w:rsid w:val="00262206"/>
    <w:rsid w:val="003313F7"/>
    <w:rsid w:val="00370060"/>
    <w:rsid w:val="003860A3"/>
    <w:rsid w:val="00403292"/>
    <w:rsid w:val="004816AB"/>
    <w:rsid w:val="00501790"/>
    <w:rsid w:val="005E773A"/>
    <w:rsid w:val="00616468"/>
    <w:rsid w:val="00801FE2"/>
    <w:rsid w:val="008A6C8E"/>
    <w:rsid w:val="0096705E"/>
    <w:rsid w:val="009E4A3F"/>
    <w:rsid w:val="00B73B3D"/>
    <w:rsid w:val="00B86F28"/>
    <w:rsid w:val="00BC7F14"/>
    <w:rsid w:val="00CA6804"/>
    <w:rsid w:val="00CF598E"/>
    <w:rsid w:val="00D7439C"/>
    <w:rsid w:val="00DC3473"/>
    <w:rsid w:val="00DF0D72"/>
    <w:rsid w:val="00EA54FB"/>
    <w:rsid w:val="00F80372"/>
    <w:rsid w:val="00F905A9"/>
    <w:rsid w:val="00FD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79AA"/>
  <w15:chartTrackingRefBased/>
  <w15:docId w15:val="{73C5D3EF-6F42-4E1C-B72D-D5DEAC44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0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5A9"/>
    <w:pPr>
      <w:ind w:left="720"/>
      <w:contextualSpacing/>
    </w:pPr>
  </w:style>
  <w:style w:type="table" w:styleId="TableGrid">
    <w:name w:val="Table Grid"/>
    <w:basedOn w:val="TableNormal"/>
    <w:uiPriority w:val="39"/>
    <w:rsid w:val="00F90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0D7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130A98"/>
    <w:rPr>
      <w:i/>
      <w:iCs/>
    </w:rPr>
  </w:style>
  <w:style w:type="character" w:styleId="Strong">
    <w:name w:val="Strong"/>
    <w:basedOn w:val="DefaultParagraphFont"/>
    <w:uiPriority w:val="22"/>
    <w:qFormat/>
    <w:rsid w:val="00370060"/>
    <w:rPr>
      <w:b/>
      <w:bCs/>
    </w:rPr>
  </w:style>
  <w:style w:type="character" w:styleId="Hyperlink">
    <w:name w:val="Hyperlink"/>
    <w:basedOn w:val="DefaultParagraphFont"/>
    <w:uiPriority w:val="99"/>
    <w:unhideWhenUsed/>
    <w:rsid w:val="003860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mb.lt/data/public/uploads/2025/04/lt-konferencija-202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Urbonienė</dc:creator>
  <cp:keywords/>
  <dc:description/>
  <cp:lastModifiedBy>Samanta Urbonienė</cp:lastModifiedBy>
  <cp:revision>17</cp:revision>
  <dcterms:created xsi:type="dcterms:W3CDTF">2025-05-05T11:27:00Z</dcterms:created>
  <dcterms:modified xsi:type="dcterms:W3CDTF">2025-05-06T07:26:00Z</dcterms:modified>
</cp:coreProperties>
</file>