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1938AA" w14:textId="77777777" w:rsidR="0075449C" w:rsidRDefault="0075449C" w:rsidP="0075449C">
      <w:pPr>
        <w:jc w:val="center"/>
      </w:pPr>
      <w:r>
        <w:t>Naujas prekės ženklas Lietuvoje: „Avitela“ ir „Elektromarkt“ tampa „Elesen“</w:t>
      </w:r>
    </w:p>
    <w:p w14:paraId="069FD556" w14:textId="77777777" w:rsidR="0075449C" w:rsidRDefault="0075449C" w:rsidP="0075449C">
      <w:pPr>
        <w:jc w:val="center"/>
        <w:rPr>
          <w:sz w:val="20"/>
          <w:szCs w:val="20"/>
        </w:rPr>
      </w:pPr>
    </w:p>
    <w:p w14:paraId="3CC7F638" w14:textId="77777777" w:rsidR="0075449C" w:rsidRDefault="0075449C" w:rsidP="0075449C">
      <w:pPr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Suvieniję per daugiau nei 30 metų sukauptą patirtį ir žinias, „Avitela“ bei „Elektromarkt“ žengia į naują veiklos etapą ir  tampa elektronikos ir buitinės technikos prekių parduotuvių ženklu „Elesen“.</w:t>
      </w:r>
    </w:p>
    <w:p w14:paraId="5E3DA21A" w14:textId="77777777" w:rsidR="0075449C" w:rsidRDefault="0075449C" w:rsidP="0075449C">
      <w:pPr>
        <w:jc w:val="both"/>
        <w:rPr>
          <w:sz w:val="20"/>
          <w:szCs w:val="20"/>
        </w:rPr>
      </w:pPr>
      <w:r>
        <w:rPr>
          <w:sz w:val="20"/>
          <w:szCs w:val="20"/>
        </w:rPr>
        <w:t>Naujasis prekės ženklas „Elesen“ apjungia 24 modernių fizinių parduotuvių tinklą visoje Lietuvoje ir žymi platesnę mažmeninės prekybos transformaciją, reprezentuojant naujos kartos apsipirkimo patirtį – orientuotą į pirkėją, patogumą ir kokybę.</w:t>
      </w:r>
    </w:p>
    <w:p w14:paraId="7D809E87" w14:textId="77777777" w:rsidR="0075449C" w:rsidRDefault="0075449C" w:rsidP="0075449C">
      <w:pPr>
        <w:jc w:val="both"/>
        <w:rPr>
          <w:sz w:val="20"/>
          <w:szCs w:val="20"/>
        </w:rPr>
      </w:pPr>
      <w:r>
        <w:rPr>
          <w:sz w:val="20"/>
          <w:szCs w:val="20"/>
        </w:rPr>
        <w:t>„Suvieniję patirtį, žinias ir modernią viziją, žengiame į naują veiklos etapą su aiškiu tikslu – kurti vertę klientui, kurią jis pajustų kiekviename apsilankyme. Tikiu, kad „Elesen“ vardas taps artimas kiekvienam, ieškančiam patikimo elektronikos ir buitinės technikos prekybininko“, – sako „Elesen“ vadovas Paulius Lingys.</w:t>
      </w:r>
    </w:p>
    <w:p w14:paraId="4A4E8E23" w14:textId="77777777" w:rsidR="0075449C" w:rsidRDefault="0075449C" w:rsidP="0075449C">
      <w:pPr>
        <w:jc w:val="both"/>
      </w:pPr>
      <w:r>
        <w:rPr>
          <w:sz w:val="20"/>
          <w:szCs w:val="20"/>
        </w:rPr>
        <w:t>Prekės ženklo atnaujinimas žymi naujo etapo pradžią po metus trukusio įmonės transformacijos proceso,</w:t>
      </w:r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kurio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metu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buvo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centralizuota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logistika</w:t>
      </w:r>
      <w:proofErr w:type="spellEnd"/>
      <w:r>
        <w:rPr>
          <w:sz w:val="20"/>
          <w:szCs w:val="20"/>
          <w:lang w:val="en-US"/>
        </w:rPr>
        <w:t xml:space="preserve">, </w:t>
      </w:r>
      <w:proofErr w:type="spellStart"/>
      <w:r>
        <w:rPr>
          <w:sz w:val="20"/>
          <w:szCs w:val="20"/>
          <w:lang w:val="en-US"/>
        </w:rPr>
        <w:t>sistemos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perkeltos</w:t>
      </w:r>
      <w:proofErr w:type="spellEnd"/>
      <w:r>
        <w:rPr>
          <w:sz w:val="20"/>
          <w:szCs w:val="20"/>
          <w:lang w:val="en-US"/>
        </w:rPr>
        <w:t xml:space="preserve"> į </w:t>
      </w:r>
      <w:proofErr w:type="spellStart"/>
      <w:r>
        <w:rPr>
          <w:sz w:val="20"/>
          <w:szCs w:val="20"/>
          <w:lang w:val="en-US"/>
        </w:rPr>
        <w:t>tarptautinės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mažmeninės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prekybos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grupės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techninę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infrastruktūrą</w:t>
      </w:r>
      <w:proofErr w:type="spellEnd"/>
      <w:r>
        <w:rPr>
          <w:sz w:val="20"/>
          <w:szCs w:val="20"/>
          <w:lang w:val="en-US"/>
        </w:rPr>
        <w:t xml:space="preserve">, </w:t>
      </w:r>
      <w:proofErr w:type="spellStart"/>
      <w:r>
        <w:rPr>
          <w:sz w:val="20"/>
          <w:szCs w:val="20"/>
          <w:lang w:val="en-US"/>
        </w:rPr>
        <w:t>atnaujintas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prekių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asortimentas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ir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įgyvendinti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kiti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reikšmingi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pokyčiai</w:t>
      </w:r>
      <w:proofErr w:type="spellEnd"/>
      <w:r>
        <w:rPr>
          <w:sz w:val="20"/>
          <w:szCs w:val="20"/>
          <w:lang w:val="en-US"/>
        </w:rPr>
        <w:t>.</w:t>
      </w:r>
    </w:p>
    <w:p w14:paraId="42AFC089" w14:textId="77777777" w:rsidR="0075449C" w:rsidRDefault="0075449C" w:rsidP="0075449C">
      <w:pPr>
        <w:jc w:val="both"/>
      </w:pPr>
      <w:r>
        <w:rPr>
          <w:sz w:val="20"/>
          <w:szCs w:val="20"/>
        </w:rPr>
        <w:t>„Įvykdyta verslo transformacija buvo didelis žingsnis į priekį: s</w:t>
      </w:r>
      <w:r>
        <w:rPr>
          <w:rFonts w:eastAsia="Calibri" w:cs="Calibri"/>
          <w:sz w:val="20"/>
          <w:szCs w:val="20"/>
        </w:rPr>
        <w:t xml:space="preserve">ustiprinome orientaciją į klientą, tapome greitesni, lankstesni, geriau suprantantys pirkėjų poreikius. Pokyčius netruko pastebėti ir </w:t>
      </w:r>
      <w:r>
        <w:rPr>
          <w:sz w:val="20"/>
          <w:szCs w:val="20"/>
        </w:rPr>
        <w:t>patys</w:t>
      </w:r>
      <w:r>
        <w:rPr>
          <w:rFonts w:eastAsia="Calibri" w:cs="Calibri"/>
          <w:sz w:val="20"/>
          <w:szCs w:val="20"/>
        </w:rPr>
        <w:t xml:space="preserve"> klientai – teigiamus rezultatus matome beveik visuose veiklos rodikliuose. Taigi per pastaruosius metus prekybos tinklui pasikeitus iš esmės, </w:t>
      </w:r>
      <w:r>
        <w:rPr>
          <w:sz w:val="20"/>
          <w:szCs w:val="20"/>
        </w:rPr>
        <w:t>nusprendėme</w:t>
      </w:r>
      <w:r>
        <w:rPr>
          <w:rFonts w:eastAsia="Calibri" w:cs="Calibri"/>
          <w:sz w:val="20"/>
          <w:szCs w:val="20"/>
        </w:rPr>
        <w:t xml:space="preserve"> atnaujinti ir prekės ženklą – kad jis aiškiai atspindėtų, kuo tapome, ir kalbėtų su klientu vieningu, atpažįstamu balsu”, </w:t>
      </w:r>
      <w:r>
        <w:rPr>
          <w:sz w:val="20"/>
          <w:szCs w:val="20"/>
        </w:rPr>
        <w:t>– sako P. Lingys.</w:t>
      </w:r>
    </w:p>
    <w:p w14:paraId="6B7A3038" w14:textId="77777777" w:rsidR="0075449C" w:rsidRDefault="0075449C" w:rsidP="0075449C">
      <w:pPr>
        <w:jc w:val="both"/>
        <w:rPr>
          <w:sz w:val="20"/>
          <w:szCs w:val="20"/>
        </w:rPr>
      </w:pPr>
      <w:r>
        <w:rPr>
          <w:sz w:val="20"/>
          <w:szCs w:val="20"/>
        </w:rPr>
        <w:t>Kartu su atnaujintu prekės ženklu pristatomas ir visiškai naujas bei moderniausias mažmeninės prekybos konceptas Baltijos šalyse, sukurtas originalaus „IKEA“ parduotuvių plano kūrėjų.</w:t>
      </w:r>
    </w:p>
    <w:p w14:paraId="4998B620" w14:textId="77777777" w:rsidR="0075449C" w:rsidRDefault="0075449C" w:rsidP="0075449C">
      <w:pPr>
        <w:jc w:val="both"/>
        <w:rPr>
          <w:sz w:val="20"/>
          <w:szCs w:val="20"/>
        </w:rPr>
      </w:pPr>
      <w:r>
        <w:rPr>
          <w:sz w:val="20"/>
          <w:szCs w:val="20"/>
        </w:rPr>
        <w:t>„Unikalaus koncepto „Elesen“ parduotuvėse didžiausią dėmesį skiriame pirkėjui ir tai atsispindi kiekviename žingsnyje – nuo sklandaus klientų aptarnavimo, kiekvieno individualiems poreikiams pritaikytų pasiūlymų ir ekspertų patarimų, iki daugiakanalės integracijos, patogaus prekių atsiėmimo užsisakius internetu ir gausybės papildomų paslaugų, kurias teikiame“, – teigia P. Lingys.</w:t>
      </w:r>
    </w:p>
    <w:p w14:paraId="028FC51E" w14:textId="77777777" w:rsidR="0075449C" w:rsidRDefault="0075449C" w:rsidP="0075449C">
      <w:pPr>
        <w:jc w:val="both"/>
      </w:pPr>
      <w:r>
        <w:rPr>
          <w:sz w:val="20"/>
          <w:szCs w:val="20"/>
        </w:rPr>
        <w:t xml:space="preserve">Pirmoji ir didžiausia novatoriško, pirkėjo patirtimi grįsto koncepto elektronikos ir buities technikos prekių parduotuvė Baltijos šalyse duris jau atvėrė „Panorama“ prekybos centre, Vilniuje. Gegužės </w:t>
      </w:r>
      <w:r>
        <w:rPr>
          <w:sz w:val="20"/>
          <w:szCs w:val="20"/>
          <w:lang w:val="en-US"/>
        </w:rPr>
        <w:t xml:space="preserve">8–11 </w:t>
      </w:r>
      <w:proofErr w:type="spellStart"/>
      <w:r>
        <w:rPr>
          <w:sz w:val="20"/>
          <w:szCs w:val="20"/>
          <w:lang w:val="en-US"/>
        </w:rPr>
        <w:t>dienomis</w:t>
      </w:r>
      <w:proofErr w:type="spellEnd"/>
      <w:r>
        <w:rPr>
          <w:sz w:val="20"/>
          <w:szCs w:val="20"/>
          <w:lang w:val="en-US"/>
        </w:rPr>
        <w:t xml:space="preserve"> </w:t>
      </w:r>
      <w:proofErr w:type="spellStart"/>
      <w:r>
        <w:rPr>
          <w:sz w:val="20"/>
          <w:szCs w:val="20"/>
          <w:lang w:val="en-US"/>
        </w:rPr>
        <w:t>čia</w:t>
      </w:r>
      <w:proofErr w:type="spellEnd"/>
      <w:r>
        <w:rPr>
          <w:sz w:val="20"/>
          <w:szCs w:val="20"/>
          <w:lang w:val="en-US"/>
        </w:rPr>
        <w:t xml:space="preserve"> </w:t>
      </w:r>
      <w:r>
        <w:rPr>
          <w:sz w:val="20"/>
          <w:szCs w:val="20"/>
        </w:rPr>
        <w:t>apsilankiusiųjų laukia ypatingi pasiūlymai ir pramogos.</w:t>
      </w:r>
    </w:p>
    <w:p w14:paraId="6089BB0E" w14:textId="77777777" w:rsidR="0075449C" w:rsidRDefault="0075449C" w:rsidP="0075449C">
      <w:pPr>
        <w:jc w:val="both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Apie „Elesen”:</w:t>
      </w:r>
    </w:p>
    <w:p w14:paraId="591C0A8C" w14:textId="38C2E415" w:rsidR="0075449C" w:rsidRPr="00C016FD" w:rsidRDefault="0075449C" w:rsidP="0075449C">
      <w:pPr>
        <w:jc w:val="both"/>
      </w:pPr>
      <w:r>
        <w:rPr>
          <w:i/>
          <w:iCs/>
          <w:sz w:val="20"/>
          <w:szCs w:val="20"/>
        </w:rPr>
        <w:t xml:space="preserve">Prekės ženklas „Elesen“ priklauso tarptautinei mažmeninės prekybos grupei, veikiančiai Lietuvoje, Latvijoje ir Estijoje. </w:t>
      </w:r>
      <w:r>
        <w:rPr>
          <w:rFonts w:eastAsia="Calibri" w:cs="Calibri"/>
          <w:i/>
          <w:iCs/>
          <w:sz w:val="20"/>
          <w:szCs w:val="20"/>
        </w:rPr>
        <w:t>Baltijos šalyse grupė valdo 45 parduotuves, turi didelę patirtį el. prekyboje, garantinio aptarnavimo srityje ir valdo didžiausią elektros prekių sandėlį Baltijos šalyse, užtikrinantį plataus asortimento prieinamumą ir patikimą prekių pristatymą.</w:t>
      </w:r>
    </w:p>
    <w:p w14:paraId="23CD8097" w14:textId="77777777" w:rsidR="0075449C" w:rsidRDefault="0075449C" w:rsidP="0075449C">
      <w:pPr>
        <w:jc w:val="both"/>
        <w:rPr>
          <w:sz w:val="18"/>
          <w:szCs w:val="18"/>
        </w:rPr>
      </w:pPr>
    </w:p>
    <w:p w14:paraId="1DCAF1A1" w14:textId="77777777" w:rsidR="0075449C" w:rsidRDefault="0075449C" w:rsidP="0075449C">
      <w:pPr>
        <w:rPr>
          <w:b/>
          <w:bCs/>
          <w:sz w:val="18"/>
          <w:szCs w:val="18"/>
        </w:rPr>
      </w:pPr>
      <w:r>
        <w:rPr>
          <w:b/>
          <w:bCs/>
          <w:sz w:val="18"/>
          <w:szCs w:val="18"/>
        </w:rPr>
        <w:t>Daugiau informacijos:</w:t>
      </w:r>
    </w:p>
    <w:p w14:paraId="0DA47FFD" w14:textId="77777777" w:rsidR="0075449C" w:rsidRDefault="0075449C" w:rsidP="0075449C">
      <w:pPr>
        <w:spacing w:after="0"/>
        <w:rPr>
          <w:sz w:val="18"/>
          <w:szCs w:val="18"/>
        </w:rPr>
      </w:pPr>
      <w:r>
        <w:rPr>
          <w:sz w:val="18"/>
          <w:szCs w:val="18"/>
        </w:rPr>
        <w:t>Ugnė Radikienė </w:t>
      </w:r>
    </w:p>
    <w:p w14:paraId="7ACEBFDC" w14:textId="77777777" w:rsidR="0075449C" w:rsidRDefault="0075449C" w:rsidP="0075449C">
      <w:pPr>
        <w:spacing w:after="0"/>
        <w:rPr>
          <w:sz w:val="18"/>
          <w:szCs w:val="18"/>
        </w:rPr>
      </w:pPr>
      <w:r>
        <w:rPr>
          <w:sz w:val="18"/>
          <w:szCs w:val="18"/>
        </w:rPr>
        <w:t>„Elesen“ prekės ženklo vadovė</w:t>
      </w:r>
    </w:p>
    <w:p w14:paraId="68A3488A" w14:textId="77777777" w:rsidR="0075449C" w:rsidRDefault="0075449C" w:rsidP="0075449C">
      <w:pPr>
        <w:spacing w:after="0"/>
        <w:rPr>
          <w:sz w:val="18"/>
          <w:szCs w:val="18"/>
        </w:rPr>
      </w:pPr>
      <w:r>
        <w:rPr>
          <w:sz w:val="18"/>
          <w:szCs w:val="18"/>
        </w:rPr>
        <w:t>Mob. +370 603 23199</w:t>
      </w:r>
    </w:p>
    <w:p w14:paraId="5B22CC71" w14:textId="77777777" w:rsidR="0075449C" w:rsidRDefault="0075449C" w:rsidP="0075449C">
      <w:pPr>
        <w:spacing w:after="0"/>
      </w:pPr>
      <w:r>
        <w:rPr>
          <w:sz w:val="18"/>
          <w:szCs w:val="18"/>
        </w:rPr>
        <w:t>El. p. </w:t>
      </w:r>
      <w:hyperlink r:id="rId11" w:history="1">
        <w:r>
          <w:rPr>
            <w:rStyle w:val="Hipersaitas"/>
            <w:sz w:val="18"/>
            <w:szCs w:val="18"/>
          </w:rPr>
          <w:t>ugne.radikiene@elesen.lt</w:t>
        </w:r>
      </w:hyperlink>
      <w:r>
        <w:rPr>
          <w:sz w:val="18"/>
          <w:szCs w:val="18"/>
        </w:rPr>
        <w:t xml:space="preserve"> </w:t>
      </w:r>
    </w:p>
    <w:p w14:paraId="04872B91" w14:textId="62FF1EF6" w:rsidR="007E3477" w:rsidRPr="006A7B8C" w:rsidRDefault="007E3477" w:rsidP="007F7FFC">
      <w:pPr>
        <w:jc w:val="center"/>
        <w:rPr>
          <w:lang w:val="lt-LT"/>
        </w:rPr>
      </w:pPr>
    </w:p>
    <w:sectPr w:rsidR="007E3477" w:rsidRPr="006A7B8C" w:rsidSect="00E95D36">
      <w:headerReference w:type="even" r:id="rId12"/>
      <w:headerReference w:type="default" r:id="rId13"/>
      <w:footerReference w:type="default" r:id="rId14"/>
      <w:headerReference w:type="first" r:id="rId15"/>
      <w:pgSz w:w="11906" w:h="16838" w:code="9"/>
      <w:pgMar w:top="1622" w:right="991" w:bottom="1675" w:left="99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B391AD" w14:textId="77777777" w:rsidR="002D4583" w:rsidRDefault="002D4583" w:rsidP="00DB32DA">
      <w:r>
        <w:separator/>
      </w:r>
    </w:p>
  </w:endnote>
  <w:endnote w:type="continuationSeparator" w:id="0">
    <w:p w14:paraId="7035A070" w14:textId="77777777" w:rsidR="002D4583" w:rsidRDefault="002D4583" w:rsidP="00DB32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uronics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Nexa">
    <w:altName w:val="Calibri"/>
    <w:charset w:val="BA"/>
    <w:family w:val="auto"/>
    <w:pitch w:val="variable"/>
    <w:sig w:usb0="80000207" w:usb1="00000073" w:usb2="00000000" w:usb3="00000000" w:csb0="00000097" w:csb1="00000000"/>
  </w:font>
  <w:font w:name="Nexa Heavy">
    <w:altName w:val="Calibri"/>
    <w:charset w:val="BA"/>
    <w:family w:val="auto"/>
    <w:pitch w:val="variable"/>
    <w:sig w:usb0="80000207" w:usb1="00000073" w:usb2="00000000" w:usb3="00000000" w:csb0="00000097" w:csb1="00000000"/>
  </w:font>
  <w:font w:name="Euronics Heavy">
    <w:altName w:val="Calibri"/>
    <w:panose1 w:val="00000000000000000000"/>
    <w:charset w:val="00"/>
    <w:family w:val="auto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1" w:fontKey="{77541238-12F0-412D-9720-167A99AB7361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2" w:fontKey="{BE220DF4-D1BB-4799-92F7-5E31122906A6}"/>
    <w:embedItalic r:id="rId3" w:fontKey="{94997D2E-32EE-4B3B-ACAC-77324FFE12B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203591" w14:textId="588EC560" w:rsidR="00FF6201" w:rsidRDefault="00694BFF">
    <w:pPr>
      <w:pStyle w:val="Porat"/>
    </w:pPr>
    <w:r>
      <w:rPr>
        <w:noProof/>
      </w:rPr>
      <w:drawing>
        <wp:anchor distT="0" distB="0" distL="114300" distR="114300" simplePos="0" relativeHeight="251692032" behindDoc="0" locked="0" layoutInCell="1" allowOverlap="1" wp14:anchorId="7836E1DE" wp14:editId="2145FDDE">
          <wp:simplePos x="0" y="0"/>
          <wp:positionH relativeFrom="column">
            <wp:posOffset>-663575</wp:posOffset>
          </wp:positionH>
          <wp:positionV relativeFrom="page">
            <wp:posOffset>9993630</wp:posOffset>
          </wp:positionV>
          <wp:extent cx="7632000" cy="700770"/>
          <wp:effectExtent l="0" t="0" r="0" b="4445"/>
          <wp:wrapNone/>
          <wp:docPr id="578975642" name="Graphic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8975642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2000" cy="700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9C9FDA" w14:textId="77777777" w:rsidR="002D4583" w:rsidRDefault="002D4583" w:rsidP="00DB32DA">
      <w:r>
        <w:separator/>
      </w:r>
    </w:p>
  </w:footnote>
  <w:footnote w:type="continuationSeparator" w:id="0">
    <w:p w14:paraId="4C28B53B" w14:textId="77777777" w:rsidR="002D4583" w:rsidRDefault="002D4583" w:rsidP="00DB32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19AE68" w14:textId="7DE29E2B" w:rsidR="00A516B2" w:rsidRDefault="00000000">
    <w:pPr>
      <w:pStyle w:val="Antrats"/>
    </w:pPr>
    <w:r>
      <w:rPr>
        <w:noProof/>
      </w:rPr>
      <w:pict w14:anchorId="79DAC9F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039661" o:spid="_x0000_s1027" type="#_x0000_t75" alt="" style="position:absolute;margin-left:0;margin-top:0;width:601.2pt;height:847.65pt;z-index:-2516254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lesen_dokumendipõhi_2025_genera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B4B7D9" w14:textId="37FE78E3" w:rsidR="00B643A2" w:rsidRDefault="00F13BE2">
    <w:pPr>
      <w:pStyle w:val="Antrats"/>
      <w:rPr>
        <w:sz w:val="20"/>
        <w:szCs w:val="20"/>
        <w:lang w:val="lt-LT"/>
      </w:rPr>
    </w:pPr>
    <w:r>
      <w:rPr>
        <w:sz w:val="20"/>
        <w:szCs w:val="20"/>
        <w:lang w:val="lt-LT"/>
      </w:rPr>
      <w:t>Pranešimas spaudai</w:t>
    </w:r>
  </w:p>
  <w:p w14:paraId="29288775" w14:textId="176C81F9" w:rsidR="00C016FD" w:rsidRPr="00C016FD" w:rsidRDefault="00C016FD">
    <w:pPr>
      <w:pStyle w:val="Antrats"/>
      <w:rPr>
        <w:sz w:val="20"/>
        <w:szCs w:val="20"/>
        <w:lang w:val="en-US"/>
      </w:rPr>
    </w:pPr>
    <w:r>
      <w:rPr>
        <w:sz w:val="20"/>
        <w:szCs w:val="20"/>
        <w:lang w:val="en-US"/>
      </w:rPr>
      <w:t>2025-05-08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719619" w14:textId="5AD70714" w:rsidR="00A516B2" w:rsidRDefault="00000000">
    <w:pPr>
      <w:pStyle w:val="Antrats"/>
    </w:pPr>
    <w:r>
      <w:rPr>
        <w:noProof/>
      </w:rPr>
      <w:pict w14:anchorId="06377B4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039660" o:spid="_x0000_s1025" type="#_x0000_t75" alt="" style="position:absolute;margin-left:0;margin-top:0;width:601.2pt;height:847.65pt;z-index:-2516285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lesen_dokumendipõhi_2025_general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3F118BE7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492658720" o:spid="_x0000_i1025" type="#_x0000_t75" style="width:28.8pt;height:27.35pt;visibility:visible;mso-wrap-style:square">
            <v:imagedata r:id="rId1" o:title=""/>
          </v:shape>
        </w:pict>
      </mc:Choice>
      <mc:Fallback>
        <w:drawing>
          <wp:inline distT="0" distB="0" distL="0" distR="0" wp14:anchorId="64301CE6" wp14:editId="24D18484">
            <wp:extent cx="365760" cy="347345"/>
            <wp:effectExtent l="0" t="0" r="0" b="0"/>
            <wp:docPr id="1630222531" name="Picture 1492658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1">
    <mc:AlternateContent>
      <mc:Choice Requires="v">
        <w:pict>
          <v:shape w14:anchorId="6394F1C2" id="Picture 1105660021" o:spid="_x0000_i1025" type="#_x0000_t75" style="width:28.8pt;height:27.35pt;visibility:visible;mso-wrap-style:square">
            <v:imagedata r:id="rId3" o:title=""/>
          </v:shape>
        </w:pict>
      </mc:Choice>
      <mc:Fallback>
        <w:drawing>
          <wp:inline distT="0" distB="0" distL="0" distR="0" wp14:anchorId="14D57115" wp14:editId="5B5FDDC9">
            <wp:extent cx="365760" cy="347345"/>
            <wp:effectExtent l="0" t="0" r="0" b="0"/>
            <wp:docPr id="359220549" name="Picture 110566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numPicBullet w:numPicBulletId="2">
    <mc:AlternateContent>
      <mc:Choice Requires="v">
        <w:pict>
          <v:shape w14:anchorId="00DD819C" id="Picture 950058461" o:spid="_x0000_i1025" type="#_x0000_t75" style="width:28.8pt;height:27.35pt;visibility:visible;mso-wrap-style:square">
            <v:imagedata r:id="rId5" o:title=""/>
          </v:shape>
        </w:pict>
      </mc:Choice>
      <mc:Fallback>
        <w:drawing>
          <wp:inline distT="0" distB="0" distL="0" distR="0" wp14:anchorId="07CC59D7" wp14:editId="459F3D36">
            <wp:extent cx="365760" cy="347345"/>
            <wp:effectExtent l="0" t="0" r="0" b="0"/>
            <wp:docPr id="20756200" name="Picture 950058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" cy="34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AF04B39"/>
    <w:multiLevelType w:val="hybridMultilevel"/>
    <w:tmpl w:val="E2FC8F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BF7E69"/>
    <w:multiLevelType w:val="hybridMultilevel"/>
    <w:tmpl w:val="C82613E4"/>
    <w:lvl w:ilvl="0" w:tplc="F7A2B3FE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E0220D"/>
    <w:multiLevelType w:val="hybridMultilevel"/>
    <w:tmpl w:val="1598B5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F23FFA"/>
    <w:multiLevelType w:val="hybridMultilevel"/>
    <w:tmpl w:val="B9D823CA"/>
    <w:lvl w:ilvl="0" w:tplc="F7A2B3FE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6380C100">
      <w:start w:val="1"/>
      <w:numFmt w:val="bullet"/>
      <w:lvlText w:val=""/>
      <w:lvlPicBulletId w:val="2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E5BE1"/>
    <w:multiLevelType w:val="hybridMultilevel"/>
    <w:tmpl w:val="1C00AC60"/>
    <w:lvl w:ilvl="0" w:tplc="FFFFFFFF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"/>
      <w:lvlPicBulletId w:val="2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FFFFFFFF">
      <w:start w:val="1"/>
      <w:numFmt w:val="bullet"/>
      <w:lvlText w:val=""/>
      <w:lvlPicBulletId w:val="2"/>
      <w:lvlJc w:val="left"/>
      <w:pPr>
        <w:ind w:left="2160" w:hanging="360"/>
      </w:pPr>
      <w:rPr>
        <w:rFonts w:ascii="Symbol" w:hAnsi="Symbol" w:hint="default"/>
        <w:color w:val="auto"/>
      </w:rPr>
    </w:lvl>
    <w:lvl w:ilvl="3" w:tplc="7AEAFBCC">
      <w:start w:val="1"/>
      <w:numFmt w:val="bullet"/>
      <w:lvlText w:val=""/>
      <w:lvlPicBulletId w:val="2"/>
      <w:lvlJc w:val="left"/>
      <w:pPr>
        <w:ind w:left="2880" w:hanging="360"/>
      </w:pPr>
      <w:rPr>
        <w:rFonts w:ascii="Symbol" w:hAnsi="Symbol" w:hint="default"/>
        <w:color w:val="auto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AE5E11"/>
    <w:multiLevelType w:val="hybridMultilevel"/>
    <w:tmpl w:val="564ABB0C"/>
    <w:lvl w:ilvl="0" w:tplc="FFFFFFFF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"/>
      <w:lvlPicBulletId w:val="2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2DE4D156">
      <w:start w:val="1"/>
      <w:numFmt w:val="bullet"/>
      <w:lvlText w:val=""/>
      <w:lvlPicBulletId w:val="2"/>
      <w:lvlJc w:val="left"/>
      <w:pPr>
        <w:ind w:left="2160" w:hanging="360"/>
      </w:pPr>
      <w:rPr>
        <w:rFonts w:ascii="Symbol" w:hAnsi="Symbol" w:hint="default"/>
        <w:color w:val="auto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970A19"/>
    <w:multiLevelType w:val="hybridMultilevel"/>
    <w:tmpl w:val="1D34DE34"/>
    <w:lvl w:ilvl="0" w:tplc="413AAB9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1BE3EDA"/>
    <w:multiLevelType w:val="multilevel"/>
    <w:tmpl w:val="EB8626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8" w15:restartNumberingAfterBreak="0">
    <w:nsid w:val="6E044EFA"/>
    <w:multiLevelType w:val="hybridMultilevel"/>
    <w:tmpl w:val="408A80DC"/>
    <w:lvl w:ilvl="0" w:tplc="F7A2B3FE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9740B6"/>
    <w:multiLevelType w:val="hybridMultilevel"/>
    <w:tmpl w:val="96DA912A"/>
    <w:lvl w:ilvl="0" w:tplc="4BAA4D9A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4FF195C"/>
    <w:multiLevelType w:val="hybridMultilevel"/>
    <w:tmpl w:val="02C803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0855385">
    <w:abstractNumId w:val="2"/>
  </w:num>
  <w:num w:numId="2" w16cid:durableId="243421586">
    <w:abstractNumId w:val="6"/>
  </w:num>
  <w:num w:numId="3" w16cid:durableId="991982167">
    <w:abstractNumId w:val="9"/>
  </w:num>
  <w:num w:numId="4" w16cid:durableId="420571268">
    <w:abstractNumId w:val="3"/>
  </w:num>
  <w:num w:numId="5" w16cid:durableId="246622394">
    <w:abstractNumId w:val="5"/>
  </w:num>
  <w:num w:numId="6" w16cid:durableId="315884944">
    <w:abstractNumId w:val="4"/>
  </w:num>
  <w:num w:numId="7" w16cid:durableId="1360936826">
    <w:abstractNumId w:val="8"/>
  </w:num>
  <w:num w:numId="8" w16cid:durableId="1479884524">
    <w:abstractNumId w:val="1"/>
  </w:num>
  <w:num w:numId="9" w16cid:durableId="1740900715">
    <w:abstractNumId w:val="10"/>
  </w:num>
  <w:num w:numId="10" w16cid:durableId="939995978">
    <w:abstractNumId w:val="7"/>
  </w:num>
  <w:num w:numId="11" w16cid:durableId="2081509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415E"/>
    <w:rsid w:val="0001000E"/>
    <w:rsid w:val="00033C97"/>
    <w:rsid w:val="00046378"/>
    <w:rsid w:val="00056283"/>
    <w:rsid w:val="000615B6"/>
    <w:rsid w:val="00064306"/>
    <w:rsid w:val="00065FE9"/>
    <w:rsid w:val="0007574C"/>
    <w:rsid w:val="000B0D93"/>
    <w:rsid w:val="00151D50"/>
    <w:rsid w:val="00181A56"/>
    <w:rsid w:val="001B0B70"/>
    <w:rsid w:val="001C10D8"/>
    <w:rsid w:val="00216E9E"/>
    <w:rsid w:val="00251619"/>
    <w:rsid w:val="00281941"/>
    <w:rsid w:val="0029347E"/>
    <w:rsid w:val="002B3384"/>
    <w:rsid w:val="002D4583"/>
    <w:rsid w:val="002F5CB4"/>
    <w:rsid w:val="00302C04"/>
    <w:rsid w:val="00304200"/>
    <w:rsid w:val="00391366"/>
    <w:rsid w:val="00391790"/>
    <w:rsid w:val="003C2D98"/>
    <w:rsid w:val="003F0BEF"/>
    <w:rsid w:val="003F5504"/>
    <w:rsid w:val="004256E0"/>
    <w:rsid w:val="004514F4"/>
    <w:rsid w:val="004665E5"/>
    <w:rsid w:val="004A369C"/>
    <w:rsid w:val="004C2EC1"/>
    <w:rsid w:val="004D108C"/>
    <w:rsid w:val="00501D2C"/>
    <w:rsid w:val="005179B5"/>
    <w:rsid w:val="005378EB"/>
    <w:rsid w:val="005430EC"/>
    <w:rsid w:val="00550AE6"/>
    <w:rsid w:val="00576F69"/>
    <w:rsid w:val="005B0D8A"/>
    <w:rsid w:val="0061585F"/>
    <w:rsid w:val="006259D2"/>
    <w:rsid w:val="0064415E"/>
    <w:rsid w:val="00645CA6"/>
    <w:rsid w:val="00647538"/>
    <w:rsid w:val="00660005"/>
    <w:rsid w:val="00667D93"/>
    <w:rsid w:val="00694BFF"/>
    <w:rsid w:val="006A070E"/>
    <w:rsid w:val="006A7B8C"/>
    <w:rsid w:val="006C2276"/>
    <w:rsid w:val="006F787A"/>
    <w:rsid w:val="007154E0"/>
    <w:rsid w:val="00744BA6"/>
    <w:rsid w:val="0075449C"/>
    <w:rsid w:val="00757F17"/>
    <w:rsid w:val="00796512"/>
    <w:rsid w:val="0079788A"/>
    <w:rsid w:val="007A774E"/>
    <w:rsid w:val="007D068A"/>
    <w:rsid w:val="007E3477"/>
    <w:rsid w:val="007F7FFC"/>
    <w:rsid w:val="00807D02"/>
    <w:rsid w:val="00813334"/>
    <w:rsid w:val="00815F47"/>
    <w:rsid w:val="00846637"/>
    <w:rsid w:val="00890845"/>
    <w:rsid w:val="00917E41"/>
    <w:rsid w:val="00930017"/>
    <w:rsid w:val="0094586E"/>
    <w:rsid w:val="009A6489"/>
    <w:rsid w:val="009B3DE5"/>
    <w:rsid w:val="00A16A30"/>
    <w:rsid w:val="00A23E9B"/>
    <w:rsid w:val="00A34FDD"/>
    <w:rsid w:val="00A5100E"/>
    <w:rsid w:val="00A516B2"/>
    <w:rsid w:val="00A573EC"/>
    <w:rsid w:val="00A712DF"/>
    <w:rsid w:val="00A71B49"/>
    <w:rsid w:val="00AB44ED"/>
    <w:rsid w:val="00B17DC6"/>
    <w:rsid w:val="00B40C35"/>
    <w:rsid w:val="00B44733"/>
    <w:rsid w:val="00B50700"/>
    <w:rsid w:val="00B643A2"/>
    <w:rsid w:val="00BB2059"/>
    <w:rsid w:val="00BF4A6F"/>
    <w:rsid w:val="00C016FD"/>
    <w:rsid w:val="00C32061"/>
    <w:rsid w:val="00C65424"/>
    <w:rsid w:val="00C6617A"/>
    <w:rsid w:val="00C80024"/>
    <w:rsid w:val="00CC4A47"/>
    <w:rsid w:val="00CE0879"/>
    <w:rsid w:val="00CF4580"/>
    <w:rsid w:val="00D71D1A"/>
    <w:rsid w:val="00DB32DA"/>
    <w:rsid w:val="00DB768E"/>
    <w:rsid w:val="00DC3C44"/>
    <w:rsid w:val="00DC67B3"/>
    <w:rsid w:val="00DE7FE2"/>
    <w:rsid w:val="00E12C2D"/>
    <w:rsid w:val="00E15AC6"/>
    <w:rsid w:val="00E24B64"/>
    <w:rsid w:val="00E61EF2"/>
    <w:rsid w:val="00E65C51"/>
    <w:rsid w:val="00E7434E"/>
    <w:rsid w:val="00E95D36"/>
    <w:rsid w:val="00EB58E3"/>
    <w:rsid w:val="00EC3CFC"/>
    <w:rsid w:val="00F13BE2"/>
    <w:rsid w:val="00F350F8"/>
    <w:rsid w:val="00F47EA3"/>
    <w:rsid w:val="00F71467"/>
    <w:rsid w:val="00FB3F7C"/>
    <w:rsid w:val="00FF62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043DA0E"/>
  <w15:chartTrackingRefBased/>
  <w15:docId w15:val="{6762D0EE-CBE2-BB4A-B088-86A15AC875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aliases w:val="Sisu"/>
    <w:qFormat/>
    <w:rsid w:val="000B0D93"/>
    <w:pPr>
      <w:spacing w:line="240" w:lineRule="auto"/>
    </w:pPr>
    <w:rPr>
      <w:rFonts w:ascii="Nexa" w:hAnsi="Nexa"/>
      <w:sz w:val="24"/>
      <w:szCs w:val="24"/>
      <w:lang w:val="et-EE"/>
    </w:rPr>
  </w:style>
  <w:style w:type="paragraph" w:styleId="Antrat1">
    <w:name w:val="heading 1"/>
    <w:aliases w:val="Sisu Bold"/>
    <w:basedOn w:val="prastasis"/>
    <w:next w:val="prastasis"/>
    <w:link w:val="Antrat1Diagrama"/>
    <w:uiPriority w:val="9"/>
    <w:qFormat/>
    <w:rsid w:val="000B0D93"/>
    <w:pPr>
      <w:spacing w:after="120"/>
      <w:jc w:val="both"/>
      <w:outlineLvl w:val="0"/>
    </w:pPr>
    <w:rPr>
      <w:rFonts w:ascii="Nexa Heavy" w:hAnsi="Nexa Heavy"/>
      <w:b/>
      <w:szCs w:val="36"/>
    </w:rPr>
  </w:style>
  <w:style w:type="paragraph" w:styleId="Antrat2">
    <w:name w:val="heading 2"/>
    <w:basedOn w:val="prastasis"/>
    <w:next w:val="prastasis"/>
    <w:link w:val="Antrat2Diagrama"/>
    <w:uiPriority w:val="9"/>
    <w:unhideWhenUsed/>
    <w:rsid w:val="000B0D9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33264" w:themeColor="accent1" w:themeShade="BF"/>
      <w:sz w:val="26"/>
      <w:szCs w:val="26"/>
    </w:rPr>
  </w:style>
  <w:style w:type="paragraph" w:styleId="Antrat3">
    <w:name w:val="heading 3"/>
    <w:basedOn w:val="prastasis"/>
    <w:next w:val="prastasis"/>
    <w:link w:val="Antrat3Diagrama"/>
    <w:uiPriority w:val="9"/>
    <w:unhideWhenUsed/>
    <w:rsid w:val="000B0D9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72142" w:themeColor="accent1" w:themeShade="7F"/>
    </w:rPr>
  </w:style>
  <w:style w:type="paragraph" w:styleId="Antrat4">
    <w:name w:val="heading 4"/>
    <w:basedOn w:val="prastasis"/>
    <w:next w:val="prastasis"/>
    <w:link w:val="Antrat4Diagrama"/>
    <w:uiPriority w:val="9"/>
    <w:unhideWhenUsed/>
    <w:rsid w:val="000B0D9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33264" w:themeColor="accent1" w:themeShade="BF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Antrats">
    <w:name w:val="header"/>
    <w:basedOn w:val="prastasis"/>
    <w:link w:val="AntratsDiagrama"/>
    <w:uiPriority w:val="99"/>
    <w:unhideWhenUsed/>
    <w:rsid w:val="00DB32DA"/>
    <w:pPr>
      <w:tabs>
        <w:tab w:val="center" w:pos="4680"/>
        <w:tab w:val="right" w:pos="9360"/>
      </w:tabs>
      <w:spacing w:after="0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DB32DA"/>
    <w:rPr>
      <w:lang w:val="et-EE"/>
    </w:rPr>
  </w:style>
  <w:style w:type="paragraph" w:styleId="Porat">
    <w:name w:val="footer"/>
    <w:basedOn w:val="prastasis"/>
    <w:link w:val="PoratDiagrama"/>
    <w:uiPriority w:val="99"/>
    <w:unhideWhenUsed/>
    <w:rsid w:val="00DB32DA"/>
    <w:pPr>
      <w:tabs>
        <w:tab w:val="center" w:pos="4680"/>
        <w:tab w:val="right" w:pos="9360"/>
      </w:tabs>
      <w:spacing w:after="0"/>
    </w:pPr>
  </w:style>
  <w:style w:type="character" w:customStyle="1" w:styleId="PoratDiagrama">
    <w:name w:val="Poraštė Diagrama"/>
    <w:basedOn w:val="Numatytasispastraiposriftas"/>
    <w:link w:val="Porat"/>
    <w:uiPriority w:val="99"/>
    <w:rsid w:val="00DB32DA"/>
    <w:rPr>
      <w:lang w:val="et-EE"/>
    </w:rPr>
  </w:style>
  <w:style w:type="paragraph" w:styleId="Pavadinimas">
    <w:name w:val="Title"/>
    <w:aliases w:val="Pealkiri"/>
    <w:basedOn w:val="prastasis"/>
    <w:next w:val="prastasis"/>
    <w:link w:val="PavadinimasDiagrama"/>
    <w:uiPriority w:val="10"/>
    <w:qFormat/>
    <w:rsid w:val="000B0D93"/>
    <w:rPr>
      <w:rFonts w:ascii="Euronics Heavy" w:hAnsi="Euronics Heavy"/>
      <w:b/>
      <w:sz w:val="36"/>
      <w:szCs w:val="36"/>
    </w:rPr>
  </w:style>
  <w:style w:type="character" w:customStyle="1" w:styleId="PavadinimasDiagrama">
    <w:name w:val="Pavadinimas Diagrama"/>
    <w:aliases w:val="Pealkiri Diagrama"/>
    <w:basedOn w:val="Numatytasispastraiposriftas"/>
    <w:link w:val="Pavadinimas"/>
    <w:uiPriority w:val="10"/>
    <w:rsid w:val="000B0D93"/>
    <w:rPr>
      <w:rFonts w:ascii="Euronics Heavy" w:hAnsi="Euronics Heavy"/>
      <w:b/>
      <w:sz w:val="36"/>
      <w:szCs w:val="36"/>
      <w:lang w:val="et-EE"/>
    </w:rPr>
  </w:style>
  <w:style w:type="paragraph" w:styleId="Paantrat">
    <w:name w:val="Subtitle"/>
    <w:basedOn w:val="prastasis"/>
    <w:next w:val="prastasis"/>
    <w:link w:val="PaantratDiagrama"/>
    <w:uiPriority w:val="11"/>
    <w:rsid w:val="00501D2C"/>
    <w:rPr>
      <w:sz w:val="28"/>
      <w:szCs w:val="28"/>
    </w:rPr>
  </w:style>
  <w:style w:type="character" w:customStyle="1" w:styleId="PaantratDiagrama">
    <w:name w:val="Paantraštė Diagrama"/>
    <w:basedOn w:val="Numatytasispastraiposriftas"/>
    <w:link w:val="Paantrat"/>
    <w:uiPriority w:val="11"/>
    <w:rsid w:val="00501D2C"/>
    <w:rPr>
      <w:rFonts w:ascii="Euronics" w:hAnsi="Euronics"/>
      <w:sz w:val="28"/>
      <w:szCs w:val="28"/>
      <w:lang w:val="et-EE"/>
    </w:rPr>
  </w:style>
  <w:style w:type="character" w:styleId="Grietas">
    <w:name w:val="Strong"/>
    <w:uiPriority w:val="22"/>
    <w:rsid w:val="00501D2C"/>
    <w:rPr>
      <w:rFonts w:ascii="Euronics Heavy" w:hAnsi="Euronics Heavy"/>
    </w:rPr>
  </w:style>
  <w:style w:type="paragraph" w:styleId="Sraopastraipa">
    <w:name w:val="List Paragraph"/>
    <w:basedOn w:val="prastasis"/>
    <w:uiPriority w:val="34"/>
    <w:qFormat/>
    <w:rsid w:val="00DC67B3"/>
    <w:pPr>
      <w:ind w:left="720"/>
      <w:contextualSpacing/>
    </w:pPr>
  </w:style>
  <w:style w:type="character" w:styleId="Vietosrezervavimoenklotekstas">
    <w:name w:val="Placeholder Text"/>
    <w:basedOn w:val="Numatytasispastraiposriftas"/>
    <w:uiPriority w:val="99"/>
    <w:semiHidden/>
    <w:rsid w:val="005B0D8A"/>
    <w:rPr>
      <w:color w:val="808080"/>
    </w:rPr>
  </w:style>
  <w:style w:type="character" w:customStyle="1" w:styleId="Antrat1Diagrama">
    <w:name w:val="Antraštė 1 Diagrama"/>
    <w:aliases w:val="Sisu Bold Diagrama"/>
    <w:basedOn w:val="Numatytasispastraiposriftas"/>
    <w:link w:val="Antrat1"/>
    <w:uiPriority w:val="9"/>
    <w:rsid w:val="000B0D93"/>
    <w:rPr>
      <w:rFonts w:ascii="Nexa Heavy" w:hAnsi="Nexa Heavy"/>
      <w:b/>
      <w:sz w:val="24"/>
      <w:szCs w:val="36"/>
      <w:lang w:val="et-EE"/>
    </w:rPr>
  </w:style>
  <w:style w:type="character" w:customStyle="1" w:styleId="Antrat2Diagrama">
    <w:name w:val="Antraštė 2 Diagrama"/>
    <w:basedOn w:val="Numatytasispastraiposriftas"/>
    <w:link w:val="Antrat2"/>
    <w:uiPriority w:val="9"/>
    <w:rsid w:val="000B0D93"/>
    <w:rPr>
      <w:rFonts w:asciiTheme="majorHAnsi" w:eastAsiaTheme="majorEastAsia" w:hAnsiTheme="majorHAnsi" w:cstheme="majorBidi"/>
      <w:color w:val="233264" w:themeColor="accent1" w:themeShade="BF"/>
      <w:sz w:val="26"/>
      <w:szCs w:val="26"/>
      <w:lang w:val="et-EE"/>
    </w:rPr>
  </w:style>
  <w:style w:type="character" w:customStyle="1" w:styleId="Antrat3Diagrama">
    <w:name w:val="Antraštė 3 Diagrama"/>
    <w:basedOn w:val="Numatytasispastraiposriftas"/>
    <w:link w:val="Antrat3"/>
    <w:uiPriority w:val="9"/>
    <w:rsid w:val="000B0D93"/>
    <w:rPr>
      <w:rFonts w:asciiTheme="majorHAnsi" w:eastAsiaTheme="majorEastAsia" w:hAnsiTheme="majorHAnsi" w:cstheme="majorBidi"/>
      <w:color w:val="172142" w:themeColor="accent1" w:themeShade="7F"/>
      <w:sz w:val="24"/>
      <w:szCs w:val="24"/>
      <w:lang w:val="et-EE"/>
    </w:rPr>
  </w:style>
  <w:style w:type="character" w:customStyle="1" w:styleId="Antrat4Diagrama">
    <w:name w:val="Antraštė 4 Diagrama"/>
    <w:basedOn w:val="Numatytasispastraiposriftas"/>
    <w:link w:val="Antrat4"/>
    <w:uiPriority w:val="9"/>
    <w:rsid w:val="000B0D93"/>
    <w:rPr>
      <w:rFonts w:asciiTheme="majorHAnsi" w:eastAsiaTheme="majorEastAsia" w:hAnsiTheme="majorHAnsi" w:cstheme="majorBidi"/>
      <w:i/>
      <w:iCs/>
      <w:color w:val="233264" w:themeColor="accent1" w:themeShade="BF"/>
      <w:sz w:val="24"/>
      <w:szCs w:val="24"/>
      <w:lang w:val="et-EE"/>
    </w:rPr>
  </w:style>
  <w:style w:type="character" w:styleId="Komentaronuoroda">
    <w:name w:val="annotation reference"/>
    <w:basedOn w:val="Numatytasispastraiposriftas"/>
    <w:uiPriority w:val="99"/>
    <w:semiHidden/>
    <w:unhideWhenUsed/>
    <w:rsid w:val="00CE0879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CE0879"/>
    <w:rPr>
      <w:rFonts w:asciiTheme="minorHAnsi" w:hAnsiTheme="minorHAnsi"/>
      <w:sz w:val="20"/>
      <w:szCs w:val="20"/>
      <w:lang w:val="en-US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CE0879"/>
    <w:rPr>
      <w:sz w:val="20"/>
      <w:szCs w:val="20"/>
    </w:rPr>
  </w:style>
  <w:style w:type="character" w:customStyle="1" w:styleId="cf01">
    <w:name w:val="cf01"/>
    <w:basedOn w:val="Numatytasispastraiposriftas"/>
    <w:rsid w:val="00CE0879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prastasis"/>
    <w:rsid w:val="00CE087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t-EE"/>
    </w:rPr>
  </w:style>
  <w:style w:type="character" w:styleId="Hipersaitas">
    <w:name w:val="Hyperlink"/>
    <w:basedOn w:val="Numatytasispastraiposriftas"/>
    <w:rsid w:val="0075449C"/>
    <w:rPr>
      <w:color w:val="467886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ugne.radikiene@elesen.lt" TargetMode="Externa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sv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Euronics">
      <a:dk1>
        <a:srgbClr val="262626"/>
      </a:dk1>
      <a:lt1>
        <a:sysClr val="window" lastClr="FFFFFF"/>
      </a:lt1>
      <a:dk2>
        <a:srgbClr val="2F4486"/>
      </a:dk2>
      <a:lt2>
        <a:srgbClr val="EBEBEB"/>
      </a:lt2>
      <a:accent1>
        <a:srgbClr val="2F4486"/>
      </a:accent1>
      <a:accent2>
        <a:srgbClr val="E5C32E"/>
      </a:accent2>
      <a:accent3>
        <a:srgbClr val="EBEBEB"/>
      </a:accent3>
      <a:accent4>
        <a:srgbClr val="4D8BCA"/>
      </a:accent4>
      <a:accent5>
        <a:srgbClr val="F9E7A6"/>
      </a:accent5>
      <a:accent6>
        <a:srgbClr val="D0CECE"/>
      </a:accent6>
      <a:hlink>
        <a:srgbClr val="E5C32E"/>
      </a:hlink>
      <a:folHlink>
        <a:srgbClr val="2F4486"/>
      </a:folHlink>
    </a:clrScheme>
    <a:fontScheme name="Euronics">
      <a:majorFont>
        <a:latin typeface="Euronics Heavy"/>
        <a:ea typeface=""/>
        <a:cs typeface="Arial"/>
      </a:majorFont>
      <a:minorFont>
        <a:latin typeface="Euronics"/>
        <a:ea typeface=""/>
        <a:cs typeface="Arial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as" ma:contentTypeID="0x010100EA78440BA157F842A716FD2FD6E64EDA" ma:contentTypeVersion="13" ma:contentTypeDescription="Kurkite naują dokumentą." ma:contentTypeScope="" ma:versionID="4a673719e9b465df8b15f6535a92016a">
  <xsd:schema xmlns:xsd="http://www.w3.org/2001/XMLSchema" xmlns:xs="http://www.w3.org/2001/XMLSchema" xmlns:p="http://schemas.microsoft.com/office/2006/metadata/properties" xmlns:ns2="b2f1125f-de99-44e2-a78d-544cf9192269" xmlns:ns3="7a05d3c6-43cb-4629-b40e-dca0b728a2f3" targetNamespace="http://schemas.microsoft.com/office/2006/metadata/properties" ma:root="true" ma:fieldsID="f0a970e0981d0dc29ca0ec5243a079c2" ns2:_="" ns3:_="">
    <xsd:import namespace="b2f1125f-de99-44e2-a78d-544cf9192269"/>
    <xsd:import namespace="7a05d3c6-43cb-4629-b40e-dca0b728a2f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f1125f-de99-44e2-a78d-544cf91922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1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Vaizdų žymės" ma:readOnly="false" ma:fieldId="{5cf76f15-5ced-4ddc-b409-7134ff3c332f}" ma:taxonomyMulti="true" ma:sspId="21370142-4e8f-4797-ac64-5e2e02a2713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05d3c6-43cb-4629-b40e-dca0b728a2f3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ksonoomia – üldhõive veerg" ma:hidden="true" ma:list="{aa12dc65-880d-4e35-b7d5-3d75016f37ac}" ma:internalName="TaxCatchAll" ma:showField="CatchAllData" ma:web="7a05d3c6-43cb-4629-b40e-dca0b728a2f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urinio tipas"/>
        <xsd:element ref="dc:title" minOccurs="0" maxOccurs="1" ma:index="4" ma:displayName="Antraštė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a05d3c6-43cb-4629-b40e-dca0b728a2f3" xsi:nil="true"/>
    <lcf76f155ced4ddcb4097134ff3c332f xmlns="b2f1125f-de99-44e2-a78d-544cf919226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D2DEA22-B918-234D-89D6-CE2FAF9EDA0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F490CCA-6FC5-4887-9F40-97DA7290D1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f1125f-de99-44e2-a78d-544cf9192269"/>
    <ds:schemaRef ds:uri="7a05d3c6-43cb-4629-b40e-dca0b728a2f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DBCF1AB-AAC0-4DBC-97C1-63146DD7F3C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4865CEB-E580-4181-B751-43BFB031B74A}">
  <ds:schemaRefs>
    <ds:schemaRef ds:uri="http://schemas.microsoft.com/office/2006/metadata/properties"/>
    <ds:schemaRef ds:uri="http://schemas.microsoft.com/office/infopath/2007/PartnerControls"/>
    <ds:schemaRef ds:uri="7a05d3c6-43cb-4629-b40e-dca0b728a2f3"/>
    <ds:schemaRef ds:uri="b2f1125f-de99-44e2-a78d-544cf91922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1937</Words>
  <Characters>1105</Characters>
  <Application>Microsoft Office Word</Application>
  <DocSecurity>0</DocSecurity>
  <Lines>9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Evelina Laučiūtė</cp:lastModifiedBy>
  <cp:revision>2</cp:revision>
  <cp:lastPrinted>2025-02-26T14:17:00Z</cp:lastPrinted>
  <dcterms:created xsi:type="dcterms:W3CDTF">2025-05-07T13:19:00Z</dcterms:created>
  <dcterms:modified xsi:type="dcterms:W3CDTF">2025-05-07T13:19:00Z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0x010100EA78440BA157F842A716FD2FD6E64EDA</vt:lpwstr>
  </property>
  <property fmtid="{D5CDD505-2E9C-101B-9397-08002B2CF9AE}" pid="3" name="MediaServiceImageTags">
    <vt:lpwstr/>
  </property>
</Properties>
</file>