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16A6" w:rsidRDefault="007016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PRANEŠIMAS ŽINIASKLAIDAI, 2025 m. </w:t>
      </w:r>
      <w:r w:rsidR="0002343C">
        <w:rPr>
          <w:rFonts w:ascii="Cambria" w:eastAsia="Cambria" w:hAnsi="Cambria" w:cs="Cambria"/>
          <w:color w:val="000000"/>
          <w:sz w:val="24"/>
          <w:szCs w:val="24"/>
        </w:rPr>
        <w:t>gegužės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02343C">
        <w:rPr>
          <w:rFonts w:ascii="Cambria" w:eastAsia="Cambria" w:hAnsi="Cambria" w:cs="Cambria"/>
          <w:color w:val="000000"/>
          <w:sz w:val="24"/>
          <w:szCs w:val="24"/>
        </w:rPr>
        <w:t>15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d. </w:t>
      </w:r>
    </w:p>
    <w:p w:rsidR="007016A6" w:rsidRDefault="00000000">
      <w:pPr>
        <w:spacing w:before="240" w:after="24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Tūkstančiai tonų išvengto CO2 ir milijoninės investicijos: kaip elektrinis transportas tampa konkurenciniu pranašumu?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b/>
          <w:color w:val="000000"/>
        </w:rPr>
        <w:t>Elektromobiliai vis sparčiau skinasi kelią į logistikos sektorių</w:t>
      </w:r>
      <w:r>
        <w:rPr>
          <w:rFonts w:ascii="Arial" w:eastAsia="Arial" w:hAnsi="Arial" w:cs="Arial"/>
          <w:b/>
        </w:rPr>
        <w:t>. Kai kurios įmonės yra išsikėlusios tikslą visą savo turimą automobilių parką paversti varomu tik elektra. Dalis jau ir šiandien džiaugiasi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b/>
        </w:rPr>
        <w:t xml:space="preserve">elektromobilių teikiama nauda. Akivaizdu, kad ši tendencija keičia požiūrį į pristatymo paslaugas, CO2 emisijų valdymą bei miesto mobilumą. 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Vienas didžiausių elektrinio transporto uždavinių logistikos įmonėms – ne tik transporto priemonių pirkimas, bet ir didelės dalies operacijų sistemos perkonstravimas: nuo maršrutų planavimo iki įkrovimo galimybių. 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 xml:space="preserve">„Kai pradėjome, pavyzdžių aplink nebuvo, </w:t>
      </w:r>
      <w:r>
        <w:rPr>
          <w:rFonts w:ascii="Arial" w:eastAsia="Arial" w:hAnsi="Arial" w:cs="Arial"/>
        </w:rPr>
        <w:t xml:space="preserve">beveik viską </w:t>
      </w:r>
      <w:r>
        <w:rPr>
          <w:rFonts w:ascii="Arial" w:eastAsia="Arial" w:hAnsi="Arial" w:cs="Arial"/>
          <w:color w:val="000000"/>
        </w:rPr>
        <w:t>reikėjo sugalvoti patiems. Per kelerius metus tapome ekspertais to, ko patys tada dar nemokėjome“, – sako „DPD Lietuva“ tvarumo vadovas Markas Ąžuolas.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Anot jo, bendrovė į pa</w:t>
      </w:r>
      <w:r>
        <w:rPr>
          <w:rFonts w:ascii="Arial" w:eastAsia="Arial" w:hAnsi="Arial" w:cs="Arial"/>
        </w:rPr>
        <w:t xml:space="preserve">čius elektromobilius ir pakrovimo </w:t>
      </w:r>
      <w:r>
        <w:rPr>
          <w:rFonts w:ascii="Arial" w:eastAsia="Arial" w:hAnsi="Arial" w:cs="Arial"/>
          <w:color w:val="000000"/>
        </w:rPr>
        <w:t xml:space="preserve">infrastruktūrą jau investavo daugiau nei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color w:val="000000"/>
        </w:rPr>
        <w:t xml:space="preserve"> mln. eurų ir įrengė 83 įkrovos stoteles savo terminaluose. </w:t>
      </w:r>
    </w:p>
    <w:p w:rsidR="007016A6" w:rsidRDefault="00000000">
      <w:pPr>
        <w:spacing w:before="240" w:after="24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„</w:t>
      </w:r>
      <w:r>
        <w:rPr>
          <w:rFonts w:ascii="Arial" w:eastAsia="Arial" w:hAnsi="Arial" w:cs="Arial"/>
        </w:rPr>
        <w:t>Didžioji dalis</w:t>
      </w:r>
      <w:r>
        <w:rPr>
          <w:rFonts w:ascii="Arial" w:eastAsia="Arial" w:hAnsi="Arial" w:cs="Arial"/>
          <w:color w:val="000000"/>
        </w:rPr>
        <w:t xml:space="preserve"> įkrovim</w:t>
      </w:r>
      <w:r>
        <w:rPr>
          <w:rFonts w:ascii="Arial" w:eastAsia="Arial" w:hAnsi="Arial" w:cs="Arial"/>
        </w:rPr>
        <w:t>ų</w:t>
      </w:r>
      <w:r>
        <w:rPr>
          <w:rFonts w:ascii="Arial" w:eastAsia="Arial" w:hAnsi="Arial" w:cs="Arial"/>
          <w:color w:val="000000"/>
        </w:rPr>
        <w:t xml:space="preserve"> atliekam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color w:val="000000"/>
        </w:rPr>
        <w:t xml:space="preserve"> nuosav</w:t>
      </w:r>
      <w:r>
        <w:rPr>
          <w:rFonts w:ascii="Arial" w:eastAsia="Arial" w:hAnsi="Arial" w:cs="Arial"/>
        </w:rPr>
        <w:t>uose</w:t>
      </w:r>
      <w:r>
        <w:rPr>
          <w:rFonts w:ascii="Arial" w:eastAsia="Arial" w:hAnsi="Arial" w:cs="Arial"/>
          <w:color w:val="000000"/>
        </w:rPr>
        <w:t xml:space="preserve"> termin</w:t>
      </w:r>
      <w:r>
        <w:rPr>
          <w:rFonts w:ascii="Arial" w:eastAsia="Arial" w:hAnsi="Arial" w:cs="Arial"/>
        </w:rPr>
        <w:t>aluose</w:t>
      </w:r>
      <w:r>
        <w:rPr>
          <w:rFonts w:ascii="Arial" w:eastAsia="Arial" w:hAnsi="Arial" w:cs="Arial"/>
          <w:color w:val="000000"/>
        </w:rPr>
        <w:t>. Toks modelis leidžia mums būti nepriklausomiems nuo viešos įkrovimo infrastruktūros ir išlaikyti logistikos efektyvumą“, – tikina M. Ąžuolas.</w:t>
      </w:r>
    </w:p>
    <w:p w:rsidR="007016A6" w:rsidRDefault="00000000">
      <w:pPr>
        <w:spacing w:before="280" w:after="8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Arial" w:eastAsia="Arial" w:hAnsi="Arial" w:cs="Arial"/>
          <w:b/>
          <w:color w:val="000000"/>
        </w:rPr>
        <w:t>Tvarumo svarba vis auga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</w:rPr>
        <w:t>Pasak M. Ąžuolo, verslo įmonės vis dažniau prašo pateikti informaciją apie transporto poveikį aplinkai, emisijų skaičiavimus, dokumentaciją. </w:t>
      </w:r>
    </w:p>
    <w:p w:rsidR="007016A6" w:rsidRDefault="00000000">
      <w:pPr>
        <w:spacing w:before="240" w:after="24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„Tai rodo, kad elektrifikacija tampa ne tik vidiniu tvarumo sprendimu, bet ir konkurenciniu pranašumu. Tiek reguliacinis spaudimas, tiek klientų lūkesčiai signalizuoja tą patį – logistikos sektorius turi keistis“, – pabrėžia jis.</w:t>
      </w:r>
    </w:p>
    <w:p w:rsidR="007016A6" w:rsidRDefault="00000000">
      <w:pPr>
        <w:spacing w:before="240" w:after="24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M. Ąžuolo teigimu, vien 2024 m. naudodama elektrinius mikroautobusus „DPD Lietuva“ išvengė apie 274 tonų CO2 emisijų, o nuo 2021 m. – jau daugiau nei 1100 tonų. </w:t>
      </w:r>
      <w:r>
        <w:rPr>
          <w:rFonts w:ascii="Arial" w:eastAsia="Arial" w:hAnsi="Arial" w:cs="Arial"/>
        </w:rPr>
        <w:t>Pernai bendrovės kurjeriai elektra varomais automobiliais pristatė bene 1,5 mln. siuntų ir nuvažiavo 900 tūkst. kilometrų.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 xml:space="preserve">„Skaičiuodami emisijas naudojame ne tik standartines formules, bet ir realius maršrutų, kuro bei važiavimo duomenis. Tai leidžia </w:t>
      </w:r>
      <w:r>
        <w:rPr>
          <w:rFonts w:ascii="Arial" w:eastAsia="Arial" w:hAnsi="Arial" w:cs="Arial"/>
        </w:rPr>
        <w:t xml:space="preserve">turėti </w:t>
      </w:r>
      <w:r>
        <w:rPr>
          <w:rFonts w:ascii="Arial" w:eastAsia="Arial" w:hAnsi="Arial" w:cs="Arial"/>
          <w:color w:val="000000"/>
        </w:rPr>
        <w:t>tikslią ataskaitą tiek vidinei analizei, tiek verslo klientams, kuriems tai tampa vis aktualesnė bendradarbiavimo dalis“, – sako M. Ąžuolas.</w:t>
      </w:r>
    </w:p>
    <w:p w:rsidR="007016A6" w:rsidRDefault="00000000">
      <w:pPr>
        <w:spacing w:before="280" w:after="8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Arial" w:eastAsia="Arial" w:hAnsi="Arial" w:cs="Arial"/>
          <w:b/>
          <w:color w:val="000000"/>
        </w:rPr>
        <w:t>2035 m. – pilnai elektra varomas parkas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lastRenderedPageBreak/>
        <w:t xml:space="preserve">M. </w:t>
      </w:r>
      <w:proofErr w:type="spellStart"/>
      <w:r>
        <w:rPr>
          <w:rFonts w:ascii="Arial" w:eastAsia="Arial" w:hAnsi="Arial" w:cs="Arial"/>
          <w:color w:val="000000"/>
        </w:rPr>
        <w:t>Ažuolas</w:t>
      </w:r>
      <w:proofErr w:type="spellEnd"/>
      <w:r>
        <w:rPr>
          <w:rFonts w:ascii="Arial" w:eastAsia="Arial" w:hAnsi="Arial" w:cs="Arial"/>
          <w:color w:val="000000"/>
        </w:rPr>
        <w:t xml:space="preserve"> pabrėžia, kad elektromobiliai išlieka brangiu sprendimu: vienos elektrinės transporto priemonės įsigijimo kaštai išlieka dvigubai didesni nei dyzelinio analogo. Taip pat lieka iššūkiai regionuose, kur įkrovimo infrastruktūra dar tik vystoma. 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Vis dėlto, „DPD Lietuva“ iki 2030 m. planuoja, kad 85 proc. mikroautobusų parko sudarys elektra varomos transporto priemonės, taip pat iki 2035 m. pereiti prie 100 proc. elektrifikacijos.</w:t>
      </w:r>
    </w:p>
    <w:p w:rsidR="007016A6" w:rsidRDefault="0000000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</w:rPr>
        <w:t>„Tai – strateginis pasirinkimas, o ne tik tvarumo ženklas. Tok</w:t>
      </w:r>
      <w:r>
        <w:rPr>
          <w:rFonts w:ascii="Arial" w:eastAsia="Arial" w:hAnsi="Arial" w:cs="Arial"/>
        </w:rPr>
        <w:t xml:space="preserve">s kelias </w:t>
      </w:r>
      <w:r>
        <w:rPr>
          <w:rFonts w:ascii="Arial" w:eastAsia="Arial" w:hAnsi="Arial" w:cs="Arial"/>
          <w:color w:val="000000"/>
        </w:rPr>
        <w:t>leis mums pasiruošti į žaliąją ekonomiką orientuotiems pokyčiams</w:t>
      </w:r>
      <w:r>
        <w:rPr>
          <w:rFonts w:ascii="Arial" w:eastAsia="Arial" w:hAnsi="Arial" w:cs="Arial"/>
        </w:rPr>
        <w:t>. Elektrinis transportas jau dabar leidžia mums būti arčiau šio tikslo</w:t>
      </w:r>
      <w:r>
        <w:rPr>
          <w:rFonts w:ascii="Arial" w:eastAsia="Arial" w:hAnsi="Arial" w:cs="Arial"/>
          <w:color w:val="000000"/>
        </w:rPr>
        <w:t>“, – apibendrina M. Ąžuolas.</w:t>
      </w: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Kontaktai žiniasklaidai:</w:t>
      </w: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Tomas Vaišvila</w:t>
      </w: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„DPD Lietuva“ komunikacijos vadovas</w:t>
      </w: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+370 686 38 553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7016A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hyperlink r:id="rId6">
        <w:r>
          <w:rPr>
            <w:rFonts w:ascii="Cambria" w:eastAsia="Cambria" w:hAnsi="Cambria" w:cs="Cambria"/>
            <w:color w:val="0000FF"/>
            <w:sz w:val="24"/>
            <w:szCs w:val="24"/>
            <w:u w:val="single"/>
          </w:rPr>
          <w:t>Tomas.vaisvila@dpd.lt</w:t>
        </w:r>
      </w:hyperlink>
    </w:p>
    <w:p w:rsidR="007016A6" w:rsidRDefault="007016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sectPr w:rsidR="007016A6">
      <w:headerReference w:type="default" r:id="rId7"/>
      <w:pgSz w:w="11906" w:h="16838"/>
      <w:pgMar w:top="1440" w:right="1440" w:bottom="1440" w:left="144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2983" w:rsidRDefault="00832983">
      <w:pPr>
        <w:spacing w:after="0" w:line="240" w:lineRule="auto"/>
      </w:pPr>
      <w:r>
        <w:separator/>
      </w:r>
    </w:p>
  </w:endnote>
  <w:endnote w:type="continuationSeparator" w:id="0">
    <w:p w:rsidR="00832983" w:rsidRDefault="00832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2983" w:rsidRDefault="00832983">
      <w:pPr>
        <w:spacing w:after="0" w:line="240" w:lineRule="auto"/>
      </w:pPr>
      <w:r>
        <w:separator/>
      </w:r>
    </w:p>
  </w:footnote>
  <w:footnote w:type="continuationSeparator" w:id="0">
    <w:p w:rsidR="00832983" w:rsidRDefault="00832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16A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560310" cy="1078865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1078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016A6" w:rsidRDefault="007016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6A6"/>
    <w:rsid w:val="0002343C"/>
    <w:rsid w:val="007016A6"/>
    <w:rsid w:val="0083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FF1F0C"/>
  <w15:docId w15:val="{F4583590-226A-464B-BE79-5ECED008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as.vaisvila@dpd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Gintautė Bitkerytė</cp:lastModifiedBy>
  <cp:revision>2</cp:revision>
  <dcterms:created xsi:type="dcterms:W3CDTF">2025-05-14T19:35:00Z</dcterms:created>
  <dcterms:modified xsi:type="dcterms:W3CDTF">2025-05-14T19:35:00Z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c43a344238cdcb3a372959efb958289e87811a19cd2456cb597bfd98c03e4dc2</vt:lpwstr>
  </property>
</Properties>
</file>