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3" w14:textId="77777777" w:rsidR="00B47CF3" w:rsidRDefault="00000000">
      <w:pPr>
        <w:spacing w:after="0" w:line="240" w:lineRule="auto"/>
        <w:jc w:val="center"/>
        <w:rPr>
          <w:b/>
          <w:color w:val="000000"/>
          <w:sz w:val="24"/>
          <w:szCs w:val="24"/>
        </w:rPr>
      </w:pPr>
      <w:r>
        <w:rPr>
          <w:b/>
          <w:color w:val="000000"/>
          <w:sz w:val="24"/>
          <w:szCs w:val="24"/>
        </w:rPr>
        <w:t>PRANEŠIMAS SPAUDAI</w:t>
      </w:r>
    </w:p>
    <w:p w14:paraId="4313B7A7" w14:textId="5628ED1F" w:rsidR="00D5416D" w:rsidRDefault="00000000">
      <w:pPr>
        <w:spacing w:after="0" w:line="240" w:lineRule="auto"/>
        <w:jc w:val="center"/>
        <w:rPr>
          <w:b/>
        </w:rPr>
      </w:pPr>
      <w:sdt>
        <w:sdtPr>
          <w:tag w:val="goog_rdk_0"/>
          <w:id w:val="-437826717"/>
        </w:sdtPr>
        <w:sdtContent/>
      </w:sdt>
      <w:sdt>
        <w:sdtPr>
          <w:tag w:val="goog_rdk_1"/>
          <w:id w:val="1773046738"/>
        </w:sdtPr>
        <w:sdtContent/>
      </w:sdt>
      <w:sdt>
        <w:sdtPr>
          <w:tag w:val="goog_rdk_2"/>
          <w:id w:val="1580637777"/>
        </w:sdtPr>
        <w:sdtContent/>
      </w:sdt>
      <w:sdt>
        <w:sdtPr>
          <w:tag w:val="goog_rdk_3"/>
          <w:id w:val="-232395394"/>
        </w:sdtPr>
        <w:sdtContent/>
      </w:sdt>
      <w:sdt>
        <w:sdtPr>
          <w:tag w:val="goog_rdk_4"/>
          <w:id w:val="1985584914"/>
        </w:sdtPr>
        <w:sdtContent/>
      </w:sdt>
      <w:sdt>
        <w:sdtPr>
          <w:tag w:val="goog_rdk_5"/>
          <w:id w:val="-751582909"/>
        </w:sdtPr>
        <w:sdtContent/>
      </w:sdt>
      <w:sdt>
        <w:sdtPr>
          <w:tag w:val="goog_rdk_6"/>
          <w:id w:val="-1788815726"/>
          <w:showingPlcHdr/>
        </w:sdtPr>
        <w:sdtEndPr>
          <w:rPr>
            <w:b/>
          </w:rPr>
        </w:sdtEndPr>
        <w:sdtContent>
          <w:r w:rsidR="00FD0ACD">
            <w:t xml:space="preserve">     </w:t>
          </w:r>
        </w:sdtContent>
      </w:sdt>
      <w:r>
        <w:rPr>
          <w:b/>
        </w:rPr>
        <w:t xml:space="preserve"> </w:t>
      </w:r>
    </w:p>
    <w:p w14:paraId="00000005" w14:textId="10CC6A87" w:rsidR="00B47CF3" w:rsidRDefault="00000000">
      <w:pPr>
        <w:spacing w:after="0" w:line="240" w:lineRule="auto"/>
        <w:jc w:val="center"/>
        <w:rPr>
          <w:b/>
        </w:rPr>
      </w:pPr>
      <w:r>
        <w:rPr>
          <w:b/>
        </w:rPr>
        <w:t>Visuomenės nuostat</w:t>
      </w:r>
      <w:r w:rsidR="00D5416D">
        <w:rPr>
          <w:b/>
        </w:rPr>
        <w:t>os</w:t>
      </w:r>
      <w:r>
        <w:rPr>
          <w:b/>
        </w:rPr>
        <w:t xml:space="preserve"> 2025 m.</w:t>
      </w:r>
      <w:r w:rsidR="00D5416D">
        <w:rPr>
          <w:b/>
        </w:rPr>
        <w:t xml:space="preserve">: </w:t>
      </w:r>
      <w:r w:rsidR="00FD0ACD">
        <w:rPr>
          <w:b/>
        </w:rPr>
        <w:t>didėjanti socialinė distancija ir požiūrio į migrantus kaita</w:t>
      </w:r>
    </w:p>
    <w:p w14:paraId="00000006" w14:textId="77777777" w:rsidR="00B47CF3" w:rsidRDefault="00B47CF3">
      <w:pPr>
        <w:spacing w:after="0" w:line="240" w:lineRule="auto"/>
        <w:rPr>
          <w:color w:val="FF00FF"/>
          <w:sz w:val="24"/>
          <w:szCs w:val="24"/>
        </w:rPr>
      </w:pPr>
    </w:p>
    <w:p w14:paraId="00000007" w14:textId="7880E694" w:rsidR="00B47CF3" w:rsidRDefault="00FD0ACD" w:rsidP="0015343C">
      <w:pPr>
        <w:spacing w:before="120" w:after="120"/>
      </w:pPr>
      <w:r>
        <w:t xml:space="preserve">Dabartinės geopolitinės situacijos, nacionalinio saugumo ir visuomenės sanglaudos kontekste, migracijos politika ir su ja susijusios socialinės </w:t>
      </w:r>
      <w:proofErr w:type="spellStart"/>
      <w:r>
        <w:t>įtraukties</w:t>
      </w:r>
      <w:proofErr w:type="spellEnd"/>
      <w:r>
        <w:t xml:space="preserve">/atskirties, pilietinio dalyvavimo, lygių galimybių politikos bei </w:t>
      </w:r>
      <w:proofErr w:type="spellStart"/>
      <w:r>
        <w:t>daugiakultūriškumo</w:t>
      </w:r>
      <w:proofErr w:type="spellEnd"/>
      <w:r>
        <w:t xml:space="preserve"> temos Lietuvoje tampa itin aktualios.</w:t>
      </w:r>
    </w:p>
    <w:p w14:paraId="54354CDD" w14:textId="534714C3" w:rsidR="009D3713" w:rsidRDefault="00000000" w:rsidP="0015343C">
      <w:pPr>
        <w:spacing w:before="120" w:after="120"/>
      </w:pPr>
      <w:r>
        <w:t xml:space="preserve">Siekdami geriau suprasti šiuos visuomenėje vykstančius socialinius procesus, </w:t>
      </w:r>
      <w:r w:rsidR="00FD0ACD">
        <w:t xml:space="preserve">Lietuvos socialinių mokslų centro Sociologijos instituto Etninių tyrimų skyrius kartu su </w:t>
      </w:r>
      <w:r>
        <w:t>nevyriausybin</w:t>
      </w:r>
      <w:r w:rsidR="00FD0ACD">
        <w:t>e</w:t>
      </w:r>
      <w:r>
        <w:t xml:space="preserve"> organizacija „</w:t>
      </w:r>
      <w:proofErr w:type="spellStart"/>
      <w:r>
        <w:t>Diversity</w:t>
      </w:r>
      <w:proofErr w:type="spellEnd"/>
      <w:r>
        <w:t xml:space="preserve"> </w:t>
      </w:r>
      <w:proofErr w:type="spellStart"/>
      <w:r>
        <w:t>Development</w:t>
      </w:r>
      <w:proofErr w:type="spellEnd"/>
      <w:r>
        <w:t xml:space="preserve"> Group“ </w:t>
      </w:r>
      <w:r w:rsidR="00FD0ACD">
        <w:t xml:space="preserve">iniciavo </w:t>
      </w:r>
      <w:r>
        <w:t>Lietuvos gyventojų nuostatų etninių, religinių, migrantų ir kitų socialinių grupių atžvilgiu tyrim</w:t>
      </w:r>
      <w:r w:rsidR="00FD0ACD">
        <w:t xml:space="preserve">ą. </w:t>
      </w:r>
      <w:r w:rsidR="009D3713">
        <w:t xml:space="preserve">Reprezentatyvią gyventojų apklausą 2025 m. kovo 8–24 d. </w:t>
      </w:r>
      <w:r w:rsidR="00FD0ACD">
        <w:t xml:space="preserve">atliko </w:t>
      </w:r>
      <w:r w:rsidR="007E174F" w:rsidRPr="007E174F">
        <w:t>Didžiosios Britanijos rinkos ir viešosios nuomonės tyrimų kompanija</w:t>
      </w:r>
      <w:r w:rsidR="007E174F">
        <w:t xml:space="preserve"> </w:t>
      </w:r>
      <w:r>
        <w:t>„Baltijos tyrim</w:t>
      </w:r>
      <w:r w:rsidR="009D3713">
        <w:t>ai</w:t>
      </w:r>
      <w:r>
        <w:t>“</w:t>
      </w:r>
      <w:r w:rsidR="009D3713">
        <w:t>.</w:t>
      </w:r>
      <w:r w:rsidR="00452374">
        <w:t xml:space="preserve"> </w:t>
      </w:r>
      <w:r w:rsidR="007E174F" w:rsidRPr="007E174F">
        <w:t>Tyrimo metu buvo apklausta 1020 Lietuvos gyventojų (18 metų ir vyresnių). Rezultatų paklaida – ne didesnė, nei ± 3,1%.</w:t>
      </w:r>
    </w:p>
    <w:p w14:paraId="3B03CA87" w14:textId="0C8A8383" w:rsidR="009D3713" w:rsidRDefault="009D3713" w:rsidP="0015343C">
      <w:pPr>
        <w:spacing w:before="120" w:after="120"/>
      </w:pPr>
      <w:r>
        <w:t xml:space="preserve">Apklausos duomenys rodo socialinės distancijos didėjimą įvairių etninių, religinių, migrantų ir kitų socialinių grupių atžvilgiu. Romai ir toliau išlieka labiausiai </w:t>
      </w:r>
      <w:proofErr w:type="spellStart"/>
      <w:r>
        <w:t>stigmatizuojama</w:t>
      </w:r>
      <w:proofErr w:type="spellEnd"/>
      <w:r>
        <w:t xml:space="preserve"> grupė Lietuvoje. 2025 m. duomenimis, daugiausia (59.2%) žmonių nenorėtų gyventi kaimynystėje su romais, kurių padėtis per visą Nepriklausomybės laikotarpį iš esmės nesikeičia. </w:t>
      </w:r>
    </w:p>
    <w:p w14:paraId="724D729F" w14:textId="6828E6EB" w:rsidR="009D3713" w:rsidRDefault="00000000" w:rsidP="0015343C">
      <w:pPr>
        <w:spacing w:before="120" w:after="120"/>
      </w:pPr>
      <w:r>
        <w:t xml:space="preserve">2025 m. reikšmingai padidėjo socialinė distancija migrantų iš Rusijos ir Baltarusijos atžvilgiu. </w:t>
      </w:r>
      <w:r w:rsidR="009D3713">
        <w:t>2025 m. pirmą kartą į tyrimą buvo įtraukti m</w:t>
      </w:r>
      <w:r>
        <w:t xml:space="preserve">igrantai iš Centrinės Azijos (Tadžikijos, Kirgizijos, Uzbekijos), tačiau šios grupės atstovai iš karto pateko tarp vieną didžiausių socialinių distancijų patiriančių grupių. </w:t>
      </w:r>
      <w:r w:rsidR="009D3713">
        <w:t>Šalia šios grupės atstovų nenorėtų gyventi beveik pusė, o dirbti – trečdalis Lietuvos gyventojų.</w:t>
      </w:r>
    </w:p>
    <w:p w14:paraId="0000000B" w14:textId="69B42C95" w:rsidR="00B47CF3" w:rsidRDefault="00000000" w:rsidP="0015343C">
      <w:pPr>
        <w:spacing w:before="120" w:after="120"/>
      </w:pPr>
      <w:r>
        <w:t>Vis dėlto pastebimas santykinai teigiamas poslinkis vertinant migrantų dalyvavimą darbo rinkoje: gyventojų požiūris į darbo migrantus ir lygias galimybes darbo aplinkoje tampa kiek palankesnis.</w:t>
      </w:r>
    </w:p>
    <w:p w14:paraId="09B61CF2" w14:textId="5DFA9524" w:rsidR="009D3713" w:rsidRDefault="00000000" w:rsidP="0015343C">
      <w:pPr>
        <w:spacing w:before="120" w:after="120"/>
      </w:pPr>
      <w:r>
        <w:t xml:space="preserve">Lyginant su 2023 m. duomenimis 2025 m. išaugo </w:t>
      </w:r>
      <w:r w:rsidR="009D3713">
        <w:t xml:space="preserve">nenoras gyventi kaimynystėje ir dirbti vienoje darbovietėje su </w:t>
      </w:r>
      <w:r>
        <w:t>migrant</w:t>
      </w:r>
      <w:r w:rsidR="009D3713">
        <w:t>ais</w:t>
      </w:r>
      <w:r>
        <w:t xml:space="preserve"> iš Rusijos ir Baltarusijos. </w:t>
      </w:r>
    </w:p>
    <w:p w14:paraId="00000011" w14:textId="1CA3E5F8" w:rsidR="00B47CF3" w:rsidRDefault="00000000" w:rsidP="0015343C">
      <w:pPr>
        <w:spacing w:before="120" w:after="120"/>
      </w:pPr>
      <w:r>
        <w:t xml:space="preserve">Nors homoseksualūs asmenys išlieka </w:t>
      </w:r>
      <w:proofErr w:type="spellStart"/>
      <w:r>
        <w:t>stigmatizuojam</w:t>
      </w:r>
      <w:r w:rsidR="007E174F">
        <w:t>a</w:t>
      </w:r>
      <w:proofErr w:type="spellEnd"/>
      <w:r>
        <w:t xml:space="preserve"> grup</w:t>
      </w:r>
      <w:r w:rsidR="007E174F">
        <w:t>ė</w:t>
      </w:r>
      <w:r>
        <w:t xml:space="preserve"> visuomenėje, tačiau galima pastebėti teigiamų pokyčių lyginant su 2023 m. duomenimis. </w:t>
      </w:r>
      <w:r w:rsidR="007E174F">
        <w:t>G</w:t>
      </w:r>
      <w:r>
        <w:t xml:space="preserve">yventi kaimynystėje </w:t>
      </w:r>
      <w:r w:rsidR="00097C35">
        <w:t xml:space="preserve">2025 m. </w:t>
      </w:r>
      <w:r>
        <w:t xml:space="preserve">su šios grupės atstovais nenorėtų 45% </w:t>
      </w:r>
      <w:r w:rsidR="007E174F">
        <w:t xml:space="preserve">(atitinkamai 2023 m. - </w:t>
      </w:r>
      <w:r>
        <w:t>54%</w:t>
      </w:r>
      <w:r w:rsidR="007E174F">
        <w:t xml:space="preserve">) Lietuvos gyventojų, </w:t>
      </w:r>
      <w:r>
        <w:t xml:space="preserve">tuo tarpu dirbti vienoje darbovietėje </w:t>
      </w:r>
      <w:r w:rsidR="007E174F">
        <w:t xml:space="preserve">2025 m. nenorėtų </w:t>
      </w:r>
      <w:r>
        <w:t xml:space="preserve">34% </w:t>
      </w:r>
      <w:r w:rsidR="007E174F">
        <w:t xml:space="preserve">(atitinkamai </w:t>
      </w:r>
      <w:r>
        <w:t>202</w:t>
      </w:r>
      <w:r w:rsidR="007E174F">
        <w:t>3</w:t>
      </w:r>
      <w:r>
        <w:t xml:space="preserve"> m. </w:t>
      </w:r>
      <w:r w:rsidR="007E174F">
        <w:t xml:space="preserve">- </w:t>
      </w:r>
      <w:r>
        <w:t>40%</w:t>
      </w:r>
      <w:r w:rsidR="007E174F">
        <w:t>) Lietuvos gyventojų</w:t>
      </w:r>
      <w:r>
        <w:t>.</w:t>
      </w:r>
    </w:p>
    <w:p w14:paraId="7B17351E" w14:textId="77777777" w:rsidR="007E174F" w:rsidRDefault="007E174F" w:rsidP="0015343C">
      <w:pPr>
        <w:spacing w:before="120" w:after="120"/>
      </w:pPr>
      <w:r>
        <w:t xml:space="preserve">Dauguma Lietuvos gyventojų palankiai vertina galimybes priimti gyventi į šalį užsienio studentus (79%), asmenis turinčius šeimas Lietuvoje (76%) bei karo pabėgėlius (61%). Lyginant su 2023 m. išaugo teigiamos nuostatos migrantų, atvykstančių dirbti, atžvilgiu. Taip pat, Lietuvos gyventojai palankiai vertina įvairias pabėgėlių integracijos priemones, susijusias su vaikų švietimų, lietuvių kalbos mokymu, psichologine pagalba, kvalifikacijos tobulinimu ir lygių galimybių užtikrinimu gaunant sveikatos priežiūros paslaugas. </w:t>
      </w:r>
    </w:p>
    <w:p w14:paraId="3184B7FA" w14:textId="713872F2" w:rsidR="00452374" w:rsidRDefault="00452374" w:rsidP="0015343C">
      <w:pPr>
        <w:spacing w:before="120" w:after="120"/>
      </w:pPr>
      <w:r w:rsidRPr="0015343C">
        <w:rPr>
          <w:b/>
          <w:bCs/>
        </w:rPr>
        <w:t xml:space="preserve">Tyrimo duomenys bus pristatomi 2025 m. gegužės 21 d. </w:t>
      </w:r>
      <w:sdt>
        <w:sdtPr>
          <w:rPr>
            <w:b/>
            <w:bCs/>
          </w:rPr>
          <w:tag w:val="goog_rdk_7"/>
          <w:id w:val="-620147339"/>
        </w:sdtPr>
        <w:sdtContent/>
      </w:sdt>
      <w:r w:rsidRPr="0015343C">
        <w:rPr>
          <w:b/>
          <w:bCs/>
        </w:rPr>
        <w:t xml:space="preserve">11 val. virtualioje platformoje </w:t>
      </w:r>
      <w:sdt>
        <w:sdtPr>
          <w:rPr>
            <w:b/>
            <w:bCs/>
          </w:rPr>
          <w:tag w:val="goog_rdk_8"/>
          <w:id w:val="-1931339970"/>
        </w:sdtPr>
        <w:sdtContent/>
      </w:sdt>
      <w:r w:rsidRPr="0015343C">
        <w:rPr>
          <w:b/>
          <w:bCs/>
        </w:rPr>
        <w:t>ZOOM</w:t>
      </w:r>
      <w:r>
        <w:t>.</w:t>
      </w:r>
    </w:p>
    <w:p w14:paraId="0000001A" w14:textId="368F3D6A" w:rsidR="00B47CF3" w:rsidRDefault="00452374" w:rsidP="0015343C">
      <w:pPr>
        <w:spacing w:before="120" w:after="120"/>
      </w:pPr>
      <w:r w:rsidRPr="00452374">
        <w:t xml:space="preserve">Po renginio įrašas bus talpinamas LSMC Sociologijos instituto ir </w:t>
      </w:r>
      <w:proofErr w:type="spellStart"/>
      <w:r w:rsidRPr="00452374">
        <w:t>nevyrausybinės</w:t>
      </w:r>
      <w:proofErr w:type="spellEnd"/>
      <w:r w:rsidRPr="00452374">
        <w:t xml:space="preserve"> organizacijos „</w:t>
      </w:r>
      <w:proofErr w:type="spellStart"/>
      <w:r w:rsidRPr="00452374">
        <w:t>Diversity</w:t>
      </w:r>
      <w:proofErr w:type="spellEnd"/>
      <w:r w:rsidRPr="00452374">
        <w:t xml:space="preserve"> </w:t>
      </w:r>
      <w:proofErr w:type="spellStart"/>
      <w:r w:rsidRPr="00452374">
        <w:t>Development</w:t>
      </w:r>
      <w:proofErr w:type="spellEnd"/>
      <w:r w:rsidRPr="00452374">
        <w:t xml:space="preserve"> Group“ socialinių medijų paskyrose.</w:t>
      </w:r>
    </w:p>
    <w:p w14:paraId="0000001B" w14:textId="59C0A705" w:rsidR="00B47CF3" w:rsidRDefault="00000000" w:rsidP="0015343C">
      <w:pPr>
        <w:spacing w:before="120" w:after="120"/>
      </w:pPr>
      <w:r w:rsidRPr="00452374">
        <w:rPr>
          <w:b/>
          <w:bCs/>
        </w:rPr>
        <w:t>Kontaktai:</w:t>
      </w:r>
      <w:r>
        <w:t xml:space="preserve"> </w:t>
      </w:r>
      <w:r w:rsidR="00452374" w:rsidRPr="00452374">
        <w:t xml:space="preserve">Agnieška Avin </w:t>
      </w:r>
      <w:proofErr w:type="spellStart"/>
      <w:r w:rsidR="00452374" w:rsidRPr="00452374">
        <w:t>Ileri</w:t>
      </w:r>
      <w:proofErr w:type="spellEnd"/>
      <w:r w:rsidR="00452374" w:rsidRPr="00452374">
        <w:t xml:space="preserve"> </w:t>
      </w:r>
      <w:bookmarkStart w:id="0" w:name="_Hlk197964636"/>
      <w:r w:rsidR="00712302" w:rsidRPr="00712302">
        <w:t xml:space="preserve">agneska.avin@gmail.com </w:t>
      </w:r>
      <w:r w:rsidR="00712302">
        <w:t xml:space="preserve"> </w:t>
      </w:r>
      <w:bookmarkEnd w:id="0"/>
      <w:r w:rsidR="006E67CE">
        <w:fldChar w:fldCharType="begin"/>
      </w:r>
      <w:r w:rsidR="006E67CE">
        <w:instrText>HYPERLINK "mailto:"</w:instrText>
      </w:r>
      <w:r w:rsidR="006E67CE">
        <w:fldChar w:fldCharType="end"/>
      </w:r>
      <w:r w:rsidR="00452374" w:rsidRPr="00452374">
        <w:t xml:space="preserve"> </w:t>
      </w:r>
      <w:r w:rsidR="00452374">
        <w:t>(LSMC Sociologijos institutas)</w:t>
      </w:r>
      <w:r w:rsidR="00452374" w:rsidRPr="00452374">
        <w:t xml:space="preserve"> / </w:t>
      </w:r>
      <w:proofErr w:type="spellStart"/>
      <w:r w:rsidR="00452374" w:rsidRPr="00452374">
        <w:t>Ivan</w:t>
      </w:r>
      <w:proofErr w:type="spellEnd"/>
      <w:r w:rsidR="00452374" w:rsidRPr="00452374">
        <w:t xml:space="preserve"> </w:t>
      </w:r>
      <w:proofErr w:type="spellStart"/>
      <w:r w:rsidR="00452374" w:rsidRPr="00452374">
        <w:t>Trunov</w:t>
      </w:r>
      <w:proofErr w:type="spellEnd"/>
      <w:r w:rsidR="00452374">
        <w:t xml:space="preserve"> </w:t>
      </w:r>
      <w:hyperlink r:id="rId7" w:history="1">
        <w:r w:rsidR="00452374" w:rsidRPr="00C62AC6">
          <w:rPr>
            <w:rStyle w:val="Hyperlink"/>
          </w:rPr>
          <w:t>ivan@diversitygroup.lt</w:t>
        </w:r>
      </w:hyperlink>
      <w:r w:rsidR="00452374">
        <w:t xml:space="preserve"> (</w:t>
      </w:r>
      <w:proofErr w:type="spellStart"/>
      <w:r w:rsidR="00452374">
        <w:t>Diversity</w:t>
      </w:r>
      <w:proofErr w:type="spellEnd"/>
      <w:r w:rsidR="00452374">
        <w:t xml:space="preserve"> </w:t>
      </w:r>
      <w:proofErr w:type="spellStart"/>
      <w:r w:rsidR="00452374">
        <w:t>Development</w:t>
      </w:r>
      <w:proofErr w:type="spellEnd"/>
      <w:r w:rsidR="00452374">
        <w:t xml:space="preserve"> Group)</w:t>
      </w:r>
      <w:r w:rsidR="005C5125">
        <w:t>.</w:t>
      </w:r>
    </w:p>
    <w:p w14:paraId="0000001C" w14:textId="77777777" w:rsidR="00B47CF3" w:rsidRDefault="00B47CF3" w:rsidP="0015343C">
      <w:pPr>
        <w:pBdr>
          <w:top w:val="nil"/>
          <w:left w:val="nil"/>
          <w:bottom w:val="nil"/>
          <w:right w:val="nil"/>
          <w:between w:val="nil"/>
        </w:pBdr>
        <w:spacing w:before="120" w:after="120" w:line="240" w:lineRule="auto"/>
        <w:rPr>
          <w:sz w:val="24"/>
          <w:szCs w:val="24"/>
        </w:rPr>
      </w:pPr>
    </w:p>
    <w:sectPr w:rsidR="00B47CF3">
      <w:headerReference w:type="default" r:id="rId8"/>
      <w:pgSz w:w="12240" w:h="15840"/>
      <w:pgMar w:top="1701" w:right="567"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7952C" w14:textId="77777777" w:rsidR="00032927" w:rsidRDefault="00032927">
      <w:pPr>
        <w:spacing w:after="0" w:line="240" w:lineRule="auto"/>
      </w:pPr>
      <w:r>
        <w:separator/>
      </w:r>
    </w:p>
  </w:endnote>
  <w:endnote w:type="continuationSeparator" w:id="0">
    <w:p w14:paraId="29DC221A" w14:textId="77777777" w:rsidR="00032927" w:rsidRDefault="0003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A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C607C" w14:textId="77777777" w:rsidR="00032927" w:rsidRDefault="00032927">
      <w:pPr>
        <w:spacing w:after="0" w:line="240" w:lineRule="auto"/>
      </w:pPr>
      <w:r>
        <w:separator/>
      </w:r>
    </w:p>
  </w:footnote>
  <w:footnote w:type="continuationSeparator" w:id="0">
    <w:p w14:paraId="660FF32D" w14:textId="77777777" w:rsidR="00032927" w:rsidRDefault="0003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D" w14:textId="77777777" w:rsidR="00B47CF3" w:rsidRDefault="00000000">
    <w:pPr>
      <w:pBdr>
        <w:top w:val="nil"/>
        <w:left w:val="nil"/>
        <w:bottom w:val="nil"/>
        <w:right w:val="nil"/>
        <w:between w:val="nil"/>
      </w:pBdr>
      <w:tabs>
        <w:tab w:val="center" w:pos="4680"/>
        <w:tab w:val="right" w:pos="9360"/>
      </w:tabs>
      <w:spacing w:after="0" w:line="240" w:lineRule="auto"/>
      <w:jc w:val="center"/>
      <w:rPr>
        <w:rFonts w:ascii="Calibri" w:eastAsia="Calibri" w:hAnsi="Calibri" w:cs="Calibri"/>
        <w:color w:val="000000"/>
      </w:rPr>
    </w:pPr>
    <w:r>
      <w:rPr>
        <w:rFonts w:ascii="Times New Roman" w:eastAsia="Times New Roman" w:hAnsi="Times New Roman" w:cs="Times New Roman"/>
        <w:b/>
        <w:noProof/>
        <w:color w:val="FF0000"/>
        <w:sz w:val="24"/>
        <w:szCs w:val="24"/>
      </w:rPr>
      <w:drawing>
        <wp:inline distT="0" distB="0" distL="0" distR="0" wp14:anchorId="0FB50ED7" wp14:editId="3006FDB0">
          <wp:extent cx="2171700" cy="549312"/>
          <wp:effectExtent l="0" t="0" r="0" b="0"/>
          <wp:docPr id="1732751037" name="image2.jp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Text&#10;&#10;Description automatically generated"/>
                  <pic:cNvPicPr preferRelativeResize="0"/>
                </pic:nvPicPr>
                <pic:blipFill>
                  <a:blip r:embed="rId1"/>
                  <a:srcRect/>
                  <a:stretch>
                    <a:fillRect/>
                  </a:stretch>
                </pic:blipFill>
                <pic:spPr>
                  <a:xfrm>
                    <a:off x="0" y="0"/>
                    <a:ext cx="2171700" cy="549312"/>
                  </a:xfrm>
                  <a:prstGeom prst="rect">
                    <a:avLst/>
                  </a:prstGeom>
                  <a:ln/>
                </pic:spPr>
              </pic:pic>
            </a:graphicData>
          </a:graphic>
        </wp:inline>
      </w:drawing>
    </w:r>
    <w:r>
      <w:rPr>
        <w:rFonts w:ascii="Times New Roman" w:eastAsia="Times New Roman" w:hAnsi="Times New Roman" w:cs="Times New Roman"/>
        <w:b/>
        <w:noProof/>
        <w:color w:val="FF0000"/>
        <w:sz w:val="24"/>
        <w:szCs w:val="24"/>
      </w:rPr>
      <w:drawing>
        <wp:inline distT="0" distB="0" distL="0" distR="0" wp14:anchorId="173F0987" wp14:editId="685D498C">
          <wp:extent cx="1704975" cy="595479"/>
          <wp:effectExtent l="0" t="0" r="0" b="0"/>
          <wp:docPr id="1732751036" name="image1.jpg" descr="Tex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1.jpg" descr="Text&#10;&#10;Description automatically generated with low confidence"/>
                  <pic:cNvPicPr preferRelativeResize="0"/>
                </pic:nvPicPr>
                <pic:blipFill>
                  <a:blip r:embed="rId2"/>
                  <a:srcRect/>
                  <a:stretch>
                    <a:fillRect/>
                  </a:stretch>
                </pic:blipFill>
                <pic:spPr>
                  <a:xfrm>
                    <a:off x="0" y="0"/>
                    <a:ext cx="1704975" cy="595479"/>
                  </a:xfrm>
                  <a:prstGeom prst="rect">
                    <a:avLst/>
                  </a:prstGeom>
                  <a:ln/>
                </pic:spPr>
              </pic:pic>
            </a:graphicData>
          </a:graphic>
        </wp:inline>
      </w:drawing>
    </w:r>
  </w:p>
  <w:p w14:paraId="0000001E" w14:textId="77777777" w:rsidR="00B47CF3" w:rsidRDefault="00B47CF3">
    <w:pPr>
      <w:tabs>
        <w:tab w:val="center" w:pos="4680"/>
        <w:tab w:val="right" w:pos="9360"/>
      </w:tabs>
      <w:spacing w:after="0" w:line="240" w:lineRule="auto"/>
      <w:jc w:val="cente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CF3"/>
    <w:rsid w:val="00032927"/>
    <w:rsid w:val="00097C35"/>
    <w:rsid w:val="0015343C"/>
    <w:rsid w:val="001B4887"/>
    <w:rsid w:val="00367B81"/>
    <w:rsid w:val="00452374"/>
    <w:rsid w:val="005C5125"/>
    <w:rsid w:val="00627BAC"/>
    <w:rsid w:val="006E67CE"/>
    <w:rsid w:val="00712302"/>
    <w:rsid w:val="0077329C"/>
    <w:rsid w:val="007E174F"/>
    <w:rsid w:val="009D3713"/>
    <w:rsid w:val="00A7074B"/>
    <w:rsid w:val="00B47CF3"/>
    <w:rsid w:val="00B96027"/>
    <w:rsid w:val="00BF28F0"/>
    <w:rsid w:val="00D5416D"/>
    <w:rsid w:val="00FD0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93352"/>
  <w15:docId w15:val="{261C6A90-ABD6-41A5-9F64-CCA6E3D77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71"/>
    <w:pPr>
      <w:spacing w:after="160" w:line="259" w:lineRule="auto"/>
    </w:pPr>
    <w:rPr>
      <w:sz w:val="22"/>
      <w:szCs w:val="22"/>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540D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D0A"/>
  </w:style>
  <w:style w:type="paragraph" w:styleId="Footer">
    <w:name w:val="footer"/>
    <w:basedOn w:val="Normal"/>
    <w:link w:val="FooterChar"/>
    <w:uiPriority w:val="99"/>
    <w:unhideWhenUsed/>
    <w:rsid w:val="00540D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D0A"/>
  </w:style>
  <w:style w:type="paragraph" w:styleId="BalloonText">
    <w:name w:val="Balloon Text"/>
    <w:basedOn w:val="Normal"/>
    <w:link w:val="BalloonTextChar"/>
    <w:uiPriority w:val="99"/>
    <w:semiHidden/>
    <w:unhideWhenUsed/>
    <w:rsid w:val="006E79C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E79C1"/>
    <w:rPr>
      <w:rFonts w:ascii="Tahoma" w:hAnsi="Tahoma" w:cs="Tahoma"/>
      <w:sz w:val="16"/>
      <w:szCs w:val="16"/>
    </w:rPr>
  </w:style>
  <w:style w:type="character" w:styleId="Hyperlink">
    <w:name w:val="Hyperlink"/>
    <w:uiPriority w:val="99"/>
    <w:unhideWhenUsed/>
    <w:rsid w:val="00B067E5"/>
    <w:rPr>
      <w:color w:val="0563C1"/>
      <w:u w:val="single"/>
    </w:rPr>
  </w:style>
  <w:style w:type="table" w:styleId="TableGrid">
    <w:name w:val="Table Grid"/>
    <w:basedOn w:val="TableNormal"/>
    <w:uiPriority w:val="39"/>
    <w:rsid w:val="00F958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374E7E"/>
    <w:rPr>
      <w:sz w:val="20"/>
      <w:szCs w:val="20"/>
    </w:rPr>
  </w:style>
  <w:style w:type="character" w:customStyle="1" w:styleId="FootnoteTextChar">
    <w:name w:val="Footnote Text Char"/>
    <w:link w:val="FootnoteText"/>
    <w:uiPriority w:val="99"/>
    <w:semiHidden/>
    <w:rsid w:val="00374E7E"/>
    <w:rPr>
      <w:lang w:val="en-US" w:eastAsia="en-US"/>
    </w:rPr>
  </w:style>
  <w:style w:type="character" w:styleId="FootnoteReference">
    <w:name w:val="footnote reference"/>
    <w:uiPriority w:val="99"/>
    <w:semiHidden/>
    <w:unhideWhenUsed/>
    <w:rsid w:val="00374E7E"/>
    <w:rPr>
      <w:vertAlign w:val="superscript"/>
    </w:rPr>
  </w:style>
  <w:style w:type="character" w:styleId="CommentReference">
    <w:name w:val="annotation reference"/>
    <w:basedOn w:val="DefaultParagraphFont"/>
    <w:uiPriority w:val="99"/>
    <w:semiHidden/>
    <w:unhideWhenUsed/>
    <w:rsid w:val="000E6030"/>
    <w:rPr>
      <w:sz w:val="16"/>
      <w:szCs w:val="16"/>
    </w:rPr>
  </w:style>
  <w:style w:type="paragraph" w:styleId="CommentText">
    <w:name w:val="annotation text"/>
    <w:basedOn w:val="Normal"/>
    <w:link w:val="CommentTextChar"/>
    <w:uiPriority w:val="99"/>
    <w:unhideWhenUsed/>
    <w:rsid w:val="000E6030"/>
    <w:pPr>
      <w:spacing w:line="240" w:lineRule="auto"/>
    </w:pPr>
    <w:rPr>
      <w:sz w:val="20"/>
      <w:szCs w:val="20"/>
    </w:rPr>
  </w:style>
  <w:style w:type="character" w:customStyle="1" w:styleId="CommentTextChar">
    <w:name w:val="Comment Text Char"/>
    <w:basedOn w:val="DefaultParagraphFont"/>
    <w:link w:val="CommentText"/>
    <w:uiPriority w:val="99"/>
    <w:rsid w:val="000E6030"/>
    <w:rPr>
      <w:lang w:eastAsia="en-US"/>
    </w:rPr>
  </w:style>
  <w:style w:type="paragraph" w:styleId="CommentSubject">
    <w:name w:val="annotation subject"/>
    <w:basedOn w:val="CommentText"/>
    <w:next w:val="CommentText"/>
    <w:link w:val="CommentSubjectChar"/>
    <w:uiPriority w:val="99"/>
    <w:semiHidden/>
    <w:unhideWhenUsed/>
    <w:rsid w:val="000E6030"/>
    <w:rPr>
      <w:b/>
      <w:bCs/>
    </w:rPr>
  </w:style>
  <w:style w:type="character" w:customStyle="1" w:styleId="CommentSubjectChar">
    <w:name w:val="Comment Subject Char"/>
    <w:basedOn w:val="CommentTextChar"/>
    <w:link w:val="CommentSubject"/>
    <w:uiPriority w:val="99"/>
    <w:semiHidden/>
    <w:rsid w:val="000E6030"/>
    <w:rPr>
      <w:b/>
      <w:bCs/>
      <w:lang w:eastAsia="en-US"/>
    </w:rPr>
  </w:style>
  <w:style w:type="paragraph" w:styleId="Revision">
    <w:name w:val="Revision"/>
    <w:hidden/>
    <w:uiPriority w:val="99"/>
    <w:semiHidden/>
    <w:rsid w:val="00584B65"/>
    <w:rPr>
      <w:sz w:val="22"/>
      <w:szCs w:val="22"/>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3C1ACE"/>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van@diversitygroup.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YHzV9pzb8HxuedvHdh9wxPKcw==">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452</Words>
  <Characters>3036</Characters>
  <Application>Microsoft Office Word</Application>
  <DocSecurity>0</DocSecurity>
  <Lines>72</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Giedre Blazyte</dc:creator>
  <cp:lastModifiedBy>Lina Kiseviciene</cp:lastModifiedBy>
  <cp:revision>4</cp:revision>
  <dcterms:created xsi:type="dcterms:W3CDTF">2025-05-13T13:13:00Z</dcterms:created>
  <dcterms:modified xsi:type="dcterms:W3CDTF">2025-05-21T01:29:00Z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0x0101005CB9202F9ED2C1478BACCED69D05D2D4</vt:lpwstr>
  </property>
  <property fmtid="{D5CDD505-2E9C-101B-9397-08002B2CF9AE}" pid="3" name="MediaServiceImageTags">
    <vt:lpwstr/>
  </property>
</Properties>
</file>