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EC1A1" w14:textId="4B835CEF" w:rsidR="004D0875" w:rsidRDefault="0095150D" w:rsidP="00994B43">
      <w:pPr>
        <w:widowControl w:val="0"/>
        <w:jc w:val="right"/>
        <w:rPr>
          <w:rFonts w:ascii="Calibri" w:eastAsia="Calibri" w:hAnsi="Calibri" w:cs="Calibri"/>
          <w:sz w:val="22"/>
          <w:szCs w:val="22"/>
        </w:rPr>
      </w:pPr>
      <w:r>
        <w:rPr>
          <w:rFonts w:ascii="Calibri" w:eastAsia="Calibri" w:hAnsi="Calibri" w:cs="Calibri"/>
          <w:sz w:val="22"/>
          <w:szCs w:val="22"/>
        </w:rPr>
        <w:t>Vilnius, 2025 m. gegužės 29 d.</w:t>
      </w:r>
    </w:p>
    <w:p w14:paraId="203BB11E" w14:textId="77777777" w:rsidR="00994B43" w:rsidRPr="00994B43" w:rsidRDefault="00994B43" w:rsidP="00994B43">
      <w:pPr>
        <w:widowControl w:val="0"/>
        <w:jc w:val="right"/>
        <w:rPr>
          <w:rFonts w:ascii="Calibri" w:eastAsia="Calibri" w:hAnsi="Calibri" w:cs="Calibri"/>
          <w:sz w:val="22"/>
          <w:szCs w:val="22"/>
        </w:rPr>
      </w:pPr>
    </w:p>
    <w:p w14:paraId="3CAD4EA8" w14:textId="668F9BDD" w:rsidR="004D0875" w:rsidRPr="00994B43" w:rsidRDefault="0095150D" w:rsidP="00994B43">
      <w:pPr>
        <w:shd w:val="clear" w:color="auto" w:fill="FFFFFF"/>
        <w:spacing w:line="276" w:lineRule="auto"/>
        <w:jc w:val="center"/>
        <w:rPr>
          <w:rFonts w:ascii="Calibri" w:eastAsia="Calibri" w:hAnsi="Calibri" w:cs="Calibri"/>
          <w:b/>
          <w:color w:val="1F497D" w:themeColor="text2"/>
          <w:sz w:val="36"/>
          <w:szCs w:val="36"/>
        </w:rPr>
      </w:pPr>
      <w:r w:rsidRPr="00994B43">
        <w:rPr>
          <w:rFonts w:ascii="Calibri" w:eastAsia="Calibri" w:hAnsi="Calibri" w:cs="Calibri"/>
          <w:b/>
          <w:color w:val="1F497D" w:themeColor="text2"/>
          <w:sz w:val="36"/>
          <w:szCs w:val="36"/>
        </w:rPr>
        <w:t xml:space="preserve">„Lidl Lietuva“ logistikos centras pripažintas geriausiu </w:t>
      </w:r>
      <w:r w:rsidR="00A046CA">
        <w:rPr>
          <w:rFonts w:ascii="Calibri" w:eastAsia="Calibri" w:hAnsi="Calibri" w:cs="Calibri"/>
          <w:b/>
          <w:color w:val="1F497D" w:themeColor="text2"/>
          <w:sz w:val="36"/>
          <w:szCs w:val="36"/>
        </w:rPr>
        <w:t>industriniu</w:t>
      </w:r>
      <w:r w:rsidRPr="00994B43">
        <w:rPr>
          <w:rFonts w:ascii="Calibri" w:eastAsia="Calibri" w:hAnsi="Calibri" w:cs="Calibri"/>
          <w:b/>
          <w:color w:val="1F497D" w:themeColor="text2"/>
          <w:sz w:val="36"/>
          <w:szCs w:val="36"/>
        </w:rPr>
        <w:t xml:space="preserve"> NT projektu Baltijos šalyse</w:t>
      </w:r>
    </w:p>
    <w:p w14:paraId="5FAF57C6" w14:textId="314568BA" w:rsidR="004D0875" w:rsidRDefault="0095150D">
      <w:pPr>
        <w:spacing w:before="240" w:after="240" w:line="276" w:lineRule="auto"/>
        <w:jc w:val="both"/>
        <w:rPr>
          <w:rFonts w:ascii="Calibri" w:eastAsia="Calibri" w:hAnsi="Calibri" w:cs="Calibri"/>
          <w:b/>
          <w:sz w:val="22"/>
          <w:szCs w:val="22"/>
        </w:rPr>
      </w:pPr>
      <w:r>
        <w:rPr>
          <w:rFonts w:ascii="Calibri" w:eastAsia="Calibri" w:hAnsi="Calibri" w:cs="Calibri"/>
          <w:b/>
          <w:sz w:val="22"/>
          <w:szCs w:val="22"/>
        </w:rPr>
        <w:t xml:space="preserve">Vienas moderniausių logistikos projektų Baltijos regione – „Lidl Lietuva“ logistikos centras </w:t>
      </w:r>
      <w:r w:rsidR="009D2769">
        <w:rPr>
          <w:rFonts w:ascii="Calibri" w:eastAsia="Calibri" w:hAnsi="Calibri" w:cs="Calibri"/>
          <w:b/>
          <w:sz w:val="22"/>
          <w:szCs w:val="22"/>
        </w:rPr>
        <w:t>Vilniuje</w:t>
      </w:r>
      <w:r>
        <w:rPr>
          <w:rFonts w:ascii="Calibri" w:eastAsia="Calibri" w:hAnsi="Calibri" w:cs="Calibri"/>
          <w:b/>
          <w:sz w:val="22"/>
          <w:szCs w:val="22"/>
        </w:rPr>
        <w:t xml:space="preserve"> – pripažintas geriausiu praėjusiais metais užbaigt</w:t>
      </w:r>
      <w:r w:rsidR="004A568E">
        <w:rPr>
          <w:rFonts w:ascii="Calibri" w:eastAsia="Calibri" w:hAnsi="Calibri" w:cs="Calibri"/>
          <w:b/>
          <w:sz w:val="22"/>
          <w:szCs w:val="22"/>
        </w:rPr>
        <w:t>u</w:t>
      </w:r>
      <w:r>
        <w:rPr>
          <w:rFonts w:ascii="Calibri" w:eastAsia="Calibri" w:hAnsi="Calibri" w:cs="Calibri"/>
          <w:b/>
          <w:sz w:val="22"/>
          <w:szCs w:val="22"/>
        </w:rPr>
        <w:t xml:space="preserve"> </w:t>
      </w:r>
      <w:r w:rsidR="00A046CA">
        <w:rPr>
          <w:rFonts w:ascii="Calibri" w:eastAsia="Calibri" w:hAnsi="Calibri" w:cs="Calibri"/>
          <w:b/>
          <w:sz w:val="22"/>
          <w:szCs w:val="22"/>
        </w:rPr>
        <w:t>industriniu</w:t>
      </w:r>
      <w:r>
        <w:rPr>
          <w:rFonts w:ascii="Calibri" w:eastAsia="Calibri" w:hAnsi="Calibri" w:cs="Calibri"/>
          <w:b/>
          <w:sz w:val="22"/>
          <w:szCs w:val="22"/>
        </w:rPr>
        <w:t xml:space="preserve"> nekilnojamojo turto (NT) projektu Lietuvoje, Latvijoje ir Estijoje. Šį įvertinimą </w:t>
      </w:r>
      <w:r w:rsidR="004A568E">
        <w:rPr>
          <w:rFonts w:ascii="Calibri" w:eastAsia="Calibri" w:hAnsi="Calibri" w:cs="Calibri"/>
          <w:b/>
          <w:sz w:val="22"/>
          <w:szCs w:val="22"/>
        </w:rPr>
        <w:t>objektas</w:t>
      </w:r>
      <w:r>
        <w:rPr>
          <w:rFonts w:ascii="Calibri" w:eastAsia="Calibri" w:hAnsi="Calibri" w:cs="Calibri"/>
          <w:b/>
          <w:sz w:val="22"/>
          <w:szCs w:val="22"/>
        </w:rPr>
        <w:t xml:space="preserve"> pelnė kasmet „Verslo žinių“ organizuojamuose Baltijos NT apdovanojimuose, kurie jau vienuoliktus metus išskiria ryškiausius, inovatyviausius ir tvariausius NT projektus visame regione.</w:t>
      </w:r>
    </w:p>
    <w:p w14:paraId="64C7317A" w14:textId="2D100F73"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„Šis įvertinimas – tai ne tik statybinės kokybės ar dizaino pripažinimas. Tai aiškus ženklas, kad šiuolaikinė logistikos infrastruktūra gali turėti reikšmingą poveikį ne tik verslo efektyvumui, bet ir kasdieniam pirkėjo patyrimui, vietos bendruomenėms bei aplinkai</w:t>
      </w:r>
      <w:r w:rsidR="00C842DB">
        <w:rPr>
          <w:rFonts w:ascii="Calibri" w:eastAsia="Calibri" w:hAnsi="Calibri" w:cs="Calibri"/>
          <w:sz w:val="22"/>
          <w:szCs w:val="22"/>
        </w:rPr>
        <w:t xml:space="preserve">. Kartu šis </w:t>
      </w:r>
      <w:r w:rsidR="00C842DB" w:rsidRPr="00C842DB">
        <w:rPr>
          <w:rFonts w:ascii="Calibri" w:eastAsia="Calibri" w:hAnsi="Calibri" w:cs="Calibri"/>
          <w:sz w:val="22"/>
          <w:szCs w:val="22"/>
        </w:rPr>
        <w:t xml:space="preserve">logistikos centras </w:t>
      </w:r>
      <w:r w:rsidR="00C842DB">
        <w:rPr>
          <w:rFonts w:ascii="Calibri" w:eastAsia="Calibri" w:hAnsi="Calibri" w:cs="Calibri"/>
          <w:sz w:val="22"/>
          <w:szCs w:val="22"/>
        </w:rPr>
        <w:t>mums leidžia užtikrinti</w:t>
      </w:r>
      <w:r w:rsidR="00C842DB" w:rsidRPr="00C842DB">
        <w:rPr>
          <w:rFonts w:ascii="Calibri" w:eastAsia="Calibri" w:hAnsi="Calibri" w:cs="Calibri"/>
          <w:sz w:val="22"/>
          <w:szCs w:val="22"/>
        </w:rPr>
        <w:t>, kad Lietuvoje esančios „Lidl“ parduotuvės būtų dar efektyviau ir greičiau aprūpintos šviežiomis prekėmis, užtikrinant geriausią kainos ir kokybės santykį rinkoje</w:t>
      </w:r>
      <w:r>
        <w:rPr>
          <w:rFonts w:ascii="Calibri" w:eastAsia="Calibri" w:hAnsi="Calibri" w:cs="Calibri"/>
          <w:sz w:val="22"/>
          <w:szCs w:val="22"/>
        </w:rPr>
        <w:t xml:space="preserve">“, – sako „Lidl Lietuva“ </w:t>
      </w:r>
      <w:r w:rsidR="009D2769">
        <w:rPr>
          <w:rFonts w:ascii="Calibri" w:eastAsia="Calibri" w:hAnsi="Calibri" w:cs="Calibri"/>
          <w:sz w:val="22"/>
          <w:szCs w:val="22"/>
        </w:rPr>
        <w:t xml:space="preserve">Nekilnojamojo turto </w:t>
      </w:r>
      <w:r>
        <w:rPr>
          <w:rFonts w:ascii="Calibri" w:eastAsia="Calibri" w:hAnsi="Calibri" w:cs="Calibri"/>
          <w:sz w:val="22"/>
          <w:szCs w:val="22"/>
        </w:rPr>
        <w:t>tarnybos vadovas</w:t>
      </w:r>
      <w:r w:rsidR="009D2769">
        <w:rPr>
          <w:rFonts w:ascii="Calibri" w:eastAsia="Calibri" w:hAnsi="Calibri" w:cs="Calibri"/>
          <w:sz w:val="22"/>
          <w:szCs w:val="22"/>
        </w:rPr>
        <w:t xml:space="preserve"> ir</w:t>
      </w:r>
      <w:r w:rsidR="00C842DB">
        <w:rPr>
          <w:rFonts w:ascii="Calibri" w:eastAsia="Calibri" w:hAnsi="Calibri" w:cs="Calibri"/>
          <w:sz w:val="22"/>
          <w:szCs w:val="22"/>
        </w:rPr>
        <w:t xml:space="preserve"> valdybos narys</w:t>
      </w:r>
      <w:r>
        <w:rPr>
          <w:rFonts w:ascii="Calibri" w:eastAsia="Calibri" w:hAnsi="Calibri" w:cs="Calibri"/>
          <w:sz w:val="22"/>
          <w:szCs w:val="22"/>
        </w:rPr>
        <w:t xml:space="preserve"> Marius Kybartas.</w:t>
      </w:r>
    </w:p>
    <w:p w14:paraId="48C1FA66" w14:textId="77777777" w:rsidR="004D0875" w:rsidRPr="00C842DB" w:rsidRDefault="0095150D">
      <w:pPr>
        <w:spacing w:before="240" w:after="240"/>
        <w:jc w:val="both"/>
        <w:rPr>
          <w:rFonts w:ascii="Calibri" w:eastAsia="Calibri" w:hAnsi="Calibri" w:cs="Calibri"/>
          <w:b/>
          <w:sz w:val="22"/>
          <w:szCs w:val="22"/>
        </w:rPr>
      </w:pPr>
      <w:r>
        <w:rPr>
          <w:rFonts w:ascii="Calibri" w:eastAsia="Calibri" w:hAnsi="Calibri" w:cs="Calibri"/>
          <w:b/>
          <w:sz w:val="22"/>
          <w:szCs w:val="22"/>
        </w:rPr>
        <w:t>Statybas įgyvendino profesionalai</w:t>
      </w:r>
    </w:p>
    <w:p w14:paraId="54AFF62B" w14:textId="12D87A3E"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 xml:space="preserve">Projektas išsiskiria savo dydžiu ir apimtimi. Vien tik pagrindinio, sandėliavimo paskirties pastato plotas siekia apie 64 tūkstančius kvadratinių metrų – tai prilygsta devynioms futbolo aikštėms. Be šio pagrindinio objekto, teritorijoje iškilo dar trys </w:t>
      </w:r>
      <w:r w:rsidR="00B71293">
        <w:rPr>
          <w:rFonts w:ascii="Calibri" w:eastAsia="Calibri" w:hAnsi="Calibri" w:cs="Calibri"/>
          <w:sz w:val="22"/>
          <w:szCs w:val="22"/>
        </w:rPr>
        <w:t>papildomi</w:t>
      </w:r>
      <w:r>
        <w:rPr>
          <w:rFonts w:ascii="Calibri" w:eastAsia="Calibri" w:hAnsi="Calibri" w:cs="Calibri"/>
          <w:sz w:val="22"/>
          <w:szCs w:val="22"/>
        </w:rPr>
        <w:t xml:space="preserve"> pastatai, o vis</w:t>
      </w:r>
      <w:r w:rsidR="00B71293">
        <w:rPr>
          <w:rFonts w:ascii="Calibri" w:eastAsia="Calibri" w:hAnsi="Calibri" w:cs="Calibri"/>
          <w:sz w:val="22"/>
          <w:szCs w:val="22"/>
        </w:rPr>
        <w:t>a</w:t>
      </w:r>
      <w:r>
        <w:rPr>
          <w:rFonts w:ascii="Calibri" w:eastAsia="Calibri" w:hAnsi="Calibri" w:cs="Calibri"/>
          <w:sz w:val="22"/>
          <w:szCs w:val="22"/>
        </w:rPr>
        <w:t>s bendras sklypo plotas sudaro beveik 14 hektarų.</w:t>
      </w:r>
    </w:p>
    <w:p w14:paraId="7D83A4A9" w14:textId="1F8A66B5"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 xml:space="preserve">Prie sėkmingo projekto įgyvendinimo prisidėjo daugybė savo srities profesionalų – intensyviausiu statybų laikotarpiu objekte vienu metu dirbo daugiau nei 450 darbuotojų. Tai buvo vienas didžiausių statybos projektų Lietuvoje 2023–2024 metų laikotarpiu. Projektą įgyvendino generalinės rangos įmonė „Conres“, architektūrinius sprendimus parengė bendrovė „Unitecus“, o statybos priežiūrą vykdė projektų valdymo kompanija „AZCM“. </w:t>
      </w:r>
      <w:r w:rsidR="00C842DB" w:rsidRPr="00C842DB">
        <w:rPr>
          <w:rFonts w:ascii="Calibri" w:eastAsia="Calibri" w:hAnsi="Calibri" w:cs="Calibri"/>
          <w:sz w:val="22"/>
          <w:szCs w:val="22"/>
        </w:rPr>
        <w:t>Investicijos į projektą siekia daugiau nei 100 mln. eurų.</w:t>
      </w:r>
    </w:p>
    <w:p w14:paraId="3E50EDD1" w14:textId="1B92FA8F"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 xml:space="preserve">„Šis logistikos centras – pirmasis „Lidl Lietuva“ statybų projektas, kurio projektavimas buvo visiškai įgyvendintas 3D virtualioje aplinkoje. Tai reiškia, kad ne tik konstrukcijos ar architektūra, bet ir visos inžinerinės sistemos buvo suprojektuotos skaitmeninėje erdvėje. Toks metodas leido efektyviau valdyti statybos procesą, sumažinti kaštus ir, svarbiausia, laikytis suplanuoto darbų grafiko“, – sako „Lidl Lietuva“ </w:t>
      </w:r>
      <w:r w:rsidR="009D2769">
        <w:rPr>
          <w:rFonts w:ascii="Calibri" w:eastAsia="Calibri" w:hAnsi="Calibri" w:cs="Calibri"/>
          <w:sz w:val="22"/>
          <w:szCs w:val="22"/>
        </w:rPr>
        <w:t xml:space="preserve">Nekilnojamojo turto </w:t>
      </w:r>
      <w:r>
        <w:rPr>
          <w:rFonts w:ascii="Calibri" w:eastAsia="Calibri" w:hAnsi="Calibri" w:cs="Calibri"/>
          <w:sz w:val="22"/>
          <w:szCs w:val="22"/>
        </w:rPr>
        <w:t>tarnybos vadovas.</w:t>
      </w:r>
    </w:p>
    <w:p w14:paraId="41C03FAB" w14:textId="3F3E78E0" w:rsidR="004D0875" w:rsidRDefault="0095150D">
      <w:pPr>
        <w:spacing w:before="240" w:after="240"/>
        <w:jc w:val="both"/>
        <w:rPr>
          <w:rFonts w:ascii="Calibri" w:eastAsia="Calibri" w:hAnsi="Calibri" w:cs="Calibri"/>
          <w:b/>
          <w:sz w:val="22"/>
          <w:szCs w:val="22"/>
        </w:rPr>
      </w:pPr>
      <w:r>
        <w:rPr>
          <w:rFonts w:ascii="Calibri" w:eastAsia="Calibri" w:hAnsi="Calibri" w:cs="Calibri"/>
          <w:b/>
          <w:sz w:val="22"/>
          <w:szCs w:val="22"/>
        </w:rPr>
        <w:t>Inovacijos, leidžiančios užtikrinti</w:t>
      </w:r>
      <w:r w:rsidR="00C842DB">
        <w:rPr>
          <w:rFonts w:ascii="Calibri" w:eastAsia="Calibri" w:hAnsi="Calibri" w:cs="Calibri"/>
          <w:b/>
          <w:sz w:val="22"/>
          <w:szCs w:val="22"/>
        </w:rPr>
        <w:t xml:space="preserve"> kokybę ir</w:t>
      </w:r>
      <w:r>
        <w:rPr>
          <w:rFonts w:ascii="Calibri" w:eastAsia="Calibri" w:hAnsi="Calibri" w:cs="Calibri"/>
          <w:b/>
          <w:sz w:val="22"/>
          <w:szCs w:val="22"/>
        </w:rPr>
        <w:t xml:space="preserve"> šviežumą</w:t>
      </w:r>
    </w:p>
    <w:p w14:paraId="07576DAC" w14:textId="4B65B27A"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 xml:space="preserve">Vienas pagrindinių naujojo logistikos centro tikslų – užtikrinti, kad į parduotuves būtų pristatomos kuo šviežesnės ir aukščiausios kokybės prekės. Tam centre įdiegti pažangūs sprendimai, </w:t>
      </w:r>
      <w:r w:rsidR="00C842DB">
        <w:rPr>
          <w:rFonts w:ascii="Calibri" w:eastAsia="Calibri" w:hAnsi="Calibri" w:cs="Calibri"/>
          <w:sz w:val="22"/>
          <w:szCs w:val="22"/>
        </w:rPr>
        <w:t>užtikrinantys</w:t>
      </w:r>
      <w:r>
        <w:rPr>
          <w:rFonts w:ascii="Calibri" w:eastAsia="Calibri" w:hAnsi="Calibri" w:cs="Calibri"/>
          <w:sz w:val="22"/>
          <w:szCs w:val="22"/>
        </w:rPr>
        <w:t xml:space="preserve"> „Lidl“ tiekimo grandinės standartus.</w:t>
      </w:r>
    </w:p>
    <w:p w14:paraId="79EC1614" w14:textId="77777777" w:rsidR="00C842DB" w:rsidRPr="00C842DB" w:rsidRDefault="00C842DB" w:rsidP="001E6483">
      <w:pPr>
        <w:jc w:val="both"/>
        <w:rPr>
          <w:rFonts w:ascii="Calibri" w:eastAsia="Calibri" w:hAnsi="Calibri" w:cs="Calibri"/>
          <w:sz w:val="22"/>
          <w:szCs w:val="22"/>
        </w:rPr>
      </w:pPr>
      <w:r w:rsidRPr="00C842DB">
        <w:rPr>
          <w:rFonts w:ascii="Calibri" w:eastAsia="Calibri" w:hAnsi="Calibri" w:cs="Calibri"/>
          <w:sz w:val="22"/>
          <w:szCs w:val="22"/>
        </w:rPr>
        <w:t>Logistikos centre įrengti šliuzai (buferinės patalpos), skirti užtikrinti nepertraukiamą šalčio grandinę pristatomiems produktams. Atvežtos prekės iš transporto priemonės pateks į šiuos kontroliuojamos temperatūros šliuzus, o iš jų – į sandėliavimo patalpą. Tokiu būdu išvengiama ir šaldymui panaudojamos energijos nuostolių.</w:t>
      </w:r>
    </w:p>
    <w:p w14:paraId="40171E33" w14:textId="5EDCE3B5"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Šis sprendimas leidžia išvengti temperatūros svyravimų, kurie dažnai turi įtakos jautrių produktų – šaldytos mėsos, pieno gaminių, daržovių ar vaisių – kokybei.</w:t>
      </w:r>
    </w:p>
    <w:p w14:paraId="51EE65A4" w14:textId="74857E1E" w:rsidR="004D0875" w:rsidRDefault="0095150D">
      <w:pPr>
        <w:spacing w:before="240" w:after="240"/>
        <w:jc w:val="both"/>
        <w:rPr>
          <w:rFonts w:ascii="Calibri" w:eastAsia="Calibri" w:hAnsi="Calibri" w:cs="Calibri"/>
          <w:b/>
        </w:rPr>
      </w:pPr>
      <w:r>
        <w:rPr>
          <w:rFonts w:ascii="Calibri" w:eastAsia="Calibri" w:hAnsi="Calibri" w:cs="Calibri"/>
          <w:sz w:val="22"/>
          <w:szCs w:val="22"/>
        </w:rPr>
        <w:t xml:space="preserve">„Mažmeninės prekybos pasaulyje logistikos centras yra tarsi širdis, palaikanti viso tinklo ritmą. Turėdami modernų logistikos centrą galime dar greičiau ir efektyviau paskirstyti prekes, sutrumpinti tiekimo grandines ir sumažinti poveikį </w:t>
      </w:r>
      <w:r>
        <w:rPr>
          <w:rFonts w:ascii="Calibri" w:eastAsia="Calibri" w:hAnsi="Calibri" w:cs="Calibri"/>
          <w:sz w:val="22"/>
          <w:szCs w:val="22"/>
        </w:rPr>
        <w:lastRenderedPageBreak/>
        <w:t>aplinkai. Visa tai leidžia mums dar operatyviau aprūpinti parduotuves, o pirkėjus lentynose pasitinka šviežios ir kokybiškos prekės už patrauklią kainą“, – teigia M. Kybartas.</w:t>
      </w:r>
    </w:p>
    <w:p w14:paraId="41BE199F" w14:textId="3D0ADDF3" w:rsidR="004D0875" w:rsidRDefault="00C842DB">
      <w:pPr>
        <w:spacing w:before="240" w:after="240"/>
        <w:jc w:val="both"/>
        <w:rPr>
          <w:rFonts w:ascii="Calibri" w:eastAsia="Calibri" w:hAnsi="Calibri" w:cs="Calibri"/>
          <w:b/>
          <w:sz w:val="22"/>
          <w:szCs w:val="22"/>
        </w:rPr>
      </w:pPr>
      <w:r>
        <w:rPr>
          <w:rFonts w:ascii="Calibri" w:eastAsia="Calibri" w:hAnsi="Calibri" w:cs="Calibri"/>
          <w:b/>
          <w:sz w:val="22"/>
          <w:szCs w:val="22"/>
        </w:rPr>
        <w:t>Tvarūs sprendimai ir naujos darbo vietos</w:t>
      </w:r>
    </w:p>
    <w:p w14:paraId="34E9C8D2" w14:textId="2E188110" w:rsidR="004D0875" w:rsidRDefault="0095150D" w:rsidP="001E6483">
      <w:pPr>
        <w:jc w:val="both"/>
        <w:rPr>
          <w:rFonts w:ascii="Calibri" w:eastAsia="Calibri" w:hAnsi="Calibri" w:cs="Calibri"/>
          <w:sz w:val="22"/>
          <w:szCs w:val="22"/>
        </w:rPr>
      </w:pPr>
      <w:r>
        <w:rPr>
          <w:rFonts w:ascii="Calibri" w:eastAsia="Calibri" w:hAnsi="Calibri" w:cs="Calibri"/>
          <w:sz w:val="22"/>
          <w:szCs w:val="22"/>
        </w:rPr>
        <w:t>„Lidl Lietuva“ logistikos centras išsiskiria aplinkai draugiškais sprendimais. Šaldymo patalpose naudojami ekologiški šaltnešiai, kurių skleidžiama šiluma naudojama kitų patalpų šildymui. Ant pastato stogo įrengta 1,6 MW galios saulės elektrinė, kuri patenkin</w:t>
      </w:r>
      <w:r w:rsidR="00B71293">
        <w:rPr>
          <w:rFonts w:ascii="Calibri" w:eastAsia="Calibri" w:hAnsi="Calibri" w:cs="Calibri"/>
          <w:sz w:val="22"/>
          <w:szCs w:val="22"/>
        </w:rPr>
        <w:t>a</w:t>
      </w:r>
      <w:r>
        <w:rPr>
          <w:rFonts w:ascii="Calibri" w:eastAsia="Calibri" w:hAnsi="Calibri" w:cs="Calibri"/>
          <w:sz w:val="22"/>
          <w:szCs w:val="22"/>
        </w:rPr>
        <w:t xml:space="preserve"> apie penktadalį </w:t>
      </w:r>
      <w:r w:rsidR="00B71293">
        <w:rPr>
          <w:rFonts w:ascii="Calibri" w:eastAsia="Calibri" w:hAnsi="Calibri" w:cs="Calibri"/>
          <w:sz w:val="22"/>
          <w:szCs w:val="22"/>
        </w:rPr>
        <w:t>objekto</w:t>
      </w:r>
      <w:r>
        <w:rPr>
          <w:rFonts w:ascii="Calibri" w:eastAsia="Calibri" w:hAnsi="Calibri" w:cs="Calibri"/>
          <w:sz w:val="22"/>
          <w:szCs w:val="22"/>
        </w:rPr>
        <w:t xml:space="preserve"> elektros poreiki</w:t>
      </w:r>
      <w:r w:rsidR="00B71293">
        <w:rPr>
          <w:rFonts w:ascii="Calibri" w:eastAsia="Calibri" w:hAnsi="Calibri" w:cs="Calibri"/>
          <w:sz w:val="22"/>
          <w:szCs w:val="22"/>
        </w:rPr>
        <w:t>o</w:t>
      </w:r>
      <w:r>
        <w:rPr>
          <w:rFonts w:ascii="Calibri" w:eastAsia="Calibri" w:hAnsi="Calibri" w:cs="Calibri"/>
          <w:sz w:val="22"/>
          <w:szCs w:val="22"/>
        </w:rPr>
        <w:t>. Taip pat įrengtas išmanus LED apšvietimas tiek vidaus, tiek lauko erdvėse.</w:t>
      </w:r>
      <w:r w:rsidR="00C842DB">
        <w:rPr>
          <w:rFonts w:ascii="Calibri" w:eastAsia="Calibri" w:hAnsi="Calibri" w:cs="Calibri"/>
          <w:sz w:val="22"/>
          <w:szCs w:val="22"/>
        </w:rPr>
        <w:t xml:space="preserve"> </w:t>
      </w:r>
      <w:r w:rsidR="00C842DB" w:rsidRPr="00C842DB">
        <w:rPr>
          <w:rFonts w:ascii="Calibri" w:eastAsia="Calibri" w:hAnsi="Calibri" w:cs="Calibri"/>
          <w:sz w:val="22"/>
          <w:szCs w:val="22"/>
        </w:rPr>
        <w:t>Logistikos centro sklype pasodinta 3,5 tūkst. įvairų sodinukų ir augalų – medžių, krūmų, gyvatvorių, žolinių augalų.</w:t>
      </w:r>
    </w:p>
    <w:p w14:paraId="69C45EB6" w14:textId="4B1E1B3B" w:rsidR="004D0875" w:rsidRDefault="0095150D">
      <w:pPr>
        <w:spacing w:before="240" w:after="240"/>
        <w:jc w:val="both"/>
        <w:rPr>
          <w:rFonts w:ascii="Calibri" w:eastAsia="Calibri" w:hAnsi="Calibri" w:cs="Calibri"/>
          <w:sz w:val="22"/>
          <w:szCs w:val="22"/>
        </w:rPr>
      </w:pPr>
      <w:r>
        <w:rPr>
          <w:rFonts w:ascii="Calibri" w:eastAsia="Calibri" w:hAnsi="Calibri" w:cs="Calibri"/>
          <w:sz w:val="22"/>
          <w:szCs w:val="22"/>
        </w:rPr>
        <w:t>Be tvarių technologinių sprendimų, „Lidl Lietuva“ logistikos centras reikšmingai prisid</w:t>
      </w:r>
      <w:r w:rsidR="00C842DB">
        <w:rPr>
          <w:rFonts w:ascii="Calibri" w:eastAsia="Calibri" w:hAnsi="Calibri" w:cs="Calibri"/>
          <w:sz w:val="22"/>
          <w:szCs w:val="22"/>
        </w:rPr>
        <w:t>ėjo</w:t>
      </w:r>
      <w:r>
        <w:rPr>
          <w:rFonts w:ascii="Calibri" w:eastAsia="Calibri" w:hAnsi="Calibri" w:cs="Calibri"/>
          <w:sz w:val="22"/>
          <w:szCs w:val="22"/>
        </w:rPr>
        <w:t xml:space="preserve"> prie regioninės infrastruktūros plėtros ir ekonominio augimo sostinės pakraštyje. Netoli Lentvario įsikūrusiame centre jau sukurta daugiau nei 200 naujų darbo vietų.</w:t>
      </w:r>
      <w:r w:rsidR="001E6483">
        <w:rPr>
          <w:rFonts w:ascii="Calibri" w:eastAsia="Calibri" w:hAnsi="Calibri" w:cs="Calibri"/>
          <w:sz w:val="22"/>
          <w:szCs w:val="22"/>
        </w:rPr>
        <w:t xml:space="preserve"> </w:t>
      </w:r>
      <w:r w:rsidR="00C842DB" w:rsidRPr="00C842DB">
        <w:rPr>
          <w:rFonts w:ascii="Calibri" w:eastAsia="Calibri" w:hAnsi="Calibri" w:cs="Calibri"/>
          <w:sz w:val="22"/>
          <w:szCs w:val="22"/>
        </w:rPr>
        <w:t xml:space="preserve">Taip pat čia </w:t>
      </w:r>
      <w:r w:rsidR="00DE1BA0">
        <w:rPr>
          <w:rFonts w:ascii="Calibri" w:eastAsia="Calibri" w:hAnsi="Calibri" w:cs="Calibri"/>
          <w:sz w:val="22"/>
          <w:szCs w:val="22"/>
        </w:rPr>
        <w:t>veikia</w:t>
      </w:r>
      <w:r w:rsidR="00C842DB" w:rsidRPr="00C842DB">
        <w:rPr>
          <w:rFonts w:ascii="Calibri" w:eastAsia="Calibri" w:hAnsi="Calibri" w:cs="Calibri"/>
          <w:sz w:val="22"/>
          <w:szCs w:val="22"/>
        </w:rPr>
        <w:t xml:space="preserve"> įmonės prekių srautų valdymo, pardavimų ir personalo komandos. Logistikos centre įrengtos modernios ir patogios administracinės darbo ir poilsio zonos. Jame taip pat įkurtos patogios ir jaukios poilsio erdvės.</w:t>
      </w:r>
    </w:p>
    <w:p w14:paraId="63D66A2D" w14:textId="25ECE75B" w:rsidR="00DE1BA0" w:rsidRDefault="00DE1BA0" w:rsidP="001E6483">
      <w:pPr>
        <w:jc w:val="both"/>
        <w:rPr>
          <w:rFonts w:ascii="Calibri" w:eastAsia="Calibri" w:hAnsi="Calibri" w:cs="Calibri"/>
          <w:sz w:val="22"/>
          <w:szCs w:val="22"/>
        </w:rPr>
      </w:pPr>
      <w:r>
        <w:rPr>
          <w:rFonts w:ascii="Calibri" w:eastAsia="Calibri" w:hAnsi="Calibri" w:cs="Calibri"/>
          <w:sz w:val="22"/>
          <w:szCs w:val="22"/>
        </w:rPr>
        <w:t>Lietuvoje šiuo metu veikia du „Lidl Lietuva“ logistikos centrai – vienas jų Vilniuje, netoli Lentvario, o kitas – Kaune, greta Ramučių. Taip pat</w:t>
      </w:r>
      <w:r w:rsidRPr="00DE1BA0">
        <w:rPr>
          <w:rFonts w:ascii="Calibri" w:eastAsia="Calibri" w:hAnsi="Calibri" w:cs="Calibri"/>
          <w:sz w:val="22"/>
          <w:szCs w:val="22"/>
        </w:rPr>
        <w:t xml:space="preserve">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6392AFF9" w14:textId="77777777" w:rsidR="001E6483" w:rsidRDefault="001E6483" w:rsidP="001E6483">
      <w:pPr>
        <w:jc w:val="both"/>
        <w:rPr>
          <w:rFonts w:ascii="Calibri" w:eastAsia="Calibri" w:hAnsi="Calibri" w:cs="Calibri"/>
          <w:sz w:val="22"/>
          <w:szCs w:val="22"/>
        </w:rPr>
      </w:pPr>
    </w:p>
    <w:p w14:paraId="7C783569" w14:textId="77777777" w:rsidR="001E6483" w:rsidRPr="001E6483" w:rsidRDefault="001E6483" w:rsidP="001E6483">
      <w:pPr>
        <w:jc w:val="both"/>
        <w:rPr>
          <w:rFonts w:ascii="Calibri" w:eastAsia="Calibri" w:hAnsi="Calibri" w:cs="Calibri"/>
          <w:sz w:val="22"/>
          <w:szCs w:val="22"/>
        </w:rPr>
      </w:pPr>
    </w:p>
    <w:p w14:paraId="2D725970" w14:textId="77777777" w:rsidR="004D0875" w:rsidRPr="001E6483" w:rsidRDefault="0095150D">
      <w:pPr>
        <w:rPr>
          <w:rFonts w:ascii="Calibri" w:eastAsia="Calibri" w:hAnsi="Calibri" w:cs="Calibri"/>
          <w:color w:val="0000FF"/>
          <w:sz w:val="18"/>
          <w:szCs w:val="18"/>
          <w:u w:val="single"/>
        </w:rPr>
      </w:pPr>
      <w:r w:rsidRPr="001E6483">
        <w:rPr>
          <w:rFonts w:ascii="Calibri" w:eastAsia="Calibri" w:hAnsi="Calibri" w:cs="Calibri"/>
          <w:b/>
          <w:sz w:val="18"/>
          <w:szCs w:val="18"/>
        </w:rPr>
        <w:t>Daugiau informacijos:</w:t>
      </w:r>
      <w:r w:rsidRPr="001E6483">
        <w:rPr>
          <w:rFonts w:ascii="Calibri" w:eastAsia="Calibri" w:hAnsi="Calibri" w:cs="Calibri"/>
          <w:sz w:val="18"/>
          <w:szCs w:val="18"/>
        </w:rPr>
        <w:br/>
        <w:t>Lina Skersytė</w:t>
      </w:r>
      <w:r w:rsidRPr="001E6483">
        <w:rPr>
          <w:rFonts w:ascii="Calibri" w:eastAsia="Calibri" w:hAnsi="Calibri" w:cs="Calibri"/>
          <w:sz w:val="18"/>
          <w:szCs w:val="18"/>
        </w:rPr>
        <w:br/>
        <w:t>Korporatyvinių reikalų ir komunikacijos departamentas</w:t>
      </w:r>
      <w:r w:rsidRPr="001E6483">
        <w:rPr>
          <w:rFonts w:ascii="Calibri" w:eastAsia="Calibri" w:hAnsi="Calibri" w:cs="Calibri"/>
          <w:sz w:val="18"/>
          <w:szCs w:val="18"/>
        </w:rPr>
        <w:br/>
        <w:t>UAB „Lidl Lietuva“ </w:t>
      </w:r>
      <w:r w:rsidRPr="001E6483">
        <w:rPr>
          <w:rFonts w:ascii="Calibri" w:eastAsia="Calibri" w:hAnsi="Calibri" w:cs="Calibri"/>
          <w:sz w:val="18"/>
          <w:szCs w:val="18"/>
        </w:rPr>
        <w:br/>
        <w:t>Mob. tel. +370 680 53556</w:t>
      </w:r>
      <w:r w:rsidRPr="001E6483">
        <w:rPr>
          <w:rFonts w:ascii="Calibri" w:eastAsia="Calibri" w:hAnsi="Calibri" w:cs="Calibri"/>
          <w:sz w:val="18"/>
          <w:szCs w:val="18"/>
        </w:rPr>
        <w:br/>
      </w:r>
      <w:hyperlink r:id="rId7">
        <w:r w:rsidRPr="001E6483">
          <w:rPr>
            <w:rFonts w:ascii="Calibri" w:eastAsia="Calibri" w:hAnsi="Calibri" w:cs="Calibri"/>
            <w:color w:val="0000FF"/>
            <w:sz w:val="18"/>
            <w:szCs w:val="18"/>
            <w:u w:val="single"/>
          </w:rPr>
          <w:t>lina.skersyte@lidl.lt</w:t>
        </w:r>
      </w:hyperlink>
    </w:p>
    <w:p w14:paraId="16DDF80E" w14:textId="77777777" w:rsidR="004D0875" w:rsidRDefault="004D0875">
      <w:pPr>
        <w:rPr>
          <w:rFonts w:ascii="Calibri" w:eastAsia="Calibri" w:hAnsi="Calibri" w:cs="Calibri"/>
          <w:color w:val="0000FF"/>
          <w:sz w:val="20"/>
          <w:szCs w:val="20"/>
          <w:u w:val="single"/>
        </w:rPr>
      </w:pPr>
    </w:p>
    <w:p w14:paraId="5C81E6CF" w14:textId="77777777" w:rsidR="004D0875" w:rsidRDefault="0095150D">
      <w:pPr>
        <w:rPr>
          <w:rFonts w:ascii="Calibri" w:eastAsia="Calibri" w:hAnsi="Calibri" w:cs="Calibri"/>
          <w:sz w:val="20"/>
          <w:szCs w:val="20"/>
        </w:rPr>
      </w:pPr>
      <w:r>
        <w:rPr>
          <w:rFonts w:ascii="Calibri" w:eastAsia="Calibri" w:hAnsi="Calibri" w:cs="Calibri"/>
          <w:sz w:val="20"/>
          <w:szCs w:val="20"/>
        </w:rPr>
        <w:br/>
      </w:r>
    </w:p>
    <w:p w14:paraId="7E80761A" w14:textId="77777777" w:rsidR="004D0875" w:rsidRDefault="004D0875">
      <w:pPr>
        <w:rPr>
          <w:rFonts w:ascii="Calibri" w:eastAsia="Calibri" w:hAnsi="Calibri" w:cs="Calibri"/>
          <w:sz w:val="20"/>
          <w:szCs w:val="20"/>
        </w:rPr>
      </w:pPr>
    </w:p>
    <w:p w14:paraId="213FBAA9" w14:textId="77777777" w:rsidR="004D0875" w:rsidRDefault="004D0875">
      <w:pPr>
        <w:rPr>
          <w:rFonts w:ascii="Calibri" w:eastAsia="Calibri" w:hAnsi="Calibri" w:cs="Calibri"/>
          <w:sz w:val="20"/>
          <w:szCs w:val="20"/>
        </w:rPr>
      </w:pPr>
    </w:p>
    <w:sectPr w:rsidR="004D0875">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4D943" w14:textId="77777777" w:rsidR="008449FC" w:rsidRDefault="008449FC">
      <w:r>
        <w:separator/>
      </w:r>
    </w:p>
  </w:endnote>
  <w:endnote w:type="continuationSeparator" w:id="0">
    <w:p w14:paraId="3758AA47" w14:textId="77777777" w:rsidR="008449FC" w:rsidRDefault="00844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FF85D" w14:textId="77777777" w:rsidR="004D0875" w:rsidRDefault="0095150D">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378B60F9" wp14:editId="7913F3D0">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6E385D7" w14:textId="77777777" w:rsidR="004D0875" w:rsidRDefault="0095150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fl="http://schemas.microsoft.com/office/word/2024/wordml/sdtformatlock" xmlns:w16du="http://schemas.microsoft.com/office/word/2023/wordml/word16du">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E2B28" w14:textId="77777777" w:rsidR="004D0875" w:rsidRDefault="0095150D">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0AD89200" wp14:editId="3165BBD4">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64305A85" w14:textId="77777777" w:rsidR="004D0875" w:rsidRDefault="0095150D">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fl="http://schemas.microsoft.com/office/word/2024/wordml/sdtformatlock" xmlns:w16du="http://schemas.microsoft.com/office/word/2023/wordml/word16du">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CDC52" w14:textId="77777777" w:rsidR="008449FC" w:rsidRDefault="008449FC">
      <w:r>
        <w:separator/>
      </w:r>
    </w:p>
  </w:footnote>
  <w:footnote w:type="continuationSeparator" w:id="0">
    <w:p w14:paraId="7A7507C2" w14:textId="77777777" w:rsidR="008449FC" w:rsidRDefault="00844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B2FAA" w14:textId="77777777" w:rsidR="004D0875" w:rsidRDefault="0095150D">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59C04747" w14:textId="77777777" w:rsidR="004D0875" w:rsidRDefault="004D087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229B4" w14:textId="77777777" w:rsidR="004D0875" w:rsidRDefault="0095150D">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4182BD8" wp14:editId="0E56EB3E">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49CA1" w14:textId="77777777" w:rsidR="004D0875" w:rsidRDefault="0095150D">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D7D7E15" wp14:editId="225AA780">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75"/>
    <w:rsid w:val="00184EB4"/>
    <w:rsid w:val="001E4E26"/>
    <w:rsid w:val="001E6483"/>
    <w:rsid w:val="00251F3F"/>
    <w:rsid w:val="0049632A"/>
    <w:rsid w:val="004A568E"/>
    <w:rsid w:val="004D0875"/>
    <w:rsid w:val="008449FC"/>
    <w:rsid w:val="008F052A"/>
    <w:rsid w:val="0095150D"/>
    <w:rsid w:val="00994B43"/>
    <w:rsid w:val="009D2769"/>
    <w:rsid w:val="00A046CA"/>
    <w:rsid w:val="00B71293"/>
    <w:rsid w:val="00C44ECA"/>
    <w:rsid w:val="00C842DB"/>
    <w:rsid w:val="00DE1BA0"/>
    <w:rsid w:val="00F802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DCB61"/>
  <w15:docId w15:val="{87D3830A-F9D4-469E-A61A-1AEA4B54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Kpk5Q4pT0QXSXFfePlLevhjHEA==">CgMxLjA4AHIhMU1qbk0zZmtLV1NqTXdXaDZIM1EzTUo1NFk3dEtnWTZ0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3458</Words>
  <Characters>1972</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Lina Skersyte-Pulkovske (Lina Skersytė-Pulkovskė)</cp:lastModifiedBy>
  <cp:revision>8</cp:revision>
  <dcterms:created xsi:type="dcterms:W3CDTF">2025-05-26T12:42:00Z</dcterms:created>
  <dcterms:modified xsi:type="dcterms:W3CDTF">2025-05-29T05:22:00Z</dcterms:modified>
</cp:coreProperties>
</file>