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98149A" w:rsidRDefault="0047297C">
      <w:pPr>
        <w:jc w:val="both"/>
        <w:rPr>
          <w:rFonts w:ascii="Arial" w:eastAsia="Arial" w:hAnsi="Arial" w:cs="Arial"/>
        </w:rPr>
      </w:pPr>
      <w:r>
        <w:rPr>
          <w:rFonts w:ascii="Arial" w:eastAsia="Arial" w:hAnsi="Arial" w:cs="Arial"/>
        </w:rPr>
        <w:t>Pranešimas žiniasklaidai</w:t>
      </w:r>
    </w:p>
    <w:p w14:paraId="00000003" w14:textId="1CDD911B" w:rsidR="0098149A" w:rsidRDefault="0047297C">
      <w:pPr>
        <w:jc w:val="both"/>
        <w:rPr>
          <w:rFonts w:ascii="Arial" w:eastAsia="Arial" w:hAnsi="Arial" w:cs="Arial"/>
        </w:rPr>
      </w:pPr>
      <w:r>
        <w:rPr>
          <w:rFonts w:ascii="Arial" w:eastAsia="Arial" w:hAnsi="Arial" w:cs="Arial"/>
        </w:rPr>
        <w:t>2025 m. gegužės 30 d.</w:t>
      </w:r>
    </w:p>
    <w:p w14:paraId="00000004" w14:textId="77777777" w:rsidR="0098149A" w:rsidRDefault="0098149A">
      <w:pPr>
        <w:jc w:val="both"/>
        <w:rPr>
          <w:rFonts w:ascii="Arial" w:eastAsia="Arial" w:hAnsi="Arial" w:cs="Arial"/>
          <w:b/>
        </w:rPr>
      </w:pPr>
    </w:p>
    <w:p w14:paraId="00000006" w14:textId="3E2C92E3" w:rsidR="0098149A" w:rsidRDefault="00BD596A" w:rsidP="00BD596A">
      <w:pPr>
        <w:jc w:val="center"/>
        <w:rPr>
          <w:rFonts w:ascii="Arial" w:eastAsia="Arial" w:hAnsi="Arial" w:cs="Arial"/>
          <w:b/>
          <w:bCs/>
        </w:rPr>
      </w:pPr>
      <w:bookmarkStart w:id="0" w:name="_Hlk199495930"/>
      <w:r w:rsidRPr="00BD596A">
        <w:rPr>
          <w:rFonts w:ascii="Arial" w:eastAsia="Arial" w:hAnsi="Arial" w:cs="Arial"/>
          <w:b/>
          <w:bCs/>
        </w:rPr>
        <w:t>Gyventojai išrinko vardus naujiems elektriniams sostinės laivams</w:t>
      </w:r>
    </w:p>
    <w:p w14:paraId="14D0AD03" w14:textId="77777777" w:rsidR="00BD596A" w:rsidRDefault="00BD596A">
      <w:pPr>
        <w:jc w:val="both"/>
        <w:rPr>
          <w:rFonts w:ascii="Arial" w:eastAsia="Arial" w:hAnsi="Arial" w:cs="Arial"/>
          <w:b/>
        </w:rPr>
      </w:pPr>
    </w:p>
    <w:p w14:paraId="00000007" w14:textId="77777777" w:rsidR="0098149A" w:rsidRDefault="0047297C">
      <w:pPr>
        <w:jc w:val="both"/>
        <w:rPr>
          <w:rFonts w:ascii="Arial" w:eastAsia="Arial" w:hAnsi="Arial" w:cs="Arial"/>
        </w:rPr>
      </w:pPr>
      <w:r>
        <w:rPr>
          <w:rFonts w:ascii="Arial" w:eastAsia="Arial" w:hAnsi="Arial" w:cs="Arial"/>
          <w:b/>
        </w:rPr>
        <w:t>Daugiau nei 4000 žmonių dalyvavo finaliniame balsavime, rinkdami vardus keturiems elektriniams keleiviniams laivams, kurie šią vasarą pradės reguliarius reisus Neries upe. Balsavusiųjų sprendimu elektriniams laivams bus suteikiami šie vardai –</w:t>
      </w:r>
      <w:r>
        <w:rPr>
          <w:rFonts w:ascii="Arial" w:eastAsia="Arial" w:hAnsi="Arial" w:cs="Arial"/>
          <w:b/>
        </w:rPr>
        <w:t xml:space="preserve"> </w:t>
      </w:r>
      <w:r>
        <w:rPr>
          <w:rFonts w:ascii="Arial" w:eastAsia="Arial" w:hAnsi="Arial" w:cs="Arial"/>
          <w:b/>
        </w:rPr>
        <w:t>„Geležinis Vilkas“, „Rytas“, „Smilga“ ir „Lašiša“. Šie vardai bus oficialiai įregistruoti Vidaus vandenų laivų registre ir taps nuolatiniais elektrinių laivų pavadinimais.</w:t>
      </w:r>
    </w:p>
    <w:p w14:paraId="00000008" w14:textId="77777777" w:rsidR="0098149A" w:rsidRDefault="0047297C">
      <w:pPr>
        <w:jc w:val="both"/>
        <w:rPr>
          <w:rFonts w:ascii="Arial" w:eastAsia="Arial" w:hAnsi="Arial" w:cs="Arial"/>
        </w:rPr>
      </w:pPr>
      <w:r>
        <w:rPr>
          <w:rFonts w:ascii="Arial" w:eastAsia="Arial" w:hAnsi="Arial" w:cs="Arial"/>
        </w:rPr>
        <w:t xml:space="preserve">„Žmonių išrinkti vardai atspindi ne tik Vilniaus legendas ir simbolius, bet ir glaudų miesto ryšį su gamta bei Neries upės ekosistema. Šie pavadinimai tarsi įgarsina mūsų bendrą atsakomybę saugoti upę, jos gyvybę ir puoselėti darnų, tvarų judumą Vilniuje“, – sako Vilniaus miesto meras Valdas </w:t>
      </w:r>
      <w:proofErr w:type="spellStart"/>
      <w:r>
        <w:rPr>
          <w:rFonts w:ascii="Arial" w:eastAsia="Arial" w:hAnsi="Arial" w:cs="Arial"/>
        </w:rPr>
        <w:t>Benkunskas</w:t>
      </w:r>
      <w:proofErr w:type="spellEnd"/>
      <w:r>
        <w:rPr>
          <w:rFonts w:ascii="Arial" w:eastAsia="Arial" w:hAnsi="Arial" w:cs="Arial"/>
        </w:rPr>
        <w:t>.</w:t>
      </w:r>
    </w:p>
    <w:p w14:paraId="00000009" w14:textId="3EF3C8FF" w:rsidR="0098149A" w:rsidRDefault="0047297C">
      <w:pPr>
        <w:jc w:val="both"/>
        <w:rPr>
          <w:rFonts w:ascii="Arial" w:eastAsia="Arial" w:hAnsi="Arial" w:cs="Arial"/>
        </w:rPr>
      </w:pPr>
      <w:r>
        <w:rPr>
          <w:rFonts w:ascii="Arial" w:eastAsia="Arial" w:hAnsi="Arial" w:cs="Arial"/>
        </w:rPr>
        <w:t>Pirmieji du elektriniai keleiviniai laivai jau yra baigiamojoje gamybos fazėje.</w:t>
      </w:r>
      <w:r w:rsidR="00BD596A">
        <w:rPr>
          <w:rFonts w:ascii="Arial" w:eastAsia="Arial" w:hAnsi="Arial" w:cs="Arial"/>
        </w:rPr>
        <w:t xml:space="preserve"> </w:t>
      </w:r>
      <w:r>
        <w:rPr>
          <w:rFonts w:ascii="Arial" w:eastAsia="Arial" w:hAnsi="Arial" w:cs="Arial"/>
        </w:rPr>
        <w:t>Kitų dviejų laivų gamyba taip pat sparčiai juda į priekį.</w:t>
      </w:r>
    </w:p>
    <w:p w14:paraId="0000000A" w14:textId="77777777" w:rsidR="0098149A" w:rsidRDefault="0047297C">
      <w:pPr>
        <w:jc w:val="both"/>
        <w:rPr>
          <w:rFonts w:ascii="Arial" w:eastAsia="Arial" w:hAnsi="Arial" w:cs="Arial"/>
        </w:rPr>
      </w:pPr>
      <w:r>
        <w:rPr>
          <w:rFonts w:ascii="Arial" w:eastAsia="Arial" w:hAnsi="Arial" w:cs="Arial"/>
        </w:rPr>
        <w:t>„Išrinkti vardai lydės laivus nuo pirmojo oficialaus plaukimo ir simboliškai atspindės tai, ką žmonės iš tiesų vertina. Tai – gamtos artumas, miesto istorija, šiuolaikinis Vilnius. Kartu su kitomis savivaldybės įmonėmis kuriame naują keliavimo viešuoju transportu galimybę – tokią, kuri būtų ir patogi bei šiuolaikiška, ir draugiška aplinkai bei artima žmonėms“, – sako UAB „Vilniaus viešasis transportas“ vadovas Ignas Degutis.</w:t>
      </w:r>
    </w:p>
    <w:p w14:paraId="0000000B" w14:textId="77777777" w:rsidR="0098149A" w:rsidRDefault="0047297C">
      <w:pPr>
        <w:jc w:val="both"/>
        <w:rPr>
          <w:rFonts w:ascii="Arial" w:eastAsia="Arial" w:hAnsi="Arial" w:cs="Arial"/>
        </w:rPr>
      </w:pPr>
      <w:r>
        <w:rPr>
          <w:rFonts w:ascii="Arial" w:eastAsia="Arial" w:hAnsi="Arial" w:cs="Arial"/>
        </w:rPr>
        <w:t>Vardų paieška prasidėjo kvietimu teikti pasiūlymus, kurių buvo gauta daugiau nei 3000. Į sekantį etapą pateko 10 populiariausių vardų, dar 10 vardų atrinko komisija. Galiausiai vyko visuomenės balsavimas, kuriame išrinkti 4 oficialūs vardai.</w:t>
      </w:r>
    </w:p>
    <w:p w14:paraId="0000000C" w14:textId="77777777" w:rsidR="0098149A" w:rsidRDefault="0047297C">
      <w:pPr>
        <w:spacing w:before="240" w:after="240"/>
        <w:jc w:val="both"/>
        <w:rPr>
          <w:rFonts w:ascii="Arial" w:eastAsia="Arial" w:hAnsi="Arial" w:cs="Arial"/>
        </w:rPr>
      </w:pPr>
      <w:r>
        <w:rPr>
          <w:rFonts w:ascii="Arial" w:eastAsia="Arial" w:hAnsi="Arial" w:cs="Arial"/>
        </w:rPr>
        <w:t>Keleivinio susisiekimo Nerimi projektą įgyvendina komanda iš įvairių Vilniaus miesto savivaldybės įmonių, bendradarbiaujančių siekiant užtikrinti visapusišką naujos paslaugos įgyvendinimą. UAB „Vilniaus viešasis transportas“ vykdys paslaugos operatoriaus funkcijas, SĮ „Susisiekimo paslaugos“ (JUDU) yra atsakinga už paslaugos organizavimą, UAB „Grinda“ rūpinasi infrastruktūros įrengimu ir jos priežiūra, o UAB „Vilniaus apšvietimas“ montuos laivų įkrovimo įrangą bei pasirūpins prieigų apšvietimu.</w:t>
      </w:r>
    </w:p>
    <w:bookmarkEnd w:id="0"/>
    <w:p w14:paraId="0000000D" w14:textId="77777777" w:rsidR="0098149A" w:rsidRDefault="0098149A">
      <w:pPr>
        <w:jc w:val="both"/>
        <w:rPr>
          <w:rFonts w:ascii="Arial" w:eastAsia="Arial" w:hAnsi="Arial" w:cs="Arial"/>
        </w:rPr>
      </w:pPr>
    </w:p>
    <w:sectPr w:rsidR="0098149A">
      <w:pgSz w:w="11906" w:h="16838"/>
      <w:pgMar w:top="1701" w:right="567" w:bottom="1134" w:left="1701" w:header="567" w:footer="567" w:gutter="0"/>
      <w:pgNumType w:start="1"/>
      <w:cols w:space="129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embedRegular r:id="rId1" w:fontKey="{845F35AA-49BB-424A-BD46-810EDB58C72F}"/>
    <w:embedBold r:id="rId2" w:fontKey="{91D49D1B-425E-4D39-B16C-6F9631F3EBA1}"/>
    <w:embedItalic r:id="rId3" w:fontKey="{3DD0A4B8-6C14-4B5F-AE28-804DE4D6CB11}"/>
  </w:font>
  <w:font w:name="Play">
    <w:charset w:val="00"/>
    <w:family w:val="auto"/>
    <w:pitch w:val="default"/>
    <w:embedRegular r:id="rId4" w:fontKey="{863D40F1-CEC6-41AF-AFF5-B193BB7CFE67}"/>
  </w:font>
  <w:font w:name="Times New Roman">
    <w:panose1 w:val="02020603050405020304"/>
    <w:charset w:val="BA"/>
    <w:family w:val="roman"/>
    <w:pitch w:val="variable"/>
    <w:sig w:usb0="E0002EFF" w:usb1="C000785B" w:usb2="00000009" w:usb3="00000000" w:csb0="000001FF" w:csb1="00000000"/>
  </w:font>
  <w:font w:name="Georgia">
    <w:panose1 w:val="02040502050405020303"/>
    <w:charset w:val="BA"/>
    <w:family w:val="roman"/>
    <w:pitch w:val="variable"/>
    <w:sig w:usb0="00000287" w:usb1="00000000" w:usb2="00000000" w:usb3="00000000" w:csb0="0000009F" w:csb1="00000000"/>
    <w:embedRegular r:id="rId5" w:fontKey="{9B4C0115-AB60-48EF-B2C0-F92CEB3AEC30}"/>
    <w:embedItalic r:id="rId6" w:fontKey="{D1C1A847-B726-40CB-B74A-CD10664BE293}"/>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embedRegular r:id="rId7" w:fontKey="{E474A6DE-BA13-44C9-861C-DBB0A0B8F265}"/>
  </w:font>
  <w:font w:name="Cambria">
    <w:panose1 w:val="02040503050406030204"/>
    <w:charset w:val="BA"/>
    <w:family w:val="roman"/>
    <w:pitch w:val="variable"/>
    <w:sig w:usb0="E00006FF" w:usb1="420024FF" w:usb2="02000000" w:usb3="00000000" w:csb0="0000019F" w:csb1="00000000"/>
    <w:embedRegular r:id="rId8" w:fontKey="{50C054C4-8AFE-4A14-A1D4-FF2EC71CE481}"/>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8149A"/>
    <w:rsid w:val="002D456E"/>
    <w:rsid w:val="0047297C"/>
    <w:rsid w:val="0098149A"/>
    <w:rsid w:val="00BD596A"/>
    <w:rsid w:val="00D47D97"/>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DECD8F"/>
  <w15:docId w15:val="{DAC39A1F-79DF-4D5A-8602-5F989296B3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paragraph" w:styleId="Antrat1">
    <w:name w:val="heading 1"/>
    <w:basedOn w:val="prastasis"/>
    <w:next w:val="prastasis"/>
    <w:uiPriority w:val="9"/>
    <w:qFormat/>
    <w:pPr>
      <w:keepNext/>
      <w:keepLines/>
      <w:spacing w:before="360" w:after="80"/>
      <w:outlineLvl w:val="0"/>
    </w:pPr>
    <w:rPr>
      <w:rFonts w:ascii="Play" w:eastAsia="Play" w:hAnsi="Play" w:cs="Play"/>
      <w:color w:val="0F4761"/>
      <w:sz w:val="40"/>
      <w:szCs w:val="40"/>
    </w:rPr>
  </w:style>
  <w:style w:type="paragraph" w:styleId="Antrat2">
    <w:name w:val="heading 2"/>
    <w:basedOn w:val="prastasis"/>
    <w:next w:val="prastasis"/>
    <w:uiPriority w:val="9"/>
    <w:semiHidden/>
    <w:unhideWhenUsed/>
    <w:qFormat/>
    <w:pPr>
      <w:keepNext/>
      <w:keepLines/>
      <w:spacing w:before="160" w:after="80"/>
      <w:outlineLvl w:val="1"/>
    </w:pPr>
    <w:rPr>
      <w:rFonts w:ascii="Play" w:eastAsia="Play" w:hAnsi="Play" w:cs="Play"/>
      <w:color w:val="0F4761"/>
      <w:sz w:val="32"/>
      <w:szCs w:val="32"/>
    </w:rPr>
  </w:style>
  <w:style w:type="paragraph" w:styleId="Antrat3">
    <w:name w:val="heading 3"/>
    <w:basedOn w:val="prastasis"/>
    <w:next w:val="prastasis"/>
    <w:uiPriority w:val="9"/>
    <w:semiHidden/>
    <w:unhideWhenUsed/>
    <w:qFormat/>
    <w:pPr>
      <w:keepNext/>
      <w:keepLines/>
      <w:spacing w:before="160" w:after="80"/>
      <w:outlineLvl w:val="2"/>
    </w:pPr>
    <w:rPr>
      <w:color w:val="0F4761"/>
      <w:sz w:val="28"/>
      <w:szCs w:val="28"/>
    </w:rPr>
  </w:style>
  <w:style w:type="paragraph" w:styleId="Antrat4">
    <w:name w:val="heading 4"/>
    <w:basedOn w:val="prastasis"/>
    <w:next w:val="prastasis"/>
    <w:uiPriority w:val="9"/>
    <w:semiHidden/>
    <w:unhideWhenUsed/>
    <w:qFormat/>
    <w:pPr>
      <w:keepNext/>
      <w:keepLines/>
      <w:spacing w:before="80" w:after="40"/>
      <w:outlineLvl w:val="3"/>
    </w:pPr>
    <w:rPr>
      <w:i/>
      <w:color w:val="0F4761"/>
    </w:rPr>
  </w:style>
  <w:style w:type="paragraph" w:styleId="Antrat5">
    <w:name w:val="heading 5"/>
    <w:basedOn w:val="prastasis"/>
    <w:next w:val="prastasis"/>
    <w:uiPriority w:val="9"/>
    <w:semiHidden/>
    <w:unhideWhenUsed/>
    <w:qFormat/>
    <w:pPr>
      <w:keepNext/>
      <w:keepLines/>
      <w:spacing w:before="80" w:after="40"/>
      <w:outlineLvl w:val="4"/>
    </w:pPr>
    <w:rPr>
      <w:color w:val="0F4761"/>
    </w:rPr>
  </w:style>
  <w:style w:type="paragraph" w:styleId="Antrat6">
    <w:name w:val="heading 6"/>
    <w:basedOn w:val="prastasis"/>
    <w:next w:val="prastasis"/>
    <w:uiPriority w:val="9"/>
    <w:semiHidden/>
    <w:unhideWhenUsed/>
    <w:qFormat/>
    <w:pPr>
      <w:keepNext/>
      <w:keepLines/>
      <w:spacing w:before="40" w:after="0"/>
      <w:outlineLvl w:val="5"/>
    </w:pPr>
    <w:rPr>
      <w:i/>
      <w:color w:val="595959"/>
    </w:rPr>
  </w:style>
  <w:style w:type="character" w:default="1" w:styleId="Numatytasispastraiposriftas">
    <w:name w:val="Default Paragraph Font"/>
    <w:uiPriority w:val="1"/>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Pavadinimas">
    <w:name w:val="Title"/>
    <w:basedOn w:val="prastasis"/>
    <w:next w:val="prastasis"/>
    <w:uiPriority w:val="10"/>
    <w:qFormat/>
    <w:pPr>
      <w:keepNext/>
      <w:keepLines/>
      <w:spacing w:before="480" w:after="120"/>
    </w:pPr>
    <w:rPr>
      <w:b/>
      <w:sz w:val="72"/>
      <w:szCs w:val="72"/>
    </w:rPr>
  </w:style>
  <w:style w:type="paragraph" w:styleId="Paantrat">
    <w:name w:val="Subtitle"/>
    <w:basedOn w:val="prastasis"/>
    <w:next w:val="prastasis"/>
    <w:uiPriority w:val="11"/>
    <w:qFormat/>
    <w:pPr>
      <w:keepNext/>
      <w:keepLines/>
      <w:spacing w:before="360" w:after="80"/>
    </w:pPr>
    <w:rPr>
      <w:rFonts w:ascii="Georgia" w:eastAsia="Georgia" w:hAnsi="Georgia" w:cs="Georgia"/>
      <w:i/>
      <w:color w:val="666666"/>
      <w:sz w:val="48"/>
      <w:szCs w:val="48"/>
    </w:rPr>
  </w:style>
  <w:style w:type="paragraph" w:styleId="Komentarotekstas">
    <w:name w:val="annotation text"/>
    <w:basedOn w:val="prastasis"/>
    <w:link w:val="KomentarotekstasDiagrama"/>
    <w:uiPriority w:val="99"/>
    <w:semiHidden/>
    <w:unhideWhenUsed/>
    <w:pPr>
      <w:spacing w:line="240" w:lineRule="auto"/>
    </w:pPr>
    <w:rPr>
      <w:sz w:val="20"/>
      <w:szCs w:val="20"/>
    </w:rPr>
  </w:style>
  <w:style w:type="character" w:customStyle="1" w:styleId="KomentarotekstasDiagrama">
    <w:name w:val="Komentaro tekstas Diagrama"/>
    <w:basedOn w:val="Numatytasispastraiposriftas"/>
    <w:link w:val="Komentarotekstas"/>
    <w:uiPriority w:val="99"/>
    <w:semiHidden/>
    <w:rPr>
      <w:sz w:val="20"/>
      <w:szCs w:val="20"/>
    </w:rPr>
  </w:style>
  <w:style w:type="character" w:styleId="Komentaronuoroda">
    <w:name w:val="annotation reference"/>
    <w:basedOn w:val="Numatytasispastraiposriftas"/>
    <w:uiPriority w:val="99"/>
    <w:semiHidden/>
    <w:unhideWhenUsed/>
    <w:rPr>
      <w:sz w:val="16"/>
      <w:szCs w:val="16"/>
    </w:rPr>
  </w:style>
  <w:style w:type="paragraph" w:styleId="Pataisymai">
    <w:name w:val="Revision"/>
    <w:hidden/>
    <w:uiPriority w:val="99"/>
    <w:semiHidden/>
    <w:rsid w:val="00BD596A"/>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1</Pages>
  <Words>1366</Words>
  <Characters>779</Characters>
  <Application>Microsoft Office Word</Application>
  <DocSecurity>0</DocSecurity>
  <Lines>6</Lines>
  <Paragraphs>4</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2141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2025-05-30T08:07:00Z</dcterms:created>
</cp:coreProperties>
</file>