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86EF4" w14:textId="751B0AD7" w:rsidR="005F60B2" w:rsidRPr="00B60A1A" w:rsidRDefault="005F60B2" w:rsidP="00463FD6">
      <w:pPr>
        <w:jc w:val="both"/>
        <w:rPr>
          <w:rFonts w:ascii="Arial" w:hAnsi="Arial" w:cs="Arial"/>
          <w:b/>
          <w:bCs/>
          <w:color w:val="222222"/>
          <w:sz w:val="28"/>
          <w:szCs w:val="28"/>
          <w:shd w:val="clear" w:color="auto" w:fill="FFFFFF"/>
        </w:rPr>
      </w:pPr>
      <w:r w:rsidRPr="005F60B2">
        <w:rPr>
          <w:rFonts w:ascii="Arial" w:hAnsi="Arial" w:cs="Arial"/>
          <w:b/>
          <w:bCs/>
          <w:color w:val="222222"/>
          <w:sz w:val="28"/>
          <w:szCs w:val="28"/>
          <w:shd w:val="clear" w:color="auto" w:fill="FFFFFF"/>
          <w:lang w:val="lt-LT"/>
        </w:rPr>
        <w:t xml:space="preserve">Mažesnė pensija, ilgesnė senatvė: moterims tenka didesnė finansinė našta </w:t>
      </w:r>
    </w:p>
    <w:p w14:paraId="3494EC98" w14:textId="0538FB58" w:rsidR="00A1136B" w:rsidRDefault="00A1136B" w:rsidP="00102A99">
      <w:pPr>
        <w:jc w:val="both"/>
        <w:rPr>
          <w:rFonts w:ascii="Arial" w:hAnsi="Arial" w:cs="Arial"/>
          <w:b/>
          <w:bCs/>
          <w:color w:val="222222"/>
          <w:shd w:val="clear" w:color="auto" w:fill="FFFFFF"/>
          <w:lang w:val="lt-LT"/>
        </w:rPr>
      </w:pPr>
      <w:r w:rsidRPr="00A1136B">
        <w:rPr>
          <w:rFonts w:ascii="Arial" w:hAnsi="Arial" w:cs="Arial"/>
          <w:b/>
          <w:bCs/>
          <w:color w:val="222222"/>
          <w:shd w:val="clear" w:color="auto" w:fill="FFFFFF"/>
          <w:lang w:val="lt-LT"/>
        </w:rPr>
        <w:t xml:space="preserve">Nors finansinis pasirengimas pensijai aktualus </w:t>
      </w:r>
      <w:r w:rsidR="007D5D8E">
        <w:rPr>
          <w:rFonts w:ascii="Arial" w:hAnsi="Arial" w:cs="Arial"/>
          <w:b/>
          <w:bCs/>
          <w:color w:val="222222"/>
          <w:shd w:val="clear" w:color="auto" w:fill="FFFFFF"/>
          <w:lang w:val="lt-LT"/>
        </w:rPr>
        <w:t>tiek vyrams, tiek moterims,</w:t>
      </w:r>
      <w:r w:rsidRPr="00A1136B">
        <w:rPr>
          <w:rFonts w:ascii="Arial" w:hAnsi="Arial" w:cs="Arial"/>
          <w:b/>
          <w:bCs/>
          <w:color w:val="222222"/>
          <w:shd w:val="clear" w:color="auto" w:fill="FFFFFF"/>
          <w:lang w:val="lt-LT"/>
        </w:rPr>
        <w:t xml:space="preserve"> daug žmonių vis dar atideda sprendim</w:t>
      </w:r>
      <w:r w:rsidR="00D95809">
        <w:rPr>
          <w:rFonts w:ascii="Arial" w:hAnsi="Arial" w:cs="Arial"/>
          <w:b/>
          <w:bCs/>
          <w:color w:val="222222"/>
          <w:shd w:val="clear" w:color="auto" w:fill="FFFFFF"/>
          <w:lang w:val="lt-LT"/>
        </w:rPr>
        <w:t>ą kaupti</w:t>
      </w:r>
      <w:r w:rsidR="00B73C3D">
        <w:rPr>
          <w:rFonts w:ascii="Arial" w:hAnsi="Arial" w:cs="Arial"/>
          <w:b/>
          <w:bCs/>
          <w:color w:val="222222"/>
          <w:shd w:val="clear" w:color="auto" w:fill="FFFFFF"/>
          <w:lang w:val="lt-LT"/>
        </w:rPr>
        <w:t xml:space="preserve"> oriai senatvei</w:t>
      </w:r>
      <w:r w:rsidR="00D95809">
        <w:rPr>
          <w:rFonts w:ascii="Arial" w:hAnsi="Arial" w:cs="Arial"/>
          <w:b/>
          <w:bCs/>
          <w:color w:val="222222"/>
          <w:shd w:val="clear" w:color="auto" w:fill="FFFFFF"/>
          <w:lang w:val="lt-LT"/>
        </w:rPr>
        <w:t>. Kokios priežastys tai lemia</w:t>
      </w:r>
      <w:r w:rsidR="00387AA5">
        <w:rPr>
          <w:rFonts w:ascii="Arial" w:hAnsi="Arial" w:cs="Arial"/>
          <w:b/>
          <w:bCs/>
          <w:color w:val="222222"/>
          <w:shd w:val="clear" w:color="auto" w:fill="FFFFFF"/>
          <w:lang w:val="lt-LT"/>
        </w:rPr>
        <w:t xml:space="preserve"> ir ką daryti kitaip</w:t>
      </w:r>
      <w:r w:rsidR="00D95809">
        <w:rPr>
          <w:rFonts w:ascii="Arial" w:hAnsi="Arial" w:cs="Arial"/>
          <w:b/>
          <w:bCs/>
          <w:color w:val="222222"/>
          <w:shd w:val="clear" w:color="auto" w:fill="FFFFFF"/>
          <w:lang w:val="lt-LT"/>
        </w:rPr>
        <w:t>, pasakoja</w:t>
      </w:r>
      <w:r w:rsidRPr="00A1136B">
        <w:rPr>
          <w:rFonts w:ascii="Arial" w:hAnsi="Arial" w:cs="Arial"/>
          <w:b/>
          <w:bCs/>
          <w:color w:val="222222"/>
          <w:shd w:val="clear" w:color="auto" w:fill="FFFFFF"/>
          <w:lang w:val="lt-LT"/>
        </w:rPr>
        <w:t xml:space="preserve"> „</w:t>
      </w:r>
      <w:proofErr w:type="spellStart"/>
      <w:r w:rsidRPr="00A1136B">
        <w:rPr>
          <w:rFonts w:ascii="Arial" w:hAnsi="Arial" w:cs="Arial"/>
          <w:b/>
          <w:bCs/>
          <w:color w:val="222222"/>
          <w:shd w:val="clear" w:color="auto" w:fill="FFFFFF"/>
          <w:lang w:val="lt-LT"/>
        </w:rPr>
        <w:t>Luminor</w:t>
      </w:r>
      <w:proofErr w:type="spellEnd"/>
      <w:r w:rsidRPr="00A1136B">
        <w:rPr>
          <w:rFonts w:ascii="Arial" w:hAnsi="Arial" w:cs="Arial"/>
          <w:b/>
          <w:bCs/>
          <w:color w:val="222222"/>
          <w:shd w:val="clear" w:color="auto" w:fill="FFFFFF"/>
          <w:lang w:val="lt-LT"/>
        </w:rPr>
        <w:t xml:space="preserve"> investicijų valdym</w:t>
      </w:r>
      <w:r w:rsidR="00374F3A">
        <w:rPr>
          <w:rFonts w:ascii="Arial" w:hAnsi="Arial" w:cs="Arial"/>
          <w:b/>
          <w:bCs/>
          <w:color w:val="222222"/>
          <w:shd w:val="clear" w:color="auto" w:fill="FFFFFF"/>
          <w:lang w:val="lt-LT"/>
        </w:rPr>
        <w:t>as</w:t>
      </w:r>
      <w:r w:rsidRPr="00A1136B">
        <w:rPr>
          <w:rFonts w:ascii="Arial" w:hAnsi="Arial" w:cs="Arial"/>
          <w:b/>
          <w:bCs/>
          <w:color w:val="222222"/>
          <w:shd w:val="clear" w:color="auto" w:fill="FFFFFF"/>
          <w:lang w:val="lt-LT"/>
        </w:rPr>
        <w:t xml:space="preserve">“ vadovė Loreta </w:t>
      </w:r>
      <w:proofErr w:type="spellStart"/>
      <w:r w:rsidRPr="00A1136B">
        <w:rPr>
          <w:rFonts w:ascii="Arial" w:hAnsi="Arial" w:cs="Arial"/>
          <w:b/>
          <w:bCs/>
          <w:color w:val="222222"/>
          <w:shd w:val="clear" w:color="auto" w:fill="FFFFFF"/>
          <w:lang w:val="lt-LT"/>
        </w:rPr>
        <w:t>Načajienė</w:t>
      </w:r>
      <w:proofErr w:type="spellEnd"/>
      <w:r w:rsidRPr="00A1136B">
        <w:rPr>
          <w:rFonts w:ascii="Arial" w:hAnsi="Arial" w:cs="Arial"/>
          <w:b/>
          <w:bCs/>
          <w:color w:val="222222"/>
          <w:shd w:val="clear" w:color="auto" w:fill="FFFFFF"/>
          <w:lang w:val="lt-LT"/>
        </w:rPr>
        <w:t>.</w:t>
      </w:r>
      <w:r>
        <w:rPr>
          <w:rFonts w:ascii="Arial" w:hAnsi="Arial" w:cs="Arial"/>
          <w:b/>
          <w:bCs/>
          <w:color w:val="222222"/>
          <w:shd w:val="clear" w:color="auto" w:fill="FFFFFF"/>
          <w:lang w:val="lt-LT"/>
        </w:rPr>
        <w:t xml:space="preserve"> </w:t>
      </w:r>
    </w:p>
    <w:p w14:paraId="69EA248E" w14:textId="1168D939" w:rsidR="00102A99" w:rsidRPr="007D5D8E" w:rsidRDefault="00B52503" w:rsidP="00102A99">
      <w:pPr>
        <w:jc w:val="both"/>
        <w:rPr>
          <w:rFonts w:ascii="Arial" w:hAnsi="Arial" w:cs="Arial"/>
          <w:b/>
          <w:bCs/>
          <w:color w:val="222222"/>
          <w:shd w:val="clear" w:color="auto" w:fill="FFFFFF"/>
          <w:lang w:val="lt-LT"/>
        </w:rPr>
      </w:pPr>
      <w:r>
        <w:rPr>
          <w:rFonts w:ascii="Arial" w:hAnsi="Arial" w:cs="Arial"/>
          <w:color w:val="222222"/>
          <w:shd w:val="clear" w:color="auto" w:fill="FFFFFF"/>
          <w:lang w:val="lt-LT"/>
        </w:rPr>
        <w:t>M</w:t>
      </w:r>
      <w:r w:rsidR="00102A99" w:rsidRPr="00795D00">
        <w:rPr>
          <w:rFonts w:ascii="Arial" w:hAnsi="Arial" w:cs="Arial"/>
          <w:color w:val="222222"/>
          <w:shd w:val="clear" w:color="auto" w:fill="FFFFFF"/>
          <w:lang w:val="lt-LT"/>
        </w:rPr>
        <w:t xml:space="preserve">oterys vidutiniškai gyvena ilgiau už vyrus, tačiau Lietuvoje </w:t>
      </w:r>
      <w:r w:rsidR="00387AA5">
        <w:rPr>
          <w:rFonts w:ascii="Arial" w:hAnsi="Arial" w:cs="Arial"/>
          <w:color w:val="222222"/>
          <w:shd w:val="clear" w:color="auto" w:fill="FFFFFF"/>
          <w:lang w:val="lt-LT"/>
        </w:rPr>
        <w:t xml:space="preserve">šis </w:t>
      </w:r>
      <w:r w:rsidR="00102A99" w:rsidRPr="00795D00">
        <w:rPr>
          <w:rFonts w:ascii="Arial" w:hAnsi="Arial" w:cs="Arial"/>
          <w:color w:val="222222"/>
          <w:shd w:val="clear" w:color="auto" w:fill="FFFFFF"/>
          <w:lang w:val="lt-LT"/>
        </w:rPr>
        <w:t xml:space="preserve">skirtumas tarp moterų ir vyrų </w:t>
      </w:r>
      <w:r w:rsidR="00102A99" w:rsidRPr="007D5D8E">
        <w:rPr>
          <w:rFonts w:ascii="Arial" w:hAnsi="Arial" w:cs="Arial"/>
          <w:color w:val="222222"/>
          <w:shd w:val="clear" w:color="auto" w:fill="FFFFFF"/>
          <w:lang w:val="lt-LT"/>
        </w:rPr>
        <w:t xml:space="preserve">gyvenimo trukmės </w:t>
      </w:r>
      <w:r w:rsidR="007D5D8E">
        <w:rPr>
          <w:rFonts w:ascii="Arial" w:hAnsi="Arial" w:cs="Arial"/>
          <w:color w:val="222222"/>
          <w:shd w:val="clear" w:color="auto" w:fill="FFFFFF"/>
          <w:lang w:val="lt-LT"/>
        </w:rPr>
        <w:t xml:space="preserve">yra </w:t>
      </w:r>
      <w:r w:rsidR="00102A99" w:rsidRPr="007D5D8E">
        <w:rPr>
          <w:rFonts w:ascii="Arial" w:hAnsi="Arial" w:cs="Arial"/>
          <w:color w:val="222222"/>
          <w:shd w:val="clear" w:color="auto" w:fill="FFFFFF"/>
          <w:lang w:val="lt-LT"/>
        </w:rPr>
        <w:t>itin didelis</w:t>
      </w:r>
      <w:r w:rsidR="007D5D8E">
        <w:rPr>
          <w:rFonts w:ascii="Arial" w:hAnsi="Arial" w:cs="Arial"/>
          <w:color w:val="222222"/>
          <w:shd w:val="clear" w:color="auto" w:fill="FFFFFF"/>
          <w:lang w:val="lt-LT"/>
        </w:rPr>
        <w:t>.</w:t>
      </w:r>
    </w:p>
    <w:p w14:paraId="6BEFA472" w14:textId="0088C823" w:rsidR="00102A99" w:rsidRPr="007D5D8E" w:rsidRDefault="00102A99" w:rsidP="00102A99">
      <w:pPr>
        <w:jc w:val="both"/>
        <w:rPr>
          <w:rFonts w:ascii="Arial" w:hAnsi="Arial" w:cs="Arial"/>
          <w:color w:val="222222"/>
          <w:shd w:val="clear" w:color="auto" w:fill="FFFFFF"/>
          <w:lang w:val="lt-LT"/>
        </w:rPr>
      </w:pPr>
      <w:r w:rsidRPr="007D5D8E">
        <w:rPr>
          <w:rFonts w:ascii="Arial" w:hAnsi="Arial" w:cs="Arial"/>
          <w:color w:val="222222"/>
          <w:shd w:val="clear" w:color="auto" w:fill="FFFFFF"/>
          <w:lang w:val="lt-LT"/>
        </w:rPr>
        <w:t>„Lietuvo</w:t>
      </w:r>
      <w:r w:rsidR="00703E5D" w:rsidRPr="007D5D8E">
        <w:rPr>
          <w:rFonts w:ascii="Arial" w:hAnsi="Arial" w:cs="Arial"/>
          <w:color w:val="222222"/>
          <w:shd w:val="clear" w:color="auto" w:fill="FFFFFF"/>
          <w:lang w:val="lt-LT"/>
        </w:rPr>
        <w:t>je vyrai gyvena 9-eriais metais</w:t>
      </w:r>
      <w:r w:rsidRPr="007D5D8E">
        <w:rPr>
          <w:rFonts w:ascii="Arial" w:hAnsi="Arial" w:cs="Arial"/>
          <w:color w:val="222222"/>
          <w:shd w:val="clear" w:color="auto" w:fill="FFFFFF"/>
          <w:lang w:val="lt-LT"/>
        </w:rPr>
        <w:t xml:space="preserve"> </w:t>
      </w:r>
      <w:r w:rsidR="00703E5D" w:rsidRPr="007D5D8E">
        <w:rPr>
          <w:rFonts w:ascii="Arial" w:hAnsi="Arial" w:cs="Arial"/>
          <w:color w:val="222222"/>
          <w:shd w:val="clear" w:color="auto" w:fill="FFFFFF"/>
          <w:lang w:val="lt-LT"/>
        </w:rPr>
        <w:t xml:space="preserve">trumpiau nei moterys </w:t>
      </w:r>
      <w:r w:rsidRPr="007D5D8E">
        <w:rPr>
          <w:rFonts w:ascii="Arial" w:hAnsi="Arial" w:cs="Arial"/>
          <w:color w:val="222222"/>
          <w:shd w:val="clear" w:color="auto" w:fill="FFFFFF"/>
          <w:lang w:val="lt-LT"/>
        </w:rPr>
        <w:t xml:space="preserve">– tai </w:t>
      </w:r>
      <w:r w:rsidR="00703E5D" w:rsidRPr="007D5D8E">
        <w:rPr>
          <w:rFonts w:ascii="Arial" w:hAnsi="Arial" w:cs="Arial"/>
          <w:color w:val="222222"/>
          <w:shd w:val="clear" w:color="auto" w:fill="FFFFFF"/>
          <w:lang w:val="lt-LT"/>
        </w:rPr>
        <w:t>vienas didžiausių skirtumų</w:t>
      </w:r>
      <w:r w:rsidRPr="007D5D8E">
        <w:rPr>
          <w:rFonts w:ascii="Arial" w:hAnsi="Arial" w:cs="Arial"/>
          <w:color w:val="222222"/>
          <w:shd w:val="clear" w:color="auto" w:fill="FFFFFF"/>
          <w:lang w:val="lt-LT"/>
        </w:rPr>
        <w:t xml:space="preserve"> Europos Sąjungos šal</w:t>
      </w:r>
      <w:r w:rsidR="007D5D8E">
        <w:rPr>
          <w:rFonts w:ascii="Arial" w:hAnsi="Arial" w:cs="Arial"/>
          <w:color w:val="222222"/>
          <w:shd w:val="clear" w:color="auto" w:fill="FFFFFF"/>
          <w:lang w:val="lt-LT"/>
        </w:rPr>
        <w:t>yse</w:t>
      </w:r>
      <w:r w:rsidR="00703E5D" w:rsidRPr="007D5D8E">
        <w:rPr>
          <w:rFonts w:ascii="Arial" w:hAnsi="Arial" w:cs="Arial"/>
          <w:color w:val="222222"/>
          <w:shd w:val="clear" w:color="auto" w:fill="FFFFFF"/>
          <w:lang w:val="lt-LT"/>
        </w:rPr>
        <w:t xml:space="preserve">, remiantis </w:t>
      </w:r>
      <w:r w:rsidR="007D5D8E">
        <w:rPr>
          <w:rFonts w:ascii="Arial" w:hAnsi="Arial" w:cs="Arial"/>
          <w:color w:val="222222"/>
          <w:shd w:val="clear" w:color="auto" w:fill="FFFFFF"/>
          <w:lang w:val="lt-LT"/>
        </w:rPr>
        <w:t>„</w:t>
      </w:r>
      <w:proofErr w:type="spellStart"/>
      <w:r w:rsidR="00703E5D" w:rsidRPr="007D5D8E">
        <w:rPr>
          <w:rFonts w:ascii="Arial" w:hAnsi="Arial" w:cs="Arial"/>
          <w:color w:val="222222"/>
          <w:shd w:val="clear" w:color="auto" w:fill="FFFFFF"/>
          <w:lang w:val="lt-LT"/>
        </w:rPr>
        <w:t>Eurostat</w:t>
      </w:r>
      <w:proofErr w:type="spellEnd"/>
      <w:r w:rsidR="007D5D8E">
        <w:rPr>
          <w:rFonts w:ascii="Arial" w:hAnsi="Arial" w:cs="Arial"/>
          <w:color w:val="222222"/>
          <w:shd w:val="clear" w:color="auto" w:fill="FFFFFF"/>
          <w:lang w:val="lt-LT"/>
        </w:rPr>
        <w:t>“</w:t>
      </w:r>
      <w:r w:rsidR="00703E5D" w:rsidRPr="007D5D8E">
        <w:rPr>
          <w:rFonts w:ascii="Arial" w:hAnsi="Arial" w:cs="Arial"/>
          <w:color w:val="222222"/>
          <w:shd w:val="clear" w:color="auto" w:fill="FFFFFF"/>
          <w:lang w:val="lt-LT"/>
        </w:rPr>
        <w:t xml:space="preserve"> duomenimis</w:t>
      </w:r>
      <w:r w:rsidRPr="007D5D8E">
        <w:rPr>
          <w:rFonts w:ascii="Arial" w:hAnsi="Arial" w:cs="Arial"/>
          <w:color w:val="222222"/>
          <w:shd w:val="clear" w:color="auto" w:fill="FFFFFF"/>
          <w:lang w:val="lt-LT"/>
        </w:rPr>
        <w:t>. Galbūt dėl šios priežasties iš klientų</w:t>
      </w:r>
      <w:r w:rsidR="00B24D39">
        <w:rPr>
          <w:rFonts w:ascii="Arial" w:hAnsi="Arial" w:cs="Arial"/>
          <w:color w:val="222222"/>
          <w:shd w:val="clear" w:color="auto" w:fill="FFFFFF"/>
          <w:lang w:val="lt-LT"/>
        </w:rPr>
        <w:t>/kaupiančiųjų</w:t>
      </w:r>
      <w:r w:rsidRPr="007D5D8E">
        <w:rPr>
          <w:rFonts w:ascii="Arial" w:hAnsi="Arial" w:cs="Arial"/>
          <w:color w:val="222222"/>
          <w:shd w:val="clear" w:color="auto" w:fill="FFFFFF"/>
          <w:lang w:val="lt-LT"/>
        </w:rPr>
        <w:t xml:space="preserve"> vyrų pastebime, kad jie dažniau linkę manyti, jog jiems nebūtina rūpintis pensija papildomai. Tačiau toks įsitikinimas gali būti klaidingas dėl </w:t>
      </w:r>
      <w:r w:rsidR="007D5D8E">
        <w:rPr>
          <w:rFonts w:ascii="Arial" w:hAnsi="Arial" w:cs="Arial"/>
          <w:color w:val="222222"/>
          <w:shd w:val="clear" w:color="auto" w:fill="FFFFFF"/>
          <w:lang w:val="lt-LT"/>
        </w:rPr>
        <w:t>kelių</w:t>
      </w:r>
      <w:r w:rsidRPr="007D5D8E">
        <w:rPr>
          <w:rFonts w:ascii="Arial" w:hAnsi="Arial" w:cs="Arial"/>
          <w:color w:val="222222"/>
          <w:shd w:val="clear" w:color="auto" w:fill="FFFFFF"/>
          <w:lang w:val="lt-LT"/>
        </w:rPr>
        <w:t xml:space="preserve"> priežasčių“, – teigia L. </w:t>
      </w:r>
      <w:proofErr w:type="spellStart"/>
      <w:r w:rsidRPr="007D5D8E">
        <w:rPr>
          <w:rFonts w:ascii="Arial" w:hAnsi="Arial" w:cs="Arial"/>
          <w:color w:val="222222"/>
          <w:shd w:val="clear" w:color="auto" w:fill="FFFFFF"/>
          <w:lang w:val="lt-LT"/>
        </w:rPr>
        <w:t>Načajienė</w:t>
      </w:r>
      <w:proofErr w:type="spellEnd"/>
      <w:r w:rsidRPr="007D5D8E">
        <w:rPr>
          <w:rFonts w:ascii="Arial" w:hAnsi="Arial" w:cs="Arial"/>
          <w:color w:val="222222"/>
          <w:shd w:val="clear" w:color="auto" w:fill="FFFFFF"/>
          <w:lang w:val="lt-LT"/>
        </w:rPr>
        <w:t>.</w:t>
      </w:r>
    </w:p>
    <w:p w14:paraId="6F02370B" w14:textId="5638B83A" w:rsidR="00102A99" w:rsidRPr="007D5D8E" w:rsidRDefault="00D131D5" w:rsidP="00102A99">
      <w:pPr>
        <w:jc w:val="both"/>
        <w:rPr>
          <w:rFonts w:ascii="Arial" w:hAnsi="Arial" w:cs="Arial"/>
          <w:color w:val="222222"/>
          <w:shd w:val="clear" w:color="auto" w:fill="FFFFFF"/>
          <w:lang w:val="lt-LT"/>
        </w:rPr>
      </w:pPr>
      <w:r w:rsidRPr="007D5D8E">
        <w:rPr>
          <w:rFonts w:ascii="Arial" w:hAnsi="Arial" w:cs="Arial"/>
          <w:color w:val="222222"/>
          <w:shd w:val="clear" w:color="auto" w:fill="FFFFFF"/>
          <w:lang w:val="lt-LT"/>
        </w:rPr>
        <w:t xml:space="preserve">Pirmiausia, tikėtina, kad dabartiniai jauni vyrai ateityje gyvens žymiai ilgiau, kadangi </w:t>
      </w:r>
      <w:r w:rsidR="00B049B3" w:rsidRPr="007D5D8E">
        <w:rPr>
          <w:rFonts w:ascii="Arial" w:hAnsi="Arial" w:cs="Arial"/>
          <w:color w:val="222222"/>
          <w:shd w:val="clear" w:color="auto" w:fill="FFFFFF"/>
          <w:lang w:val="lt-LT"/>
        </w:rPr>
        <w:t xml:space="preserve">vidutinė </w:t>
      </w:r>
      <w:r w:rsidRPr="007D5D8E">
        <w:rPr>
          <w:rFonts w:ascii="Arial" w:hAnsi="Arial" w:cs="Arial"/>
          <w:color w:val="222222"/>
          <w:shd w:val="clear" w:color="auto" w:fill="FFFFFF"/>
          <w:lang w:val="lt-LT"/>
        </w:rPr>
        <w:t xml:space="preserve">vyrų gyvenimo trukmė sparčiai auga. </w:t>
      </w:r>
      <w:r w:rsidR="00B44209" w:rsidRPr="007D5D8E">
        <w:rPr>
          <w:rFonts w:ascii="Arial" w:hAnsi="Arial" w:cs="Arial"/>
          <w:color w:val="222222"/>
          <w:shd w:val="clear" w:color="auto" w:fill="FFFFFF"/>
          <w:lang w:val="lt-LT"/>
        </w:rPr>
        <w:t>Pavyzdžiui, d</w:t>
      </w:r>
      <w:r w:rsidR="00102A99" w:rsidRPr="007D5D8E">
        <w:rPr>
          <w:rFonts w:ascii="Arial" w:hAnsi="Arial" w:cs="Arial"/>
          <w:color w:val="222222"/>
          <w:shd w:val="clear" w:color="auto" w:fill="FFFFFF"/>
          <w:lang w:val="lt-LT"/>
        </w:rPr>
        <w:t xml:space="preserve">ar 2009 m. </w:t>
      </w:r>
      <w:r w:rsidR="00DD4D57" w:rsidRPr="007D5D8E">
        <w:rPr>
          <w:rFonts w:ascii="Arial" w:hAnsi="Arial" w:cs="Arial"/>
          <w:color w:val="222222"/>
          <w:shd w:val="clear" w:color="auto" w:fill="FFFFFF"/>
          <w:lang w:val="lt-LT"/>
        </w:rPr>
        <w:t>ji</w:t>
      </w:r>
      <w:r w:rsidR="00102A99" w:rsidRPr="007D5D8E">
        <w:rPr>
          <w:rFonts w:ascii="Arial" w:hAnsi="Arial" w:cs="Arial"/>
          <w:color w:val="222222"/>
          <w:shd w:val="clear" w:color="auto" w:fill="FFFFFF"/>
          <w:lang w:val="lt-LT"/>
        </w:rPr>
        <w:t xml:space="preserve"> siekė 67,1 metų, o 202</w:t>
      </w:r>
      <w:r w:rsidR="00BE43EF">
        <w:rPr>
          <w:rFonts w:ascii="Arial" w:hAnsi="Arial" w:cs="Arial"/>
          <w:color w:val="222222"/>
          <w:shd w:val="clear" w:color="auto" w:fill="FFFFFF"/>
          <w:lang w:val="lt-LT"/>
        </w:rPr>
        <w:t>3</w:t>
      </w:r>
      <w:r w:rsidR="00102A99" w:rsidRPr="007D5D8E">
        <w:rPr>
          <w:rFonts w:ascii="Arial" w:hAnsi="Arial" w:cs="Arial"/>
          <w:color w:val="222222"/>
          <w:shd w:val="clear" w:color="auto" w:fill="FFFFFF"/>
          <w:lang w:val="lt-LT"/>
        </w:rPr>
        <w:t xml:space="preserve"> m. – jau 7</w:t>
      </w:r>
      <w:r w:rsidR="00BE43EF">
        <w:rPr>
          <w:rFonts w:ascii="Arial" w:hAnsi="Arial" w:cs="Arial"/>
          <w:color w:val="222222"/>
          <w:shd w:val="clear" w:color="auto" w:fill="FFFFFF"/>
          <w:lang w:val="lt-LT"/>
        </w:rPr>
        <w:t>2</w:t>
      </w:r>
      <w:r w:rsidRPr="007D5D8E">
        <w:rPr>
          <w:rFonts w:ascii="Arial" w:hAnsi="Arial" w:cs="Arial"/>
          <w:color w:val="222222"/>
          <w:shd w:val="clear" w:color="auto" w:fill="FFFFFF"/>
          <w:lang w:val="lt-LT"/>
        </w:rPr>
        <w:t>,</w:t>
      </w:r>
      <w:r w:rsidR="00BE43EF">
        <w:rPr>
          <w:rFonts w:ascii="Arial" w:hAnsi="Arial" w:cs="Arial"/>
          <w:color w:val="222222"/>
          <w:shd w:val="clear" w:color="auto" w:fill="FFFFFF"/>
          <w:lang w:val="lt-LT"/>
        </w:rPr>
        <w:t>9</w:t>
      </w:r>
      <w:r w:rsidR="00102A99" w:rsidRPr="007D5D8E">
        <w:rPr>
          <w:rFonts w:ascii="Arial" w:hAnsi="Arial" w:cs="Arial"/>
          <w:color w:val="222222"/>
          <w:shd w:val="clear" w:color="auto" w:fill="FFFFFF"/>
          <w:lang w:val="lt-LT"/>
        </w:rPr>
        <w:t xml:space="preserve"> metų, rodo Statistikos departamento duomenys.</w:t>
      </w:r>
    </w:p>
    <w:p w14:paraId="6DE7AFED" w14:textId="1D66668B" w:rsidR="00102A99" w:rsidRPr="007D5D8E" w:rsidRDefault="00102A99" w:rsidP="00102A99">
      <w:pPr>
        <w:jc w:val="both"/>
        <w:rPr>
          <w:rFonts w:ascii="Arial" w:hAnsi="Arial" w:cs="Arial"/>
          <w:color w:val="222222"/>
          <w:shd w:val="clear" w:color="auto" w:fill="FFFFFF"/>
          <w:lang w:val="lt-LT"/>
        </w:rPr>
      </w:pPr>
      <w:r w:rsidRPr="007D5D8E">
        <w:rPr>
          <w:rFonts w:ascii="Arial" w:hAnsi="Arial" w:cs="Arial"/>
          <w:color w:val="222222"/>
          <w:shd w:val="clear" w:color="auto" w:fill="FFFFFF"/>
          <w:lang w:val="lt-LT"/>
        </w:rPr>
        <w:t>„</w:t>
      </w:r>
      <w:r w:rsidR="006F096B" w:rsidRPr="007D5D8E">
        <w:rPr>
          <w:rFonts w:ascii="Arial" w:hAnsi="Arial" w:cs="Arial"/>
          <w:color w:val="222222"/>
          <w:shd w:val="clear" w:color="auto" w:fill="FFFFFF"/>
          <w:lang w:val="lt-LT"/>
        </w:rPr>
        <w:t xml:space="preserve">Svarbu suprasti, kad ši statistika rodo bendrą gyventojų gyvenimo trukmę, įskaitant ir tuos, kurie miršta jauname amžiuje dėl nelaimingų atsitikimų ar ligų. Tačiau jei jau sulaukėte pensinio amžiaus, tikėtina, kad gyvensite gerokai ilgiau nei rodo bendras vidurkis. </w:t>
      </w:r>
      <w:r w:rsidR="00097ACA">
        <w:rPr>
          <w:rFonts w:ascii="Arial" w:hAnsi="Arial" w:cs="Arial"/>
          <w:color w:val="222222"/>
          <w:shd w:val="clear" w:color="auto" w:fill="FFFFFF"/>
          <w:lang w:val="lt-LT"/>
        </w:rPr>
        <w:t>Taip</w:t>
      </w:r>
      <w:r w:rsidR="009479F9">
        <w:rPr>
          <w:rFonts w:ascii="Arial" w:hAnsi="Arial" w:cs="Arial"/>
          <w:color w:val="222222"/>
          <w:shd w:val="clear" w:color="auto" w:fill="FFFFFF"/>
          <w:lang w:val="lt-LT"/>
        </w:rPr>
        <w:t>,</w:t>
      </w:r>
      <w:r w:rsidR="00097ACA">
        <w:rPr>
          <w:rFonts w:ascii="Arial" w:hAnsi="Arial" w:cs="Arial"/>
          <w:color w:val="222222"/>
          <w:shd w:val="clear" w:color="auto" w:fill="FFFFFF"/>
          <w:lang w:val="lt-LT"/>
        </w:rPr>
        <w:t xml:space="preserve"> kaip ir rūpinantis savo fizine sveikata, kuo anksčiau pradedame rūpintis savimi finansiškai, tuo lengviau bus ateityje. </w:t>
      </w:r>
      <w:r w:rsidRPr="007D5D8E">
        <w:rPr>
          <w:rFonts w:ascii="Arial" w:hAnsi="Arial" w:cs="Arial"/>
          <w:color w:val="222222"/>
          <w:shd w:val="clear" w:color="auto" w:fill="FFFFFF"/>
          <w:lang w:val="lt-LT"/>
        </w:rPr>
        <w:t xml:space="preserve">Todėl, norint užsitikrinti finansinį saugumą, svarbu, kad vyrai į savo ateitį nežiūrėtų pro pirštus ir senatvei pradėtų ruoštis kuo anksčiau“, – sako L. </w:t>
      </w:r>
      <w:proofErr w:type="spellStart"/>
      <w:r w:rsidRPr="007D5D8E">
        <w:rPr>
          <w:rFonts w:ascii="Arial" w:hAnsi="Arial" w:cs="Arial"/>
          <w:color w:val="222222"/>
          <w:shd w:val="clear" w:color="auto" w:fill="FFFFFF"/>
          <w:lang w:val="lt-LT"/>
        </w:rPr>
        <w:t>Načajienė</w:t>
      </w:r>
      <w:proofErr w:type="spellEnd"/>
      <w:r w:rsidRPr="007D5D8E">
        <w:rPr>
          <w:rFonts w:ascii="Arial" w:hAnsi="Arial" w:cs="Arial"/>
          <w:color w:val="222222"/>
          <w:shd w:val="clear" w:color="auto" w:fill="FFFFFF"/>
          <w:lang w:val="lt-LT"/>
        </w:rPr>
        <w:t>.</w:t>
      </w:r>
    </w:p>
    <w:p w14:paraId="17F2D0B8" w14:textId="2A09F651" w:rsidR="00102A99" w:rsidRPr="007D5D8E" w:rsidRDefault="00102A99" w:rsidP="00102A99">
      <w:pPr>
        <w:jc w:val="both"/>
        <w:rPr>
          <w:rFonts w:ascii="Arial" w:hAnsi="Arial" w:cs="Arial"/>
          <w:b/>
          <w:bCs/>
          <w:color w:val="222222"/>
          <w:shd w:val="clear" w:color="auto" w:fill="FFFFFF"/>
          <w:lang w:val="lt-LT"/>
        </w:rPr>
      </w:pPr>
      <w:r w:rsidRPr="007D5D8E">
        <w:rPr>
          <w:rFonts w:ascii="Arial" w:hAnsi="Arial" w:cs="Arial"/>
          <w:b/>
          <w:bCs/>
          <w:color w:val="222222"/>
          <w:shd w:val="clear" w:color="auto" w:fill="FFFFFF"/>
          <w:lang w:val="lt-LT"/>
        </w:rPr>
        <w:t>Moterų pensija – mažesnė, gyvenimo trukmė – ilgesnė</w:t>
      </w:r>
    </w:p>
    <w:p w14:paraId="36144549" w14:textId="5AACDFDF" w:rsidR="00102A99" w:rsidRPr="007D5D8E" w:rsidRDefault="001F0195" w:rsidP="00102A99">
      <w:pPr>
        <w:jc w:val="both"/>
        <w:rPr>
          <w:rFonts w:ascii="Arial" w:hAnsi="Arial" w:cs="Arial"/>
          <w:color w:val="222222"/>
          <w:shd w:val="clear" w:color="auto" w:fill="FFFFFF"/>
          <w:lang w:val="lt-LT"/>
        </w:rPr>
      </w:pPr>
      <w:r w:rsidRPr="007D5D8E">
        <w:rPr>
          <w:rFonts w:ascii="Arial" w:hAnsi="Arial" w:cs="Arial"/>
          <w:color w:val="222222"/>
          <w:shd w:val="clear" w:color="auto" w:fill="FFFFFF"/>
          <w:lang w:val="lt-LT"/>
        </w:rPr>
        <w:t>N</w:t>
      </w:r>
      <w:r w:rsidR="00102A99" w:rsidRPr="007D5D8E">
        <w:rPr>
          <w:rFonts w:ascii="Arial" w:hAnsi="Arial" w:cs="Arial"/>
          <w:color w:val="222222"/>
          <w:shd w:val="clear" w:color="auto" w:fill="FFFFFF"/>
          <w:lang w:val="lt-LT"/>
        </w:rPr>
        <w:t xml:space="preserve">ors moterys rečiau susiduria su įsitikinimais, </w:t>
      </w:r>
      <w:r w:rsidR="00387AA5">
        <w:rPr>
          <w:rFonts w:ascii="Arial" w:hAnsi="Arial" w:cs="Arial"/>
          <w:color w:val="222222"/>
          <w:shd w:val="clear" w:color="auto" w:fill="FFFFFF"/>
          <w:lang w:val="lt-LT"/>
        </w:rPr>
        <w:t>kad pensijoje praleis nedaug laiko,</w:t>
      </w:r>
      <w:r w:rsidR="00102A99" w:rsidRPr="007D5D8E">
        <w:rPr>
          <w:rFonts w:ascii="Arial" w:hAnsi="Arial" w:cs="Arial"/>
          <w:color w:val="222222"/>
          <w:shd w:val="clear" w:color="auto" w:fill="FFFFFF"/>
          <w:lang w:val="lt-LT"/>
        </w:rPr>
        <w:t xml:space="preserve"> joms kyla kitokių iššūkių. Vidutiniškai žemesnės moterų pajamos dažnai lemia ir mažesnes pensijas.</w:t>
      </w:r>
    </w:p>
    <w:p w14:paraId="63E95AD5" w14:textId="798A544A" w:rsidR="00102A99" w:rsidRPr="007D5D8E" w:rsidRDefault="00102A99" w:rsidP="001D454A">
      <w:pPr>
        <w:jc w:val="both"/>
        <w:rPr>
          <w:rFonts w:ascii="Arial" w:hAnsi="Arial" w:cs="Arial"/>
          <w:color w:val="222222"/>
          <w:shd w:val="clear" w:color="auto" w:fill="FFFFFF"/>
          <w:lang w:val="lt-LT"/>
        </w:rPr>
      </w:pPr>
      <w:r w:rsidRPr="007D5D8E">
        <w:rPr>
          <w:rFonts w:ascii="Arial" w:hAnsi="Arial" w:cs="Arial"/>
          <w:color w:val="222222"/>
          <w:shd w:val="clear" w:color="auto" w:fill="FFFFFF"/>
          <w:lang w:val="lt-LT"/>
        </w:rPr>
        <w:t>„Karjeros pertraukos dėl vaikų priežiūros, lyčių pasiskirstymas į skirtingas profesijas</w:t>
      </w:r>
      <w:r w:rsidR="007D5D8E">
        <w:rPr>
          <w:rFonts w:ascii="Arial" w:hAnsi="Arial" w:cs="Arial"/>
          <w:color w:val="222222"/>
          <w:shd w:val="clear" w:color="auto" w:fill="FFFFFF"/>
          <w:lang w:val="lt-LT"/>
        </w:rPr>
        <w:t xml:space="preserve"> </w:t>
      </w:r>
      <w:r w:rsidR="004B1111" w:rsidRPr="007D5D8E">
        <w:rPr>
          <w:rFonts w:ascii="Arial" w:hAnsi="Arial" w:cs="Arial"/>
          <w:color w:val="222222"/>
          <w:shd w:val="clear" w:color="auto" w:fill="FFFFFF"/>
          <w:lang w:val="lt-LT"/>
        </w:rPr>
        <w:t>bei</w:t>
      </w:r>
      <w:r w:rsidRPr="007D5D8E">
        <w:rPr>
          <w:rFonts w:ascii="Arial" w:hAnsi="Arial" w:cs="Arial"/>
          <w:color w:val="222222"/>
          <w:shd w:val="clear" w:color="auto" w:fill="FFFFFF"/>
          <w:lang w:val="lt-LT"/>
        </w:rPr>
        <w:t xml:space="preserve"> kiti veiksniai lemia, kad moterys</w:t>
      </w:r>
      <w:r w:rsidR="007D5D8E">
        <w:rPr>
          <w:rFonts w:ascii="Arial" w:hAnsi="Arial" w:cs="Arial"/>
          <w:color w:val="222222"/>
          <w:shd w:val="clear" w:color="auto" w:fill="FFFFFF"/>
          <w:lang w:val="lt-LT"/>
        </w:rPr>
        <w:t xml:space="preserve"> Lietuvoje</w:t>
      </w:r>
      <w:r w:rsidRPr="007D5D8E">
        <w:rPr>
          <w:rFonts w:ascii="Arial" w:hAnsi="Arial" w:cs="Arial"/>
          <w:color w:val="222222"/>
          <w:shd w:val="clear" w:color="auto" w:fill="FFFFFF"/>
          <w:lang w:val="lt-LT"/>
        </w:rPr>
        <w:t xml:space="preserve"> vidutiniškai uždirba </w:t>
      </w:r>
      <w:r w:rsidR="00DA2010" w:rsidRPr="007D5D8E">
        <w:rPr>
          <w:rFonts w:ascii="Arial" w:hAnsi="Arial" w:cs="Arial"/>
          <w:color w:val="222222"/>
          <w:shd w:val="clear" w:color="auto" w:fill="FFFFFF"/>
          <w:lang w:val="lt-LT"/>
        </w:rPr>
        <w:t>11,5</w:t>
      </w:r>
      <w:r w:rsidRPr="007D5D8E">
        <w:rPr>
          <w:rFonts w:ascii="Arial" w:hAnsi="Arial" w:cs="Arial"/>
          <w:color w:val="222222"/>
          <w:shd w:val="clear" w:color="auto" w:fill="FFFFFF"/>
          <w:lang w:val="lt-LT"/>
        </w:rPr>
        <w:t xml:space="preserve"> proc. mažiau nei vyrai, rodo </w:t>
      </w:r>
      <w:r w:rsidR="00DA2010" w:rsidRPr="007D5D8E">
        <w:rPr>
          <w:rFonts w:ascii="Arial" w:hAnsi="Arial" w:cs="Arial"/>
          <w:color w:val="222222"/>
          <w:shd w:val="clear" w:color="auto" w:fill="FFFFFF"/>
          <w:lang w:val="lt-LT"/>
        </w:rPr>
        <w:t xml:space="preserve">naujausi </w:t>
      </w:r>
      <w:r w:rsidR="007D5D8E">
        <w:rPr>
          <w:rFonts w:ascii="Arial" w:hAnsi="Arial" w:cs="Arial"/>
          <w:color w:val="222222"/>
          <w:shd w:val="clear" w:color="auto" w:fill="FFFFFF"/>
          <w:lang w:val="lt-LT"/>
        </w:rPr>
        <w:t>„</w:t>
      </w:r>
      <w:proofErr w:type="spellStart"/>
      <w:r w:rsidR="00DA2010" w:rsidRPr="007D5D8E">
        <w:rPr>
          <w:rFonts w:ascii="Arial" w:hAnsi="Arial" w:cs="Arial"/>
          <w:color w:val="222222"/>
          <w:shd w:val="clear" w:color="auto" w:fill="FFFFFF"/>
          <w:lang w:val="lt-LT"/>
        </w:rPr>
        <w:t>Eurostat</w:t>
      </w:r>
      <w:proofErr w:type="spellEnd"/>
      <w:r w:rsidR="007D5D8E">
        <w:rPr>
          <w:rFonts w:ascii="Arial" w:hAnsi="Arial" w:cs="Arial"/>
          <w:color w:val="222222"/>
          <w:shd w:val="clear" w:color="auto" w:fill="FFFFFF"/>
          <w:lang w:val="lt-LT"/>
        </w:rPr>
        <w:t>“</w:t>
      </w:r>
      <w:r w:rsidRPr="007D5D8E">
        <w:rPr>
          <w:rFonts w:ascii="Arial" w:hAnsi="Arial" w:cs="Arial"/>
          <w:color w:val="222222"/>
          <w:shd w:val="clear" w:color="auto" w:fill="FFFFFF"/>
          <w:lang w:val="lt-LT"/>
        </w:rPr>
        <w:t xml:space="preserve"> duomenys. Dėl šios priežasties moterys gauna ir mažesnes pensijas. Pasak „Sodros“, </w:t>
      </w:r>
      <w:r w:rsidR="00FD19AE" w:rsidRPr="007D5D8E">
        <w:rPr>
          <w:rFonts w:ascii="Arial" w:hAnsi="Arial" w:cs="Arial"/>
          <w:color w:val="222222"/>
          <w:shd w:val="clear" w:color="auto" w:fill="FFFFFF"/>
          <w:lang w:val="lt-LT"/>
        </w:rPr>
        <w:t>šių metų</w:t>
      </w:r>
      <w:r w:rsidR="001D454A" w:rsidRPr="007D5D8E">
        <w:rPr>
          <w:rFonts w:ascii="Arial" w:hAnsi="Arial" w:cs="Arial"/>
          <w:color w:val="222222"/>
          <w:shd w:val="clear" w:color="auto" w:fill="FFFFFF"/>
          <w:lang w:val="lt-LT"/>
        </w:rPr>
        <w:t xml:space="preserve"> kovą vyrų, turinčių būtinąjį stažą</w:t>
      </w:r>
      <w:r w:rsidR="00FD19AE" w:rsidRPr="007D5D8E">
        <w:rPr>
          <w:rFonts w:ascii="Arial" w:hAnsi="Arial" w:cs="Arial"/>
          <w:color w:val="222222"/>
          <w:shd w:val="clear" w:color="auto" w:fill="FFFFFF"/>
          <w:lang w:val="lt-LT"/>
        </w:rPr>
        <w:t>,</w:t>
      </w:r>
      <w:r w:rsidR="001D454A" w:rsidRPr="007D5D8E">
        <w:rPr>
          <w:rFonts w:ascii="Arial" w:hAnsi="Arial" w:cs="Arial"/>
          <w:color w:val="222222"/>
          <w:shd w:val="clear" w:color="auto" w:fill="FFFFFF"/>
          <w:lang w:val="lt-LT"/>
        </w:rPr>
        <w:t xml:space="preserve"> senatvės pensija siekė 793 eurus, moterų – 675 eurus</w:t>
      </w:r>
      <w:r w:rsidR="00FD19AE" w:rsidRPr="007D5D8E">
        <w:rPr>
          <w:rFonts w:ascii="Arial" w:hAnsi="Arial" w:cs="Arial"/>
          <w:color w:val="222222"/>
          <w:shd w:val="clear" w:color="auto" w:fill="FFFFFF"/>
          <w:lang w:val="lt-LT"/>
        </w:rPr>
        <w:t xml:space="preserve">, taigi skirtumas net </w:t>
      </w:r>
      <w:r w:rsidR="00FA7AC5" w:rsidRPr="007D5D8E">
        <w:rPr>
          <w:rFonts w:ascii="Arial" w:hAnsi="Arial" w:cs="Arial"/>
          <w:color w:val="222222"/>
          <w:shd w:val="clear" w:color="auto" w:fill="FFFFFF"/>
          <w:lang w:val="lt-LT"/>
        </w:rPr>
        <w:t>118 eurų</w:t>
      </w:r>
      <w:r w:rsidRPr="007D5D8E">
        <w:rPr>
          <w:rFonts w:ascii="Arial" w:hAnsi="Arial" w:cs="Arial"/>
          <w:color w:val="222222"/>
          <w:shd w:val="clear" w:color="auto" w:fill="FFFFFF"/>
          <w:lang w:val="lt-LT"/>
        </w:rPr>
        <w:t xml:space="preserve">“, – teigia L. </w:t>
      </w:r>
      <w:proofErr w:type="spellStart"/>
      <w:r w:rsidRPr="007D5D8E">
        <w:rPr>
          <w:rFonts w:ascii="Arial" w:hAnsi="Arial" w:cs="Arial"/>
          <w:color w:val="222222"/>
          <w:shd w:val="clear" w:color="auto" w:fill="FFFFFF"/>
          <w:lang w:val="lt-LT"/>
        </w:rPr>
        <w:t>Načajienė</w:t>
      </w:r>
      <w:proofErr w:type="spellEnd"/>
      <w:r w:rsidRPr="007D5D8E">
        <w:rPr>
          <w:rFonts w:ascii="Arial" w:hAnsi="Arial" w:cs="Arial"/>
          <w:color w:val="222222"/>
          <w:shd w:val="clear" w:color="auto" w:fill="FFFFFF"/>
          <w:lang w:val="lt-LT"/>
        </w:rPr>
        <w:t>.</w:t>
      </w:r>
    </w:p>
    <w:p w14:paraId="010C5C54" w14:textId="23C67196" w:rsidR="00102A99" w:rsidRPr="007D5D8E" w:rsidRDefault="00AE7CD0" w:rsidP="00102A99">
      <w:pPr>
        <w:jc w:val="both"/>
        <w:rPr>
          <w:rFonts w:ascii="Arial" w:hAnsi="Arial" w:cs="Arial"/>
          <w:color w:val="222222"/>
          <w:shd w:val="clear" w:color="auto" w:fill="FFFFFF"/>
          <w:lang w:val="lt-LT"/>
        </w:rPr>
      </w:pPr>
      <w:r w:rsidRPr="007D5D8E">
        <w:rPr>
          <w:rFonts w:ascii="Arial" w:hAnsi="Arial" w:cs="Arial"/>
          <w:color w:val="222222"/>
          <w:shd w:val="clear" w:color="auto" w:fill="FFFFFF"/>
          <w:lang w:val="lt-LT"/>
        </w:rPr>
        <w:t>Ji priduria, kad</w:t>
      </w:r>
      <w:r w:rsidR="00102A99" w:rsidRPr="007D5D8E">
        <w:rPr>
          <w:rFonts w:ascii="Arial" w:hAnsi="Arial" w:cs="Arial"/>
          <w:color w:val="222222"/>
          <w:shd w:val="clear" w:color="auto" w:fill="FFFFFF"/>
          <w:lang w:val="lt-LT"/>
        </w:rPr>
        <w:t xml:space="preserve"> pensinio amžiaus </w:t>
      </w:r>
      <w:r w:rsidR="00B10E8F" w:rsidRPr="007D5D8E">
        <w:rPr>
          <w:rFonts w:ascii="Arial" w:hAnsi="Arial" w:cs="Arial"/>
          <w:color w:val="222222"/>
          <w:shd w:val="clear" w:color="auto" w:fill="FFFFFF"/>
          <w:lang w:val="lt-LT"/>
        </w:rPr>
        <w:t xml:space="preserve">(65 m.) </w:t>
      </w:r>
      <w:r w:rsidR="00102A99" w:rsidRPr="007D5D8E">
        <w:rPr>
          <w:rFonts w:ascii="Arial" w:hAnsi="Arial" w:cs="Arial"/>
          <w:color w:val="222222"/>
          <w:shd w:val="clear" w:color="auto" w:fill="FFFFFF"/>
          <w:lang w:val="lt-LT"/>
        </w:rPr>
        <w:t>sulaukusių moterų skurdo rizik</w:t>
      </w:r>
      <w:r w:rsidR="00B10E8F" w:rsidRPr="007D5D8E">
        <w:rPr>
          <w:rFonts w:ascii="Arial" w:hAnsi="Arial" w:cs="Arial"/>
          <w:color w:val="222222"/>
          <w:shd w:val="clear" w:color="auto" w:fill="FFFFFF"/>
          <w:lang w:val="lt-LT"/>
        </w:rPr>
        <w:t>os lygis</w:t>
      </w:r>
      <w:r w:rsidR="00B10E8F" w:rsidRPr="007D5D8E">
        <w:rPr>
          <w:rFonts w:ascii="Arial" w:hAnsi="Arial" w:cs="Arial"/>
          <w:color w:val="222222"/>
          <w:shd w:val="clear" w:color="auto" w:fill="FFFFFF"/>
        </w:rPr>
        <w:t xml:space="preserve"> </w:t>
      </w:r>
      <w:r w:rsidR="00102A99" w:rsidRPr="007D5D8E">
        <w:rPr>
          <w:rFonts w:ascii="Arial" w:hAnsi="Arial" w:cs="Arial"/>
          <w:color w:val="222222"/>
          <w:shd w:val="clear" w:color="auto" w:fill="FFFFFF"/>
          <w:lang w:val="lt-LT"/>
        </w:rPr>
        <w:t>siek</w:t>
      </w:r>
      <w:r w:rsidR="00B10E8F" w:rsidRPr="007D5D8E">
        <w:rPr>
          <w:rFonts w:ascii="Arial" w:hAnsi="Arial" w:cs="Arial"/>
          <w:color w:val="222222"/>
          <w:shd w:val="clear" w:color="auto" w:fill="FFFFFF"/>
          <w:lang w:val="lt-LT"/>
        </w:rPr>
        <w:t>ia</w:t>
      </w:r>
      <w:r w:rsidR="00102A99" w:rsidRPr="007D5D8E">
        <w:rPr>
          <w:rFonts w:ascii="Arial" w:hAnsi="Arial" w:cs="Arial"/>
          <w:color w:val="222222"/>
          <w:shd w:val="clear" w:color="auto" w:fill="FFFFFF"/>
          <w:lang w:val="lt-LT"/>
        </w:rPr>
        <w:t xml:space="preserve"> 4</w:t>
      </w:r>
      <w:r w:rsidR="00B10E8F" w:rsidRPr="007D5D8E">
        <w:rPr>
          <w:rFonts w:ascii="Arial" w:hAnsi="Arial" w:cs="Arial"/>
          <w:color w:val="222222"/>
          <w:shd w:val="clear" w:color="auto" w:fill="FFFFFF"/>
          <w:lang w:val="lt-LT"/>
        </w:rPr>
        <w:t>1,9</w:t>
      </w:r>
      <w:r w:rsidR="00102A99" w:rsidRPr="007D5D8E">
        <w:rPr>
          <w:rFonts w:ascii="Arial" w:hAnsi="Arial" w:cs="Arial"/>
          <w:color w:val="222222"/>
          <w:shd w:val="clear" w:color="auto" w:fill="FFFFFF"/>
          <w:lang w:val="lt-LT"/>
        </w:rPr>
        <w:t xml:space="preserve"> proc.</w:t>
      </w:r>
      <w:r w:rsidR="00B10E8F" w:rsidRPr="007D5D8E">
        <w:rPr>
          <w:rFonts w:ascii="Arial" w:hAnsi="Arial" w:cs="Arial"/>
          <w:color w:val="222222"/>
          <w:shd w:val="clear" w:color="auto" w:fill="FFFFFF"/>
          <w:lang w:val="lt-LT"/>
        </w:rPr>
        <w:t xml:space="preserve">, vyrų – </w:t>
      </w:r>
      <w:r w:rsidR="00B10E8F" w:rsidRPr="007D5D8E">
        <w:rPr>
          <w:rFonts w:ascii="Arial" w:hAnsi="Arial" w:cs="Arial"/>
          <w:color w:val="222222"/>
          <w:shd w:val="clear" w:color="auto" w:fill="FFFFFF"/>
        </w:rPr>
        <w:t>27,5</w:t>
      </w:r>
      <w:r w:rsidR="00A5721E" w:rsidRPr="007D5D8E">
        <w:rPr>
          <w:rFonts w:ascii="Arial" w:hAnsi="Arial" w:cs="Arial"/>
          <w:color w:val="222222"/>
          <w:shd w:val="clear" w:color="auto" w:fill="FFFFFF"/>
        </w:rPr>
        <w:t xml:space="preserve"> </w:t>
      </w:r>
      <w:r w:rsidR="00B10E8F" w:rsidRPr="007D5D8E">
        <w:rPr>
          <w:rFonts w:ascii="Arial" w:hAnsi="Arial" w:cs="Arial"/>
          <w:color w:val="222222"/>
          <w:shd w:val="clear" w:color="auto" w:fill="FFFFFF"/>
        </w:rPr>
        <w:t>proc.</w:t>
      </w:r>
      <w:r w:rsidR="00A5721E" w:rsidRPr="007D5D8E">
        <w:rPr>
          <w:rFonts w:ascii="Arial" w:hAnsi="Arial" w:cs="Arial"/>
          <w:color w:val="222222"/>
          <w:shd w:val="clear" w:color="auto" w:fill="FFFFFF"/>
        </w:rPr>
        <w:t>,</w:t>
      </w:r>
      <w:r w:rsidR="00B10E8F" w:rsidRPr="007D5D8E">
        <w:rPr>
          <w:rFonts w:ascii="Arial" w:hAnsi="Arial" w:cs="Arial"/>
          <w:color w:val="222222"/>
          <w:shd w:val="clear" w:color="auto" w:fill="FFFFFF"/>
        </w:rPr>
        <w:t xml:space="preserve"> </w:t>
      </w:r>
      <w:r w:rsidR="00102A99" w:rsidRPr="007D5D8E">
        <w:rPr>
          <w:rFonts w:ascii="Arial" w:hAnsi="Arial" w:cs="Arial"/>
          <w:color w:val="222222"/>
          <w:shd w:val="clear" w:color="auto" w:fill="FFFFFF"/>
          <w:lang w:val="lt-LT"/>
        </w:rPr>
        <w:t xml:space="preserve">rodo </w:t>
      </w:r>
      <w:r w:rsidR="00B10E8F" w:rsidRPr="007D5D8E">
        <w:rPr>
          <w:rFonts w:ascii="Arial" w:hAnsi="Arial" w:cs="Arial"/>
          <w:color w:val="222222"/>
          <w:shd w:val="clear" w:color="auto" w:fill="FFFFFF"/>
          <w:lang w:val="lt-LT"/>
        </w:rPr>
        <w:t>2024 m</w:t>
      </w:r>
      <w:r w:rsidR="007D5D8E">
        <w:rPr>
          <w:rFonts w:ascii="Arial" w:hAnsi="Arial" w:cs="Arial"/>
          <w:color w:val="222222"/>
          <w:shd w:val="clear" w:color="auto" w:fill="FFFFFF"/>
          <w:lang w:val="lt-LT"/>
        </w:rPr>
        <w:t>.</w:t>
      </w:r>
      <w:r w:rsidR="00B10E8F" w:rsidRPr="007D5D8E">
        <w:rPr>
          <w:rFonts w:ascii="Arial" w:hAnsi="Arial" w:cs="Arial"/>
          <w:color w:val="222222"/>
          <w:shd w:val="clear" w:color="auto" w:fill="FFFFFF"/>
          <w:lang w:val="lt-LT"/>
        </w:rPr>
        <w:t xml:space="preserve"> </w:t>
      </w:r>
      <w:r w:rsidR="00102A99" w:rsidRPr="007D5D8E">
        <w:rPr>
          <w:rFonts w:ascii="Arial" w:hAnsi="Arial" w:cs="Arial"/>
          <w:color w:val="222222"/>
          <w:shd w:val="clear" w:color="auto" w:fill="FFFFFF"/>
          <w:lang w:val="lt-LT"/>
        </w:rPr>
        <w:t>pajamų ir gyvenimo sąlygų tyrimo duomenys. D</w:t>
      </w:r>
      <w:r w:rsidR="00977C36" w:rsidRPr="007D5D8E">
        <w:rPr>
          <w:rFonts w:ascii="Arial" w:hAnsi="Arial" w:cs="Arial"/>
          <w:color w:val="222222"/>
          <w:shd w:val="clear" w:color="auto" w:fill="FFFFFF"/>
          <w:lang w:val="lt-LT"/>
        </w:rPr>
        <w:t xml:space="preserve">augiau finansinių sunkumų moterims pensijoje </w:t>
      </w:r>
      <w:r w:rsidR="00784368" w:rsidRPr="007D5D8E">
        <w:rPr>
          <w:rFonts w:ascii="Arial" w:hAnsi="Arial" w:cs="Arial"/>
          <w:color w:val="222222"/>
          <w:shd w:val="clear" w:color="auto" w:fill="FFFFFF"/>
          <w:lang w:val="lt-LT"/>
        </w:rPr>
        <w:t>sukelia ir</w:t>
      </w:r>
      <w:r w:rsidR="00102A99" w:rsidRPr="007D5D8E">
        <w:rPr>
          <w:rFonts w:ascii="Arial" w:hAnsi="Arial" w:cs="Arial"/>
          <w:color w:val="222222"/>
          <w:shd w:val="clear" w:color="auto" w:fill="FFFFFF"/>
          <w:lang w:val="lt-LT"/>
        </w:rPr>
        <w:t xml:space="preserve"> tai, kad jos dažniau nei vyrai tampa našlėmis</w:t>
      </w:r>
      <w:r w:rsidR="00702CCA" w:rsidRPr="007D5D8E">
        <w:rPr>
          <w:rFonts w:ascii="Arial" w:hAnsi="Arial" w:cs="Arial"/>
          <w:color w:val="222222"/>
          <w:shd w:val="clear" w:color="auto" w:fill="FFFFFF"/>
          <w:lang w:val="lt-LT"/>
        </w:rPr>
        <w:t xml:space="preserve"> – </w:t>
      </w:r>
      <w:r w:rsidR="006F1D2F" w:rsidRPr="007D5D8E">
        <w:rPr>
          <w:rFonts w:ascii="Arial" w:hAnsi="Arial" w:cs="Arial"/>
          <w:color w:val="222222"/>
          <w:shd w:val="clear" w:color="auto" w:fill="FFFFFF"/>
          <w:lang w:val="lt-LT"/>
        </w:rPr>
        <w:t>t</w:t>
      </w:r>
      <w:r w:rsidR="00702CCA" w:rsidRPr="007D5D8E">
        <w:rPr>
          <w:rFonts w:ascii="Arial" w:hAnsi="Arial" w:cs="Arial"/>
          <w:color w:val="222222"/>
          <w:shd w:val="clear" w:color="auto" w:fill="FFFFFF"/>
          <w:lang w:val="lt-LT"/>
        </w:rPr>
        <w:t>arp 80 metų ir vyresnių moterų kiek dažniau nei kas antra moteris yra našlė (56 proc.), o tarp vyrų – kiek rečiau nei kas trečias (28,6 proc.)</w:t>
      </w:r>
      <w:r w:rsidR="00102A99" w:rsidRPr="007D5D8E">
        <w:rPr>
          <w:rFonts w:ascii="Arial" w:hAnsi="Arial" w:cs="Arial"/>
          <w:color w:val="222222"/>
          <w:shd w:val="clear" w:color="auto" w:fill="FFFFFF"/>
          <w:lang w:val="lt-LT"/>
        </w:rPr>
        <w:t>, rodo Statistikos departamento duomenys.</w:t>
      </w:r>
    </w:p>
    <w:p w14:paraId="49B37023" w14:textId="2AD08ADD" w:rsidR="00102A99" w:rsidRPr="007D5D8E" w:rsidRDefault="00102A99" w:rsidP="00102A99">
      <w:pPr>
        <w:jc w:val="both"/>
        <w:rPr>
          <w:rFonts w:ascii="Arial" w:hAnsi="Arial" w:cs="Arial"/>
          <w:color w:val="222222"/>
          <w:shd w:val="clear" w:color="auto" w:fill="FFFFFF"/>
          <w:lang w:val="lt-LT"/>
        </w:rPr>
      </w:pPr>
      <w:r w:rsidRPr="007D5D8E">
        <w:rPr>
          <w:rFonts w:ascii="Arial" w:hAnsi="Arial" w:cs="Arial"/>
          <w:color w:val="222222"/>
          <w:shd w:val="clear" w:color="auto" w:fill="FFFFFF"/>
          <w:lang w:val="lt-LT"/>
        </w:rPr>
        <w:t>„</w:t>
      </w:r>
      <w:r w:rsidR="00D01D3F" w:rsidRPr="007D5D8E">
        <w:rPr>
          <w:rFonts w:ascii="Arial" w:hAnsi="Arial" w:cs="Arial"/>
          <w:color w:val="222222"/>
          <w:shd w:val="clear" w:color="auto" w:fill="FFFFFF"/>
          <w:lang w:val="lt-LT"/>
        </w:rPr>
        <w:t>P</w:t>
      </w:r>
      <w:r w:rsidRPr="007D5D8E">
        <w:rPr>
          <w:rFonts w:ascii="Arial" w:hAnsi="Arial" w:cs="Arial"/>
          <w:color w:val="222222"/>
          <w:shd w:val="clear" w:color="auto" w:fill="FFFFFF"/>
          <w:lang w:val="lt-LT"/>
        </w:rPr>
        <w:t>alyginus su vyrais, 65 metų amžiaus sulaukusios moterys pensijoje praleidžia vidutiniškai penkeriais metais ilgiau</w:t>
      </w:r>
      <w:r w:rsidR="00326D04" w:rsidRPr="007D5D8E">
        <w:rPr>
          <w:rFonts w:ascii="Arial" w:hAnsi="Arial" w:cs="Arial"/>
          <w:color w:val="222222"/>
          <w:shd w:val="clear" w:color="auto" w:fill="FFFFFF"/>
          <w:lang w:val="lt-LT"/>
        </w:rPr>
        <w:t>, rodo EBPO duomenys</w:t>
      </w:r>
      <w:r w:rsidRPr="007D5D8E">
        <w:rPr>
          <w:rFonts w:ascii="Arial" w:hAnsi="Arial" w:cs="Arial"/>
          <w:color w:val="222222"/>
          <w:shd w:val="clear" w:color="auto" w:fill="FFFFFF"/>
          <w:lang w:val="lt-LT"/>
        </w:rPr>
        <w:t xml:space="preserve">. </w:t>
      </w:r>
      <w:r w:rsidR="006D50AB">
        <w:rPr>
          <w:rFonts w:ascii="Arial" w:hAnsi="Arial" w:cs="Arial"/>
          <w:color w:val="222222"/>
          <w:shd w:val="clear" w:color="auto" w:fill="FFFFFF"/>
          <w:lang w:val="lt-LT"/>
        </w:rPr>
        <w:t>Kitaip tariant</w:t>
      </w:r>
      <w:r w:rsidR="00EB1D6E" w:rsidRPr="007D5D8E">
        <w:rPr>
          <w:rFonts w:ascii="Arial" w:hAnsi="Arial" w:cs="Arial"/>
          <w:color w:val="222222"/>
          <w:shd w:val="clear" w:color="auto" w:fill="FFFFFF"/>
          <w:lang w:val="lt-LT"/>
        </w:rPr>
        <w:t xml:space="preserve">, </w:t>
      </w:r>
      <w:r w:rsidR="006D50AB" w:rsidRPr="007D5D8E">
        <w:rPr>
          <w:rFonts w:ascii="Arial" w:hAnsi="Arial" w:cs="Arial"/>
          <w:color w:val="222222"/>
          <w:shd w:val="clear" w:color="auto" w:fill="FFFFFF"/>
          <w:lang w:val="lt-LT"/>
        </w:rPr>
        <w:t xml:space="preserve">vienišos moterys gyvena </w:t>
      </w:r>
      <w:r w:rsidR="006D50AB">
        <w:rPr>
          <w:rFonts w:ascii="Arial" w:hAnsi="Arial" w:cs="Arial"/>
          <w:color w:val="222222"/>
          <w:shd w:val="clear" w:color="auto" w:fill="FFFFFF"/>
          <w:lang w:val="lt-LT"/>
        </w:rPr>
        <w:t xml:space="preserve">ilgiau, tačiau gauna </w:t>
      </w:r>
      <w:r w:rsidRPr="007D5D8E">
        <w:rPr>
          <w:rFonts w:ascii="Arial" w:hAnsi="Arial" w:cs="Arial"/>
          <w:color w:val="222222"/>
          <w:shd w:val="clear" w:color="auto" w:fill="FFFFFF"/>
          <w:lang w:val="lt-LT"/>
        </w:rPr>
        <w:t>beveik penktadaliu mažesn</w:t>
      </w:r>
      <w:r w:rsidR="00387AA5">
        <w:rPr>
          <w:rFonts w:ascii="Arial" w:hAnsi="Arial" w:cs="Arial"/>
          <w:color w:val="222222"/>
          <w:shd w:val="clear" w:color="auto" w:fill="FFFFFF"/>
          <w:lang w:val="lt-LT"/>
        </w:rPr>
        <w:t>ę</w:t>
      </w:r>
      <w:r w:rsidRPr="007D5D8E">
        <w:rPr>
          <w:rFonts w:ascii="Arial" w:hAnsi="Arial" w:cs="Arial"/>
          <w:color w:val="222222"/>
          <w:shd w:val="clear" w:color="auto" w:fill="FFFFFF"/>
          <w:lang w:val="lt-LT"/>
        </w:rPr>
        <w:t xml:space="preserve"> pensij</w:t>
      </w:r>
      <w:r w:rsidR="00387AA5">
        <w:rPr>
          <w:rFonts w:ascii="Arial" w:hAnsi="Arial" w:cs="Arial"/>
          <w:color w:val="222222"/>
          <w:shd w:val="clear" w:color="auto" w:fill="FFFFFF"/>
          <w:lang w:val="lt-LT"/>
        </w:rPr>
        <w:t>ą</w:t>
      </w:r>
      <w:r w:rsidRPr="007D5D8E">
        <w:rPr>
          <w:rFonts w:ascii="Arial" w:hAnsi="Arial" w:cs="Arial"/>
          <w:color w:val="222222"/>
          <w:shd w:val="clear" w:color="auto" w:fill="FFFFFF"/>
          <w:lang w:val="lt-LT"/>
        </w:rPr>
        <w:t xml:space="preserve">. </w:t>
      </w:r>
      <w:r w:rsidR="00D01D3F" w:rsidRPr="007D5D8E">
        <w:rPr>
          <w:rFonts w:ascii="Arial" w:hAnsi="Arial" w:cs="Arial"/>
          <w:color w:val="222222"/>
          <w:shd w:val="clear" w:color="auto" w:fill="FFFFFF"/>
          <w:lang w:val="lt-LT"/>
        </w:rPr>
        <w:t>Jei nesiima</w:t>
      </w:r>
      <w:r w:rsidR="008C2860" w:rsidRPr="007D5D8E">
        <w:rPr>
          <w:rFonts w:ascii="Arial" w:hAnsi="Arial" w:cs="Arial"/>
          <w:color w:val="222222"/>
          <w:shd w:val="clear" w:color="auto" w:fill="FFFFFF"/>
          <w:lang w:val="lt-LT"/>
        </w:rPr>
        <w:t>me</w:t>
      </w:r>
      <w:r w:rsidR="00D01D3F" w:rsidRPr="007D5D8E">
        <w:rPr>
          <w:rFonts w:ascii="Arial" w:hAnsi="Arial" w:cs="Arial"/>
          <w:color w:val="222222"/>
          <w:shd w:val="clear" w:color="auto" w:fill="FFFFFF"/>
          <w:lang w:val="lt-LT"/>
        </w:rPr>
        <w:t xml:space="preserve"> papildomų sprendimų, tai gali apsunkinti galimybes patogiai ir oriai nugyventi likusį laiką</w:t>
      </w:r>
      <w:r w:rsidRPr="007D5D8E">
        <w:rPr>
          <w:rFonts w:ascii="Arial" w:hAnsi="Arial" w:cs="Arial"/>
          <w:color w:val="222222"/>
          <w:shd w:val="clear" w:color="auto" w:fill="FFFFFF"/>
          <w:lang w:val="lt-LT"/>
        </w:rPr>
        <w:t xml:space="preserve">“, – sako </w:t>
      </w:r>
      <w:r w:rsidR="00D4620A" w:rsidRPr="007D5D8E">
        <w:rPr>
          <w:rFonts w:ascii="Arial" w:hAnsi="Arial" w:cs="Arial"/>
          <w:color w:val="222222"/>
          <w:shd w:val="clear" w:color="auto" w:fill="FFFFFF"/>
          <w:lang w:val="lt-LT"/>
        </w:rPr>
        <w:t xml:space="preserve">L. </w:t>
      </w:r>
      <w:proofErr w:type="spellStart"/>
      <w:r w:rsidR="00D4620A" w:rsidRPr="007D5D8E">
        <w:rPr>
          <w:rFonts w:ascii="Arial" w:hAnsi="Arial" w:cs="Arial"/>
          <w:color w:val="222222"/>
          <w:shd w:val="clear" w:color="auto" w:fill="FFFFFF"/>
          <w:lang w:val="lt-LT"/>
        </w:rPr>
        <w:t>Načajienė</w:t>
      </w:r>
      <w:proofErr w:type="spellEnd"/>
      <w:r w:rsidR="00D4620A" w:rsidRPr="007D5D8E">
        <w:rPr>
          <w:rFonts w:ascii="Arial" w:hAnsi="Arial" w:cs="Arial"/>
          <w:color w:val="222222"/>
          <w:shd w:val="clear" w:color="auto" w:fill="FFFFFF"/>
          <w:lang w:val="lt-LT"/>
        </w:rPr>
        <w:t>.</w:t>
      </w:r>
    </w:p>
    <w:p w14:paraId="093F1119" w14:textId="08A4FAFC" w:rsidR="00102A99" w:rsidRPr="007D5D8E" w:rsidRDefault="00102A99" w:rsidP="00102A99">
      <w:pPr>
        <w:jc w:val="both"/>
        <w:rPr>
          <w:rFonts w:ascii="Arial" w:hAnsi="Arial" w:cs="Arial"/>
          <w:b/>
          <w:bCs/>
          <w:color w:val="222222"/>
          <w:shd w:val="clear" w:color="auto" w:fill="FFFFFF"/>
          <w:lang w:val="lt-LT"/>
        </w:rPr>
      </w:pPr>
      <w:r w:rsidRPr="007D5D8E">
        <w:rPr>
          <w:rFonts w:ascii="Arial" w:hAnsi="Arial" w:cs="Arial"/>
          <w:b/>
          <w:bCs/>
          <w:color w:val="222222"/>
          <w:shd w:val="clear" w:color="auto" w:fill="FFFFFF"/>
          <w:lang w:val="lt-LT"/>
        </w:rPr>
        <w:t>Pensija turėtų susirūpinti ir vyrai, ir moterys</w:t>
      </w:r>
    </w:p>
    <w:p w14:paraId="325203D6" w14:textId="4CE89D8C" w:rsidR="0021313E" w:rsidRDefault="0021313E" w:rsidP="00102A99">
      <w:pPr>
        <w:jc w:val="both"/>
        <w:rPr>
          <w:rFonts w:ascii="Arial" w:hAnsi="Arial" w:cs="Arial"/>
          <w:color w:val="222222"/>
          <w:shd w:val="clear" w:color="auto" w:fill="FFFFFF"/>
          <w:lang w:val="lt-LT"/>
        </w:rPr>
      </w:pPr>
      <w:r w:rsidRPr="007D5D8E">
        <w:rPr>
          <w:rFonts w:ascii="Arial" w:hAnsi="Arial" w:cs="Arial"/>
          <w:color w:val="222222"/>
          <w:shd w:val="clear" w:color="auto" w:fill="FFFFFF"/>
          <w:lang w:val="lt-LT"/>
        </w:rPr>
        <w:lastRenderedPageBreak/>
        <w:t>Šiandieninė „Sodros“ pensija daugeliui gyventojų</w:t>
      </w:r>
      <w:r w:rsidRPr="00795D00">
        <w:rPr>
          <w:rFonts w:ascii="Arial" w:hAnsi="Arial" w:cs="Arial"/>
          <w:color w:val="222222"/>
          <w:shd w:val="clear" w:color="auto" w:fill="FFFFFF"/>
          <w:lang w:val="lt-LT"/>
        </w:rPr>
        <w:t xml:space="preserve"> neužtikrina tokio gyvenimo lygio, kokio norėtųsi. Atsižvelgiant į ilgėjančią gyvenimo trukmę ir mažėjantį dirbančiųjų skaičių, pasirūpinti papildomomis pajamomis ateičiai tampa ne pasirinkimu, o būtinybe – kuo anksčiau pradėsite, tuo daugiau laisvės turėsite vėliau, sako ekspertė.</w:t>
      </w:r>
    </w:p>
    <w:p w14:paraId="74F52F07" w14:textId="30E6791B" w:rsidR="00C60E8E" w:rsidRDefault="006A03C3" w:rsidP="00102A99">
      <w:pPr>
        <w:jc w:val="both"/>
        <w:rPr>
          <w:rFonts w:ascii="Arial" w:hAnsi="Arial" w:cs="Arial"/>
          <w:color w:val="222222"/>
          <w:shd w:val="clear" w:color="auto" w:fill="FFFFFF"/>
          <w:lang w:val="lt-LT"/>
        </w:rPr>
      </w:pPr>
      <w:r>
        <w:rPr>
          <w:rFonts w:ascii="Arial" w:hAnsi="Arial" w:cs="Arial"/>
          <w:color w:val="222222"/>
          <w:shd w:val="clear" w:color="auto" w:fill="FFFFFF"/>
          <w:lang w:val="lt-LT"/>
        </w:rPr>
        <w:t>„</w:t>
      </w:r>
      <w:r w:rsidR="000D1128" w:rsidRPr="000D1128">
        <w:rPr>
          <w:rFonts w:ascii="Arial" w:hAnsi="Arial" w:cs="Arial"/>
          <w:color w:val="222222"/>
          <w:shd w:val="clear" w:color="auto" w:fill="FFFFFF"/>
          <w:lang w:val="lt-LT"/>
        </w:rPr>
        <w:t>III pakopos pensijų fondai skirti tiems, kurie nori patys pasirūpinti didesnėmis pajamomis išėję į pensiją. Čia kaupiamos lėšos investuojamos, todėl, priešingai nei laikant pinigus „kojinėje“, jos ne tik nenuvertėja dėl infliacijos, bet ir gali uždirbti grąžą.</w:t>
      </w:r>
      <w:r w:rsidR="000D1128">
        <w:rPr>
          <w:rFonts w:ascii="Arial" w:hAnsi="Arial" w:cs="Arial"/>
          <w:color w:val="222222"/>
          <w:shd w:val="clear" w:color="auto" w:fill="FFFFFF"/>
          <w:lang w:val="lt-LT"/>
        </w:rPr>
        <w:t xml:space="preserve"> </w:t>
      </w:r>
      <w:r w:rsidR="0059504B" w:rsidRPr="0059504B">
        <w:rPr>
          <w:rFonts w:ascii="Arial" w:hAnsi="Arial" w:cs="Arial"/>
          <w:color w:val="222222"/>
          <w:shd w:val="clear" w:color="auto" w:fill="FFFFFF"/>
          <w:lang w:val="lt-LT"/>
        </w:rPr>
        <w:t>Nors finansų rinkos natūraliai patiria svyravimų</w:t>
      </w:r>
      <w:r w:rsidR="0059504B">
        <w:rPr>
          <w:rFonts w:ascii="Arial" w:hAnsi="Arial" w:cs="Arial"/>
          <w:color w:val="222222"/>
          <w:shd w:val="clear" w:color="auto" w:fill="FFFFFF"/>
          <w:lang w:val="lt-LT"/>
        </w:rPr>
        <w:t>, i</w:t>
      </w:r>
      <w:r w:rsidRPr="006B61CF">
        <w:rPr>
          <w:rFonts w:ascii="Arial" w:hAnsi="Arial" w:cs="Arial"/>
          <w:color w:val="222222"/>
          <w:shd w:val="clear" w:color="auto" w:fill="FFFFFF"/>
          <w:lang w:val="lt-LT"/>
        </w:rPr>
        <w:t>storiniai pavyzdžiai rodo, kad ilgalaikėje perspektyvoje</w:t>
      </w:r>
      <w:r w:rsidR="00766F39">
        <w:rPr>
          <w:rFonts w:ascii="Arial" w:hAnsi="Arial" w:cs="Arial"/>
          <w:color w:val="222222"/>
          <w:shd w:val="clear" w:color="auto" w:fill="FFFFFF"/>
          <w:lang w:val="lt-LT"/>
        </w:rPr>
        <w:t xml:space="preserve"> </w:t>
      </w:r>
      <w:r w:rsidRPr="006B61CF">
        <w:rPr>
          <w:rFonts w:ascii="Arial" w:hAnsi="Arial" w:cs="Arial"/>
          <w:color w:val="222222"/>
          <w:shd w:val="clear" w:color="auto" w:fill="FFFFFF"/>
          <w:lang w:val="lt-LT"/>
        </w:rPr>
        <w:t>ekonomika yra linkusi augti</w:t>
      </w:r>
      <w:r w:rsidR="006C1477">
        <w:rPr>
          <w:rFonts w:ascii="Arial" w:hAnsi="Arial" w:cs="Arial"/>
          <w:color w:val="222222"/>
          <w:shd w:val="clear" w:color="auto" w:fill="FFFFFF"/>
          <w:lang w:val="lt-LT"/>
        </w:rPr>
        <w:t>.</w:t>
      </w:r>
      <w:r w:rsidR="00766F39">
        <w:rPr>
          <w:rFonts w:ascii="Arial" w:hAnsi="Arial" w:cs="Arial"/>
          <w:color w:val="222222"/>
          <w:shd w:val="clear" w:color="auto" w:fill="FFFFFF"/>
          <w:lang w:val="lt-LT"/>
        </w:rPr>
        <w:t xml:space="preserve"> </w:t>
      </w:r>
      <w:r w:rsidR="00B502D0">
        <w:rPr>
          <w:rFonts w:ascii="Arial" w:hAnsi="Arial" w:cs="Arial"/>
          <w:color w:val="222222"/>
          <w:shd w:val="clear" w:color="auto" w:fill="FFFFFF"/>
          <w:lang w:val="lt-LT"/>
        </w:rPr>
        <w:t>Taigi,</w:t>
      </w:r>
      <w:r w:rsidR="00B502D0" w:rsidRPr="006B61CF">
        <w:rPr>
          <w:rFonts w:ascii="Arial" w:hAnsi="Arial" w:cs="Arial"/>
          <w:color w:val="222222"/>
          <w:shd w:val="clear" w:color="auto" w:fill="FFFFFF"/>
          <w:lang w:val="lt-LT"/>
        </w:rPr>
        <w:t xml:space="preserve"> pensijų fondo dalyvis, ypač jeigu kaupia daug metų, gali uždirbti reikšmingą grąžą</w:t>
      </w:r>
      <w:r>
        <w:rPr>
          <w:rFonts w:ascii="Arial" w:hAnsi="Arial" w:cs="Arial"/>
          <w:color w:val="222222"/>
          <w:shd w:val="clear" w:color="auto" w:fill="FFFFFF"/>
          <w:lang w:val="lt-LT"/>
        </w:rPr>
        <w:t>“, – teigia ekspertė.</w:t>
      </w:r>
    </w:p>
    <w:p w14:paraId="26827B90" w14:textId="43AE2FC1" w:rsidR="002A31AE" w:rsidRDefault="00783AE9" w:rsidP="00102A99">
      <w:pPr>
        <w:jc w:val="both"/>
        <w:rPr>
          <w:rFonts w:ascii="Arial" w:hAnsi="Arial" w:cs="Arial"/>
          <w:color w:val="222222"/>
          <w:shd w:val="clear" w:color="auto" w:fill="FFFFFF"/>
          <w:lang w:val="lt-LT"/>
        </w:rPr>
      </w:pPr>
      <w:r>
        <w:rPr>
          <w:rFonts w:ascii="Arial" w:hAnsi="Arial" w:cs="Arial"/>
          <w:color w:val="222222"/>
          <w:shd w:val="clear" w:color="auto" w:fill="FFFFFF"/>
          <w:lang w:val="lt-LT"/>
        </w:rPr>
        <w:t>Be to, priduria ji, verta pasinaudoti ir sudėti</w:t>
      </w:r>
      <w:r w:rsidR="00934247">
        <w:rPr>
          <w:rFonts w:ascii="Arial" w:hAnsi="Arial" w:cs="Arial"/>
          <w:color w:val="222222"/>
          <w:shd w:val="clear" w:color="auto" w:fill="FFFFFF"/>
          <w:lang w:val="lt-LT"/>
        </w:rPr>
        <w:t xml:space="preserve">nėmis palūkanomis, kurios </w:t>
      </w:r>
      <w:r w:rsidR="00A946D1">
        <w:rPr>
          <w:rFonts w:ascii="Arial" w:hAnsi="Arial" w:cs="Arial"/>
          <w:color w:val="222222"/>
          <w:shd w:val="clear" w:color="auto" w:fill="FFFFFF"/>
          <w:lang w:val="lt-LT"/>
        </w:rPr>
        <w:t xml:space="preserve">taip pat gali padėti sukaupti </w:t>
      </w:r>
      <w:r w:rsidR="00934247">
        <w:rPr>
          <w:rFonts w:ascii="Arial" w:hAnsi="Arial" w:cs="Arial"/>
          <w:color w:val="222222"/>
          <w:shd w:val="clear" w:color="auto" w:fill="FFFFFF"/>
          <w:lang w:val="lt-LT"/>
        </w:rPr>
        <w:t>solidži</w:t>
      </w:r>
      <w:r w:rsidR="00A946D1">
        <w:rPr>
          <w:rFonts w:ascii="Arial" w:hAnsi="Arial" w:cs="Arial"/>
          <w:color w:val="222222"/>
          <w:shd w:val="clear" w:color="auto" w:fill="FFFFFF"/>
          <w:lang w:val="lt-LT"/>
        </w:rPr>
        <w:t>ą</w:t>
      </w:r>
      <w:r w:rsidR="00934247">
        <w:rPr>
          <w:rFonts w:ascii="Arial" w:hAnsi="Arial" w:cs="Arial"/>
          <w:color w:val="222222"/>
          <w:shd w:val="clear" w:color="auto" w:fill="FFFFFF"/>
          <w:lang w:val="lt-LT"/>
        </w:rPr>
        <w:t xml:space="preserve"> sumą senatvei. </w:t>
      </w:r>
    </w:p>
    <w:p w14:paraId="1B54FA34" w14:textId="55C3BC79" w:rsidR="00783AE9" w:rsidRDefault="002A31AE" w:rsidP="00102A99">
      <w:pPr>
        <w:jc w:val="both"/>
        <w:rPr>
          <w:rFonts w:ascii="Arial" w:hAnsi="Arial" w:cs="Arial"/>
          <w:color w:val="222222"/>
          <w:shd w:val="clear" w:color="auto" w:fill="FFFFFF"/>
          <w:lang w:val="lt-LT"/>
        </w:rPr>
      </w:pPr>
      <w:r>
        <w:rPr>
          <w:rFonts w:ascii="Arial" w:hAnsi="Arial" w:cs="Arial"/>
          <w:color w:val="222222"/>
          <w:shd w:val="clear" w:color="auto" w:fill="FFFFFF"/>
          <w:lang w:val="lt-LT"/>
        </w:rPr>
        <w:t>„</w:t>
      </w:r>
      <w:r w:rsidR="00A946D1">
        <w:rPr>
          <w:rFonts w:ascii="Arial" w:hAnsi="Arial" w:cs="Arial"/>
          <w:color w:val="222222"/>
          <w:shd w:val="clear" w:color="auto" w:fill="FFFFFF"/>
          <w:lang w:val="lt-LT"/>
        </w:rPr>
        <w:t>Il</w:t>
      </w:r>
      <w:r w:rsidRPr="002A31AE">
        <w:rPr>
          <w:rFonts w:ascii="Arial" w:hAnsi="Arial" w:cs="Arial"/>
          <w:color w:val="222222"/>
          <w:shd w:val="clear" w:color="auto" w:fill="FFFFFF"/>
          <w:lang w:val="lt-LT"/>
        </w:rPr>
        <w:t>guoju laikotarpiu, ypač kaupiant reguliariai ir nedarant išėmimų, sudėtinės palūkanos tampa labai galingu kapitalo augi</w:t>
      </w:r>
      <w:r w:rsidR="00A946D1">
        <w:rPr>
          <w:rFonts w:ascii="Arial" w:hAnsi="Arial" w:cs="Arial"/>
          <w:color w:val="222222"/>
          <w:shd w:val="clear" w:color="auto" w:fill="FFFFFF"/>
          <w:lang w:val="lt-LT"/>
        </w:rPr>
        <w:t>ni</w:t>
      </w:r>
      <w:r w:rsidRPr="002A31AE">
        <w:rPr>
          <w:rFonts w:ascii="Arial" w:hAnsi="Arial" w:cs="Arial"/>
          <w:color w:val="222222"/>
          <w:shd w:val="clear" w:color="auto" w:fill="FFFFFF"/>
          <w:lang w:val="lt-LT"/>
        </w:rPr>
        <w:t>mo varikliu</w:t>
      </w:r>
      <w:r>
        <w:rPr>
          <w:rFonts w:ascii="Arial" w:hAnsi="Arial" w:cs="Arial"/>
          <w:color w:val="222222"/>
          <w:shd w:val="clear" w:color="auto" w:fill="FFFFFF"/>
          <w:lang w:val="lt-LT"/>
        </w:rPr>
        <w:t>. Tai p</w:t>
      </w:r>
      <w:r w:rsidRPr="00934247">
        <w:rPr>
          <w:rFonts w:ascii="Arial" w:hAnsi="Arial" w:cs="Arial"/>
          <w:color w:val="222222"/>
          <w:shd w:val="clear" w:color="auto" w:fill="FFFFFF"/>
          <w:lang w:val="lt-LT"/>
        </w:rPr>
        <w:t xml:space="preserve">alūkanos, kurios skaičiuojamos ne tik nuo pradinės </w:t>
      </w:r>
      <w:r w:rsidRPr="00A946D1">
        <w:rPr>
          <w:rFonts w:ascii="Arial" w:hAnsi="Arial" w:cs="Arial"/>
          <w:color w:val="222222"/>
          <w:shd w:val="clear" w:color="auto" w:fill="FFFFFF"/>
          <w:lang w:val="lt-LT"/>
        </w:rPr>
        <w:t>investuotos sumos, bet ir nuo anksčiau uždirbtų palūkanų</w:t>
      </w:r>
      <w:r w:rsidR="00A946D1" w:rsidRPr="00A946D1">
        <w:rPr>
          <w:rFonts w:ascii="Arial" w:hAnsi="Arial" w:cs="Arial"/>
          <w:color w:val="222222"/>
          <w:shd w:val="clear" w:color="auto" w:fill="FFFFFF"/>
          <w:lang w:val="lt-LT"/>
        </w:rPr>
        <w:t xml:space="preserve">. Kitaip tariant, </w:t>
      </w:r>
      <w:r w:rsidR="00A946D1" w:rsidRPr="00B60A1A">
        <w:rPr>
          <w:rFonts w:ascii="Arial" w:hAnsi="Arial" w:cs="Arial"/>
          <w:color w:val="222222"/>
          <w:shd w:val="clear" w:color="auto" w:fill="FFFFFF"/>
          <w:lang w:val="lt-LT"/>
        </w:rPr>
        <w:t>tai</w:t>
      </w:r>
      <w:r w:rsidR="00A946D1" w:rsidRPr="00B60A1A">
        <w:rPr>
          <w:lang w:val="lt-LT"/>
        </w:rPr>
        <w:t xml:space="preserve"> </w:t>
      </w:r>
      <w:r w:rsidR="00A946D1" w:rsidRPr="00B60A1A">
        <w:rPr>
          <w:rFonts w:ascii="Arial" w:hAnsi="Arial" w:cs="Arial"/>
          <w:color w:val="222222"/>
          <w:shd w:val="clear" w:color="auto" w:fill="FFFFFF"/>
          <w:lang w:val="lt-LT"/>
        </w:rPr>
        <w:t>uždarbis, kuris „uždirba“ papildomą uždarbį</w:t>
      </w:r>
      <w:r>
        <w:rPr>
          <w:rFonts w:ascii="Arial" w:hAnsi="Arial" w:cs="Arial"/>
          <w:color w:val="222222"/>
          <w:shd w:val="clear" w:color="auto" w:fill="FFFFFF"/>
          <w:lang w:val="lt-LT"/>
        </w:rPr>
        <w:t xml:space="preserve">“, – pažymi L. </w:t>
      </w:r>
      <w:proofErr w:type="spellStart"/>
      <w:r>
        <w:rPr>
          <w:rFonts w:ascii="Arial" w:hAnsi="Arial" w:cs="Arial"/>
          <w:color w:val="222222"/>
          <w:shd w:val="clear" w:color="auto" w:fill="FFFFFF"/>
          <w:lang w:val="lt-LT"/>
        </w:rPr>
        <w:t>Načajienė</w:t>
      </w:r>
      <w:proofErr w:type="spellEnd"/>
      <w:r>
        <w:rPr>
          <w:rFonts w:ascii="Arial" w:hAnsi="Arial" w:cs="Arial"/>
          <w:color w:val="222222"/>
          <w:shd w:val="clear" w:color="auto" w:fill="FFFFFF"/>
          <w:lang w:val="lt-LT"/>
        </w:rPr>
        <w:t>.</w:t>
      </w:r>
    </w:p>
    <w:p w14:paraId="7D1D93C4" w14:textId="5911AC0B" w:rsidR="00102A99" w:rsidRPr="00795D00" w:rsidRDefault="004D0D41" w:rsidP="00102A99">
      <w:pPr>
        <w:jc w:val="both"/>
        <w:rPr>
          <w:rFonts w:ascii="Arial" w:hAnsi="Arial" w:cs="Arial"/>
          <w:color w:val="222222"/>
          <w:shd w:val="clear" w:color="auto" w:fill="FFFFFF"/>
          <w:lang w:val="lt-LT"/>
        </w:rPr>
      </w:pPr>
      <w:r>
        <w:rPr>
          <w:rFonts w:ascii="Arial" w:hAnsi="Arial" w:cs="Arial"/>
          <w:color w:val="222222"/>
          <w:shd w:val="clear" w:color="auto" w:fill="FFFFFF"/>
          <w:lang w:val="lt-LT"/>
        </w:rPr>
        <w:t>P</w:t>
      </w:r>
      <w:r w:rsidR="00645BF7">
        <w:rPr>
          <w:rFonts w:ascii="Arial" w:hAnsi="Arial" w:cs="Arial"/>
          <w:color w:val="222222"/>
          <w:shd w:val="clear" w:color="auto" w:fill="FFFFFF"/>
          <w:lang w:val="lt-LT"/>
        </w:rPr>
        <w:t xml:space="preserve">asak </w:t>
      </w:r>
      <w:r w:rsidR="002A31AE">
        <w:rPr>
          <w:rFonts w:ascii="Arial" w:hAnsi="Arial" w:cs="Arial"/>
          <w:color w:val="222222"/>
          <w:shd w:val="clear" w:color="auto" w:fill="FFFFFF"/>
          <w:lang w:val="lt-LT"/>
        </w:rPr>
        <w:t>jos</w:t>
      </w:r>
      <w:r w:rsidR="00102A99" w:rsidRPr="00795D00">
        <w:rPr>
          <w:rFonts w:ascii="Arial" w:hAnsi="Arial" w:cs="Arial"/>
          <w:color w:val="222222"/>
          <w:shd w:val="clear" w:color="auto" w:fill="FFFFFF"/>
          <w:lang w:val="lt-LT"/>
        </w:rPr>
        <w:t>, jei situacija ateityje išliks tokia pati, valstybinė pensija sudarys vos apie trečdalį dabar gaunamų pajamų dydžio. Tai – perpus mažiau nei rekomenduojama gauti, norint pensijoje jaustis užtikrintai.</w:t>
      </w:r>
    </w:p>
    <w:p w14:paraId="128AD8B6" w14:textId="74E2EAC7" w:rsidR="00102A99" w:rsidRPr="00795D00" w:rsidRDefault="00102A99" w:rsidP="00102A99">
      <w:pPr>
        <w:jc w:val="both"/>
        <w:rPr>
          <w:rFonts w:ascii="Arial" w:hAnsi="Arial" w:cs="Arial"/>
          <w:b/>
          <w:bCs/>
          <w:color w:val="222222"/>
          <w:shd w:val="clear" w:color="auto" w:fill="FFFFFF"/>
          <w:lang w:val="lt-LT"/>
        </w:rPr>
      </w:pPr>
      <w:r w:rsidRPr="00795D00">
        <w:rPr>
          <w:rFonts w:ascii="Arial" w:hAnsi="Arial" w:cs="Arial"/>
          <w:color w:val="222222"/>
          <w:shd w:val="clear" w:color="auto" w:fill="FFFFFF"/>
          <w:lang w:val="lt-LT"/>
        </w:rPr>
        <w:t>„</w:t>
      </w:r>
      <w:r w:rsidR="00321B31">
        <w:rPr>
          <w:rFonts w:ascii="Arial" w:hAnsi="Arial" w:cs="Arial"/>
          <w:color w:val="222222"/>
          <w:shd w:val="clear" w:color="auto" w:fill="FFFFFF"/>
          <w:lang w:val="lt-LT"/>
        </w:rPr>
        <w:t>P</w:t>
      </w:r>
      <w:r w:rsidRPr="00795D00">
        <w:rPr>
          <w:rFonts w:ascii="Arial" w:hAnsi="Arial" w:cs="Arial"/>
          <w:color w:val="222222"/>
          <w:shd w:val="clear" w:color="auto" w:fill="FFFFFF"/>
          <w:lang w:val="lt-LT"/>
        </w:rPr>
        <w:t>akankamai patogią senatvę užtikrina bent 70–80 proc. iki tol buvusių pajamų siekianti pensija. Investavimas antroje pakopoje pensiją potencialiai gali užauginti iki 40–50 proc. buvusių pajamų, o likusią dalį</w:t>
      </w:r>
      <w:r w:rsidR="00321B31">
        <w:rPr>
          <w:rFonts w:ascii="Arial" w:hAnsi="Arial" w:cs="Arial"/>
          <w:color w:val="222222"/>
          <w:shd w:val="clear" w:color="auto" w:fill="FFFFFF"/>
          <w:lang w:val="lt-LT"/>
        </w:rPr>
        <w:t xml:space="preserve"> gali padėti </w:t>
      </w:r>
      <w:r w:rsidRPr="00795D00">
        <w:rPr>
          <w:rFonts w:ascii="Arial" w:hAnsi="Arial" w:cs="Arial"/>
          <w:color w:val="222222"/>
          <w:shd w:val="clear" w:color="auto" w:fill="FFFFFF"/>
          <w:lang w:val="lt-LT"/>
        </w:rPr>
        <w:t>sukaupti investavimas trečioje pakopoje</w:t>
      </w:r>
      <w:r w:rsidR="00516806">
        <w:rPr>
          <w:rFonts w:ascii="Arial" w:hAnsi="Arial" w:cs="Arial"/>
          <w:color w:val="222222"/>
          <w:shd w:val="clear" w:color="auto" w:fill="FFFFFF"/>
          <w:lang w:val="lt-LT"/>
        </w:rPr>
        <w:t>, kurioje sukauptos lėšos yra</w:t>
      </w:r>
      <w:r w:rsidR="00F63CC2">
        <w:rPr>
          <w:rFonts w:ascii="Arial" w:hAnsi="Arial" w:cs="Arial"/>
          <w:color w:val="222222"/>
          <w:shd w:val="clear" w:color="auto" w:fill="FFFFFF"/>
          <w:lang w:val="lt-LT"/>
        </w:rPr>
        <w:t xml:space="preserve"> </w:t>
      </w:r>
      <w:r w:rsidR="00516806">
        <w:rPr>
          <w:rFonts w:ascii="Arial" w:hAnsi="Arial" w:cs="Arial"/>
          <w:color w:val="222222"/>
          <w:shd w:val="clear" w:color="auto" w:fill="FFFFFF"/>
          <w:lang w:val="lt-LT"/>
        </w:rPr>
        <w:t>paveldimos</w:t>
      </w:r>
      <w:r w:rsidRPr="00795D00">
        <w:rPr>
          <w:rFonts w:ascii="Arial" w:hAnsi="Arial" w:cs="Arial"/>
          <w:color w:val="222222"/>
          <w:shd w:val="clear" w:color="auto" w:fill="FFFFFF"/>
          <w:lang w:val="lt-LT"/>
        </w:rPr>
        <w:t xml:space="preserve">. Žinoma, investuojant pensijų fonduose būtina atsižvelgti į investavimo riziką, </w:t>
      </w:r>
      <w:r w:rsidR="00285D94">
        <w:rPr>
          <w:rFonts w:ascii="Arial" w:hAnsi="Arial" w:cs="Arial"/>
          <w:color w:val="222222"/>
          <w:shd w:val="clear" w:color="auto" w:fill="FFFFFF"/>
          <w:lang w:val="lt-LT"/>
        </w:rPr>
        <w:t>pasirinkti tinkamą fondą pagal amžiaus grupę</w:t>
      </w:r>
      <w:r w:rsidR="00187923">
        <w:rPr>
          <w:rFonts w:ascii="Arial" w:hAnsi="Arial" w:cs="Arial"/>
          <w:color w:val="222222"/>
          <w:shd w:val="clear" w:color="auto" w:fill="FFFFFF"/>
          <w:lang w:val="lt-LT"/>
        </w:rPr>
        <w:t>,</w:t>
      </w:r>
      <w:r w:rsidR="00285D94">
        <w:rPr>
          <w:rFonts w:ascii="Arial" w:hAnsi="Arial" w:cs="Arial"/>
          <w:color w:val="222222"/>
          <w:shd w:val="clear" w:color="auto" w:fill="FFFFFF"/>
          <w:lang w:val="lt-LT"/>
        </w:rPr>
        <w:t xml:space="preserve"> </w:t>
      </w:r>
      <w:r w:rsidRPr="00795D00">
        <w:rPr>
          <w:rFonts w:ascii="Arial" w:hAnsi="Arial" w:cs="Arial"/>
          <w:color w:val="222222"/>
          <w:shd w:val="clear" w:color="auto" w:fill="FFFFFF"/>
          <w:lang w:val="lt-LT"/>
        </w:rPr>
        <w:t>nes investicijų vertė gali tiek augti, tiek kristi“, –</w:t>
      </w:r>
      <w:r w:rsidR="00054308">
        <w:rPr>
          <w:rFonts w:ascii="Arial" w:hAnsi="Arial" w:cs="Arial"/>
          <w:color w:val="222222"/>
          <w:shd w:val="clear" w:color="auto" w:fill="FFFFFF"/>
          <w:lang w:val="lt-LT"/>
        </w:rPr>
        <w:t xml:space="preserve"> priduria ekspertė</w:t>
      </w:r>
      <w:r w:rsidRPr="00795D00">
        <w:rPr>
          <w:rFonts w:ascii="Arial" w:hAnsi="Arial" w:cs="Arial"/>
          <w:color w:val="222222"/>
          <w:shd w:val="clear" w:color="auto" w:fill="FFFFFF"/>
          <w:lang w:val="lt-LT"/>
        </w:rPr>
        <w:t>.</w:t>
      </w:r>
    </w:p>
    <w:p w14:paraId="7098A871" w14:textId="77777777" w:rsidR="00102A99" w:rsidRPr="00795D00" w:rsidRDefault="00102A99" w:rsidP="00315EE3">
      <w:pPr>
        <w:jc w:val="both"/>
        <w:rPr>
          <w:rFonts w:ascii="Arial" w:hAnsi="Arial" w:cs="Arial"/>
          <w:b/>
          <w:bCs/>
          <w:color w:val="222222"/>
          <w:shd w:val="clear" w:color="auto" w:fill="FFFFFF"/>
          <w:lang w:val="lt-LT"/>
        </w:rPr>
      </w:pPr>
    </w:p>
    <w:p w14:paraId="289CB899" w14:textId="7F86C74C" w:rsidR="00315EE3" w:rsidRPr="00795D00" w:rsidRDefault="00315EE3" w:rsidP="00315EE3">
      <w:pPr>
        <w:jc w:val="both"/>
        <w:rPr>
          <w:rFonts w:ascii="Arial" w:hAnsi="Arial" w:cs="Arial"/>
          <w:b/>
          <w:bCs/>
          <w:color w:val="000000"/>
          <w:lang w:val="lt-LT"/>
        </w:rPr>
      </w:pPr>
      <w:r w:rsidRPr="00795D00">
        <w:rPr>
          <w:rFonts w:ascii="Arial" w:hAnsi="Arial" w:cs="Arial"/>
          <w:b/>
          <w:bCs/>
          <w:lang w:val="lt-LT"/>
        </w:rPr>
        <w:t>A</w:t>
      </w:r>
      <w:r w:rsidRPr="00795D00">
        <w:rPr>
          <w:rFonts w:ascii="Arial" w:hAnsi="Arial" w:cs="Arial"/>
          <w:b/>
          <w:bCs/>
          <w:color w:val="000000"/>
          <w:lang w:val="lt-LT"/>
        </w:rPr>
        <w:t>pie „Luminor investicijų valdymas“ UAB</w:t>
      </w:r>
    </w:p>
    <w:p w14:paraId="4C649477" w14:textId="77777777" w:rsidR="007D5D8E" w:rsidRPr="007D5D8E" w:rsidRDefault="007D5D8E" w:rsidP="007D5D8E">
      <w:pPr>
        <w:spacing w:line="240" w:lineRule="auto"/>
        <w:contextualSpacing/>
        <w:jc w:val="both"/>
        <w:rPr>
          <w:rFonts w:ascii="Arial" w:hAnsi="Arial" w:cs="Arial"/>
          <w:lang w:val="lt-LT"/>
        </w:rPr>
      </w:pPr>
      <w:hyperlink r:id="rId8" w:tgtFrame="_blank" w:history="1">
        <w:r w:rsidRPr="007D5D8E">
          <w:rPr>
            <w:rStyle w:val="Hipersaitas"/>
            <w:rFonts w:ascii="Arial" w:hAnsi="Arial" w:cs="Arial"/>
          </w:rPr>
          <w:t xml:space="preserve">Lietuvos </w:t>
        </w:r>
        <w:proofErr w:type="spellStart"/>
        <w:r w:rsidRPr="007D5D8E">
          <w:rPr>
            <w:rStyle w:val="Hipersaitas"/>
            <w:rFonts w:ascii="Arial" w:hAnsi="Arial" w:cs="Arial"/>
          </w:rPr>
          <w:t>banko</w:t>
        </w:r>
        <w:proofErr w:type="spellEnd"/>
        <w:r w:rsidRPr="007D5D8E">
          <w:rPr>
            <w:rStyle w:val="Hipersaitas"/>
            <w:rFonts w:ascii="Arial" w:hAnsi="Arial" w:cs="Arial"/>
          </w:rPr>
          <w:t xml:space="preserve"> </w:t>
        </w:r>
        <w:proofErr w:type="spellStart"/>
        <w:r w:rsidRPr="007D5D8E">
          <w:rPr>
            <w:rStyle w:val="Hipersaitas"/>
            <w:rFonts w:ascii="Arial" w:hAnsi="Arial" w:cs="Arial"/>
          </w:rPr>
          <w:t>duomenimis</w:t>
        </w:r>
        <w:proofErr w:type="spellEnd"/>
      </w:hyperlink>
      <w:r w:rsidRPr="007D5D8E">
        <w:rPr>
          <w:rFonts w:ascii="Arial" w:hAnsi="Arial" w:cs="Arial"/>
        </w:rPr>
        <w:t xml:space="preserve">, 2024 </w:t>
      </w:r>
      <w:proofErr w:type="spellStart"/>
      <w:r w:rsidRPr="007D5D8E">
        <w:rPr>
          <w:rFonts w:ascii="Arial" w:hAnsi="Arial" w:cs="Arial"/>
        </w:rPr>
        <w:t>metų</w:t>
      </w:r>
      <w:proofErr w:type="spellEnd"/>
      <w:r w:rsidRPr="007D5D8E">
        <w:rPr>
          <w:rFonts w:ascii="Arial" w:hAnsi="Arial" w:cs="Arial"/>
        </w:rPr>
        <w:t xml:space="preserve"> </w:t>
      </w:r>
      <w:proofErr w:type="spellStart"/>
      <w:r w:rsidRPr="007D5D8E">
        <w:rPr>
          <w:rFonts w:ascii="Arial" w:hAnsi="Arial" w:cs="Arial"/>
        </w:rPr>
        <w:t>pabaigoje</w:t>
      </w:r>
      <w:proofErr w:type="spellEnd"/>
      <w:r w:rsidRPr="007D5D8E">
        <w:rPr>
          <w:rFonts w:ascii="Arial" w:hAnsi="Arial" w:cs="Arial"/>
        </w:rPr>
        <w:t xml:space="preserve"> </w:t>
      </w:r>
      <w:proofErr w:type="spellStart"/>
      <w:r w:rsidRPr="007D5D8E">
        <w:rPr>
          <w:rFonts w:ascii="Arial" w:hAnsi="Arial" w:cs="Arial"/>
        </w:rPr>
        <w:t>pagal</w:t>
      </w:r>
      <w:proofErr w:type="spellEnd"/>
      <w:r w:rsidRPr="007D5D8E">
        <w:rPr>
          <w:rFonts w:ascii="Arial" w:hAnsi="Arial" w:cs="Arial"/>
        </w:rPr>
        <w:t xml:space="preserve"> </w:t>
      </w:r>
      <w:proofErr w:type="spellStart"/>
      <w:r w:rsidRPr="007D5D8E">
        <w:rPr>
          <w:rFonts w:ascii="Arial" w:hAnsi="Arial" w:cs="Arial"/>
        </w:rPr>
        <w:t>valdomą</w:t>
      </w:r>
      <w:proofErr w:type="spellEnd"/>
      <w:r w:rsidRPr="007D5D8E">
        <w:rPr>
          <w:rFonts w:ascii="Arial" w:hAnsi="Arial" w:cs="Arial"/>
        </w:rPr>
        <w:t xml:space="preserve"> </w:t>
      </w:r>
      <w:proofErr w:type="spellStart"/>
      <w:r w:rsidRPr="007D5D8E">
        <w:rPr>
          <w:rFonts w:ascii="Arial" w:hAnsi="Arial" w:cs="Arial"/>
        </w:rPr>
        <w:t>antros</w:t>
      </w:r>
      <w:proofErr w:type="spellEnd"/>
      <w:r w:rsidRPr="007D5D8E">
        <w:rPr>
          <w:rFonts w:ascii="Arial" w:hAnsi="Arial" w:cs="Arial"/>
        </w:rPr>
        <w:t xml:space="preserve"> </w:t>
      </w:r>
      <w:proofErr w:type="spellStart"/>
      <w:r w:rsidRPr="007D5D8E">
        <w:rPr>
          <w:rFonts w:ascii="Arial" w:hAnsi="Arial" w:cs="Arial"/>
        </w:rPr>
        <w:t>pakopos</w:t>
      </w:r>
      <w:proofErr w:type="spellEnd"/>
      <w:r w:rsidRPr="007D5D8E">
        <w:rPr>
          <w:rFonts w:ascii="Arial" w:hAnsi="Arial" w:cs="Arial"/>
        </w:rPr>
        <w:t xml:space="preserve"> </w:t>
      </w:r>
      <w:proofErr w:type="spellStart"/>
      <w:r w:rsidRPr="007D5D8E">
        <w:rPr>
          <w:rFonts w:ascii="Arial" w:hAnsi="Arial" w:cs="Arial"/>
        </w:rPr>
        <w:t>pensijų</w:t>
      </w:r>
      <w:proofErr w:type="spellEnd"/>
      <w:r w:rsidRPr="007D5D8E">
        <w:rPr>
          <w:rFonts w:ascii="Arial" w:hAnsi="Arial" w:cs="Arial"/>
        </w:rPr>
        <w:t xml:space="preserve"> </w:t>
      </w:r>
      <w:proofErr w:type="spellStart"/>
      <w:r w:rsidRPr="007D5D8E">
        <w:rPr>
          <w:rFonts w:ascii="Arial" w:hAnsi="Arial" w:cs="Arial"/>
        </w:rPr>
        <w:t>fondų</w:t>
      </w:r>
      <w:proofErr w:type="spellEnd"/>
      <w:r w:rsidRPr="007D5D8E">
        <w:rPr>
          <w:rFonts w:ascii="Arial" w:hAnsi="Arial" w:cs="Arial"/>
        </w:rPr>
        <w:t xml:space="preserve"> </w:t>
      </w:r>
      <w:proofErr w:type="spellStart"/>
      <w:r w:rsidRPr="007D5D8E">
        <w:rPr>
          <w:rFonts w:ascii="Arial" w:hAnsi="Arial" w:cs="Arial"/>
        </w:rPr>
        <w:t>turtą</w:t>
      </w:r>
      <w:proofErr w:type="spellEnd"/>
      <w:r w:rsidRPr="007D5D8E">
        <w:rPr>
          <w:rFonts w:ascii="Arial" w:hAnsi="Arial" w:cs="Arial"/>
        </w:rPr>
        <w:t xml:space="preserve"> „Luminor </w:t>
      </w:r>
      <w:proofErr w:type="spellStart"/>
      <w:r w:rsidRPr="007D5D8E">
        <w:rPr>
          <w:rFonts w:ascii="Arial" w:hAnsi="Arial" w:cs="Arial"/>
        </w:rPr>
        <w:t>investicijų</w:t>
      </w:r>
      <w:proofErr w:type="spellEnd"/>
      <w:r w:rsidRPr="007D5D8E">
        <w:rPr>
          <w:rFonts w:ascii="Arial" w:hAnsi="Arial" w:cs="Arial"/>
        </w:rPr>
        <w:t xml:space="preserve"> </w:t>
      </w:r>
      <w:proofErr w:type="spellStart"/>
      <w:proofErr w:type="gramStart"/>
      <w:r w:rsidRPr="007D5D8E">
        <w:rPr>
          <w:rFonts w:ascii="Arial" w:hAnsi="Arial" w:cs="Arial"/>
        </w:rPr>
        <w:t>valdymas</w:t>
      </w:r>
      <w:proofErr w:type="spellEnd"/>
      <w:r w:rsidRPr="007D5D8E">
        <w:rPr>
          <w:rFonts w:ascii="Arial" w:hAnsi="Arial" w:cs="Arial"/>
        </w:rPr>
        <w:t xml:space="preserve">“ </w:t>
      </w:r>
      <w:proofErr w:type="spellStart"/>
      <w:r w:rsidRPr="007D5D8E">
        <w:rPr>
          <w:rFonts w:ascii="Arial" w:hAnsi="Arial" w:cs="Arial"/>
        </w:rPr>
        <w:t>užėmė</w:t>
      </w:r>
      <w:proofErr w:type="spellEnd"/>
      <w:proofErr w:type="gramEnd"/>
      <w:r w:rsidRPr="007D5D8E">
        <w:rPr>
          <w:rFonts w:ascii="Arial" w:hAnsi="Arial" w:cs="Arial"/>
        </w:rPr>
        <w:t xml:space="preserve"> 7,8 proc. </w:t>
      </w:r>
      <w:proofErr w:type="spellStart"/>
      <w:r w:rsidRPr="007D5D8E">
        <w:rPr>
          <w:rFonts w:ascii="Arial" w:hAnsi="Arial" w:cs="Arial"/>
        </w:rPr>
        <w:t>rinkos</w:t>
      </w:r>
      <w:proofErr w:type="spellEnd"/>
      <w:r w:rsidRPr="007D5D8E">
        <w:rPr>
          <w:rFonts w:ascii="Arial" w:hAnsi="Arial" w:cs="Arial"/>
        </w:rPr>
        <w:t xml:space="preserve"> </w:t>
      </w:r>
      <w:proofErr w:type="spellStart"/>
      <w:r w:rsidRPr="007D5D8E">
        <w:rPr>
          <w:rFonts w:ascii="Arial" w:hAnsi="Arial" w:cs="Arial"/>
        </w:rPr>
        <w:t>dalį</w:t>
      </w:r>
      <w:proofErr w:type="spellEnd"/>
      <w:r w:rsidRPr="007D5D8E">
        <w:rPr>
          <w:rFonts w:ascii="Arial" w:hAnsi="Arial" w:cs="Arial"/>
        </w:rPr>
        <w:t xml:space="preserve">, </w:t>
      </w:r>
      <w:proofErr w:type="spellStart"/>
      <w:r w:rsidRPr="007D5D8E">
        <w:rPr>
          <w:rFonts w:ascii="Arial" w:hAnsi="Arial" w:cs="Arial"/>
        </w:rPr>
        <w:t>įskaitant</w:t>
      </w:r>
      <w:proofErr w:type="spellEnd"/>
      <w:r w:rsidRPr="007D5D8E">
        <w:rPr>
          <w:rFonts w:ascii="Arial" w:hAnsi="Arial" w:cs="Arial"/>
        </w:rPr>
        <w:t xml:space="preserve"> </w:t>
      </w:r>
      <w:proofErr w:type="spellStart"/>
      <w:r w:rsidRPr="007D5D8E">
        <w:rPr>
          <w:rFonts w:ascii="Arial" w:hAnsi="Arial" w:cs="Arial"/>
        </w:rPr>
        <w:t>ir</w:t>
      </w:r>
      <w:proofErr w:type="spellEnd"/>
      <w:r w:rsidRPr="007D5D8E">
        <w:rPr>
          <w:rFonts w:ascii="Arial" w:hAnsi="Arial" w:cs="Arial"/>
        </w:rPr>
        <w:t xml:space="preserve"> </w:t>
      </w:r>
      <w:proofErr w:type="spellStart"/>
      <w:r w:rsidRPr="007D5D8E">
        <w:rPr>
          <w:rFonts w:ascii="Arial" w:hAnsi="Arial" w:cs="Arial"/>
        </w:rPr>
        <w:t>gyvybės</w:t>
      </w:r>
      <w:proofErr w:type="spellEnd"/>
      <w:r w:rsidRPr="007D5D8E">
        <w:rPr>
          <w:rFonts w:ascii="Arial" w:hAnsi="Arial" w:cs="Arial"/>
        </w:rPr>
        <w:t xml:space="preserve"> </w:t>
      </w:r>
      <w:proofErr w:type="spellStart"/>
      <w:r w:rsidRPr="007D5D8E">
        <w:rPr>
          <w:rFonts w:ascii="Arial" w:hAnsi="Arial" w:cs="Arial"/>
        </w:rPr>
        <w:t>draudimo</w:t>
      </w:r>
      <w:proofErr w:type="spellEnd"/>
      <w:r w:rsidRPr="007D5D8E">
        <w:rPr>
          <w:rFonts w:ascii="Arial" w:hAnsi="Arial" w:cs="Arial"/>
        </w:rPr>
        <w:t xml:space="preserve"> </w:t>
      </w:r>
      <w:proofErr w:type="spellStart"/>
      <w:r w:rsidRPr="007D5D8E">
        <w:rPr>
          <w:rFonts w:ascii="Arial" w:hAnsi="Arial" w:cs="Arial"/>
        </w:rPr>
        <w:t>įmones</w:t>
      </w:r>
      <w:proofErr w:type="spellEnd"/>
      <w:r w:rsidRPr="007D5D8E">
        <w:rPr>
          <w:rFonts w:ascii="Arial" w:hAnsi="Arial" w:cs="Arial"/>
        </w:rPr>
        <w:t xml:space="preserve">, </w:t>
      </w:r>
      <w:proofErr w:type="spellStart"/>
      <w:r w:rsidRPr="007D5D8E">
        <w:rPr>
          <w:rFonts w:ascii="Arial" w:hAnsi="Arial" w:cs="Arial"/>
        </w:rPr>
        <w:t>taip</w:t>
      </w:r>
      <w:proofErr w:type="spellEnd"/>
      <w:r w:rsidRPr="007D5D8E">
        <w:rPr>
          <w:rFonts w:ascii="Arial" w:hAnsi="Arial" w:cs="Arial"/>
        </w:rPr>
        <w:t xml:space="preserve"> pat </w:t>
      </w:r>
      <w:proofErr w:type="spellStart"/>
      <w:r w:rsidRPr="007D5D8E">
        <w:rPr>
          <w:rFonts w:ascii="Arial" w:hAnsi="Arial" w:cs="Arial"/>
        </w:rPr>
        <w:t>valdančias</w:t>
      </w:r>
      <w:proofErr w:type="spellEnd"/>
      <w:r w:rsidRPr="007D5D8E">
        <w:rPr>
          <w:rFonts w:ascii="Arial" w:hAnsi="Arial" w:cs="Arial"/>
        </w:rPr>
        <w:t xml:space="preserve"> </w:t>
      </w:r>
      <w:proofErr w:type="spellStart"/>
      <w:r w:rsidRPr="007D5D8E">
        <w:rPr>
          <w:rFonts w:ascii="Arial" w:hAnsi="Arial" w:cs="Arial"/>
        </w:rPr>
        <w:t>antros</w:t>
      </w:r>
      <w:proofErr w:type="spellEnd"/>
      <w:r w:rsidRPr="007D5D8E">
        <w:rPr>
          <w:rFonts w:ascii="Arial" w:hAnsi="Arial" w:cs="Arial"/>
        </w:rPr>
        <w:t xml:space="preserve"> </w:t>
      </w:r>
      <w:proofErr w:type="spellStart"/>
      <w:r w:rsidRPr="007D5D8E">
        <w:rPr>
          <w:rFonts w:ascii="Arial" w:hAnsi="Arial" w:cs="Arial"/>
        </w:rPr>
        <w:t>pakopos</w:t>
      </w:r>
      <w:proofErr w:type="spellEnd"/>
      <w:r w:rsidRPr="007D5D8E">
        <w:rPr>
          <w:rFonts w:ascii="Arial" w:hAnsi="Arial" w:cs="Arial"/>
        </w:rPr>
        <w:t xml:space="preserve"> </w:t>
      </w:r>
      <w:proofErr w:type="spellStart"/>
      <w:r w:rsidRPr="007D5D8E">
        <w:rPr>
          <w:rFonts w:ascii="Arial" w:hAnsi="Arial" w:cs="Arial"/>
        </w:rPr>
        <w:t>pensijų</w:t>
      </w:r>
      <w:proofErr w:type="spellEnd"/>
      <w:r w:rsidRPr="007D5D8E">
        <w:rPr>
          <w:rFonts w:ascii="Arial" w:hAnsi="Arial" w:cs="Arial"/>
        </w:rPr>
        <w:t xml:space="preserve"> fondus. </w:t>
      </w:r>
      <w:proofErr w:type="spellStart"/>
      <w:r w:rsidRPr="007D5D8E">
        <w:rPr>
          <w:rFonts w:ascii="Arial" w:hAnsi="Arial" w:cs="Arial"/>
        </w:rPr>
        <w:t>Pagal</w:t>
      </w:r>
      <w:proofErr w:type="spellEnd"/>
      <w:r w:rsidRPr="007D5D8E">
        <w:rPr>
          <w:rFonts w:ascii="Arial" w:hAnsi="Arial" w:cs="Arial"/>
        </w:rPr>
        <w:t xml:space="preserve"> </w:t>
      </w:r>
      <w:proofErr w:type="spellStart"/>
      <w:r w:rsidRPr="007D5D8E">
        <w:rPr>
          <w:rFonts w:ascii="Arial" w:hAnsi="Arial" w:cs="Arial"/>
        </w:rPr>
        <w:t>valdomą</w:t>
      </w:r>
      <w:proofErr w:type="spellEnd"/>
      <w:r w:rsidRPr="007D5D8E">
        <w:rPr>
          <w:rFonts w:ascii="Arial" w:hAnsi="Arial" w:cs="Arial"/>
        </w:rPr>
        <w:t xml:space="preserve"> </w:t>
      </w:r>
      <w:proofErr w:type="spellStart"/>
      <w:r w:rsidRPr="007D5D8E">
        <w:rPr>
          <w:rFonts w:ascii="Arial" w:hAnsi="Arial" w:cs="Arial"/>
        </w:rPr>
        <w:t>trečios</w:t>
      </w:r>
      <w:proofErr w:type="spellEnd"/>
      <w:r w:rsidRPr="007D5D8E">
        <w:rPr>
          <w:rFonts w:ascii="Arial" w:hAnsi="Arial" w:cs="Arial"/>
        </w:rPr>
        <w:t xml:space="preserve"> </w:t>
      </w:r>
      <w:proofErr w:type="spellStart"/>
      <w:r w:rsidRPr="007D5D8E">
        <w:rPr>
          <w:rFonts w:ascii="Arial" w:hAnsi="Arial" w:cs="Arial"/>
        </w:rPr>
        <w:t>pakopos</w:t>
      </w:r>
      <w:proofErr w:type="spellEnd"/>
      <w:r w:rsidRPr="007D5D8E">
        <w:rPr>
          <w:rFonts w:ascii="Arial" w:hAnsi="Arial" w:cs="Arial"/>
        </w:rPr>
        <w:t xml:space="preserve"> </w:t>
      </w:r>
      <w:proofErr w:type="spellStart"/>
      <w:r w:rsidRPr="007D5D8E">
        <w:rPr>
          <w:rFonts w:ascii="Arial" w:hAnsi="Arial" w:cs="Arial"/>
        </w:rPr>
        <w:t>pensijų</w:t>
      </w:r>
      <w:proofErr w:type="spellEnd"/>
      <w:r w:rsidRPr="007D5D8E">
        <w:rPr>
          <w:rFonts w:ascii="Arial" w:hAnsi="Arial" w:cs="Arial"/>
        </w:rPr>
        <w:t xml:space="preserve"> </w:t>
      </w:r>
      <w:proofErr w:type="spellStart"/>
      <w:r w:rsidRPr="007D5D8E">
        <w:rPr>
          <w:rFonts w:ascii="Arial" w:hAnsi="Arial" w:cs="Arial"/>
        </w:rPr>
        <w:t>fondo</w:t>
      </w:r>
      <w:proofErr w:type="spellEnd"/>
      <w:r w:rsidRPr="007D5D8E">
        <w:rPr>
          <w:rFonts w:ascii="Arial" w:hAnsi="Arial" w:cs="Arial"/>
        </w:rPr>
        <w:t xml:space="preserve"> </w:t>
      </w:r>
      <w:proofErr w:type="spellStart"/>
      <w:r w:rsidRPr="007D5D8E">
        <w:rPr>
          <w:rFonts w:ascii="Arial" w:hAnsi="Arial" w:cs="Arial"/>
        </w:rPr>
        <w:t>turtą</w:t>
      </w:r>
      <w:proofErr w:type="spellEnd"/>
      <w:r w:rsidRPr="007D5D8E">
        <w:rPr>
          <w:rFonts w:ascii="Arial" w:hAnsi="Arial" w:cs="Arial"/>
        </w:rPr>
        <w:t xml:space="preserve"> </w:t>
      </w:r>
      <w:proofErr w:type="spellStart"/>
      <w:r w:rsidRPr="007D5D8E">
        <w:rPr>
          <w:rFonts w:ascii="Arial" w:hAnsi="Arial" w:cs="Arial"/>
        </w:rPr>
        <w:t>įmonė</w:t>
      </w:r>
      <w:proofErr w:type="spellEnd"/>
      <w:r w:rsidRPr="007D5D8E">
        <w:rPr>
          <w:rFonts w:ascii="Arial" w:hAnsi="Arial" w:cs="Arial"/>
        </w:rPr>
        <w:t xml:space="preserve"> </w:t>
      </w:r>
      <w:proofErr w:type="spellStart"/>
      <w:r w:rsidRPr="007D5D8E">
        <w:rPr>
          <w:rFonts w:ascii="Arial" w:hAnsi="Arial" w:cs="Arial"/>
        </w:rPr>
        <w:t>turėjo</w:t>
      </w:r>
      <w:proofErr w:type="spellEnd"/>
      <w:r w:rsidRPr="007D5D8E">
        <w:rPr>
          <w:rFonts w:ascii="Arial" w:hAnsi="Arial" w:cs="Arial"/>
        </w:rPr>
        <w:t xml:space="preserve"> 22,9 proc. </w:t>
      </w:r>
      <w:proofErr w:type="spellStart"/>
      <w:r w:rsidRPr="007D5D8E">
        <w:rPr>
          <w:rFonts w:ascii="Arial" w:hAnsi="Arial" w:cs="Arial"/>
        </w:rPr>
        <w:t>trečios</w:t>
      </w:r>
      <w:proofErr w:type="spellEnd"/>
      <w:r w:rsidRPr="007D5D8E">
        <w:rPr>
          <w:rFonts w:ascii="Arial" w:hAnsi="Arial" w:cs="Arial"/>
        </w:rPr>
        <w:t xml:space="preserve"> </w:t>
      </w:r>
      <w:proofErr w:type="spellStart"/>
      <w:r w:rsidRPr="007D5D8E">
        <w:rPr>
          <w:rFonts w:ascii="Arial" w:hAnsi="Arial" w:cs="Arial"/>
        </w:rPr>
        <w:t>pakopos</w:t>
      </w:r>
      <w:proofErr w:type="spellEnd"/>
      <w:r w:rsidRPr="007D5D8E">
        <w:rPr>
          <w:rFonts w:ascii="Arial" w:hAnsi="Arial" w:cs="Arial"/>
        </w:rPr>
        <w:t xml:space="preserve"> </w:t>
      </w:r>
      <w:proofErr w:type="spellStart"/>
      <w:r w:rsidRPr="007D5D8E">
        <w:rPr>
          <w:rFonts w:ascii="Arial" w:hAnsi="Arial" w:cs="Arial"/>
        </w:rPr>
        <w:t>pensijų</w:t>
      </w:r>
      <w:proofErr w:type="spellEnd"/>
      <w:r w:rsidRPr="007D5D8E">
        <w:rPr>
          <w:rFonts w:ascii="Arial" w:hAnsi="Arial" w:cs="Arial"/>
        </w:rPr>
        <w:t xml:space="preserve"> </w:t>
      </w:r>
      <w:proofErr w:type="spellStart"/>
      <w:r w:rsidRPr="007D5D8E">
        <w:rPr>
          <w:rFonts w:ascii="Arial" w:hAnsi="Arial" w:cs="Arial"/>
        </w:rPr>
        <w:t>fondų</w:t>
      </w:r>
      <w:proofErr w:type="spellEnd"/>
      <w:r w:rsidRPr="007D5D8E">
        <w:rPr>
          <w:rFonts w:ascii="Arial" w:hAnsi="Arial" w:cs="Arial"/>
        </w:rPr>
        <w:t xml:space="preserve"> </w:t>
      </w:r>
      <w:proofErr w:type="spellStart"/>
      <w:r w:rsidRPr="007D5D8E">
        <w:rPr>
          <w:rFonts w:ascii="Arial" w:hAnsi="Arial" w:cs="Arial"/>
        </w:rPr>
        <w:t>rinkos</w:t>
      </w:r>
      <w:proofErr w:type="spellEnd"/>
      <w:r w:rsidRPr="007D5D8E">
        <w:rPr>
          <w:rFonts w:ascii="Arial" w:hAnsi="Arial" w:cs="Arial"/>
        </w:rPr>
        <w:t xml:space="preserve"> </w:t>
      </w:r>
      <w:proofErr w:type="spellStart"/>
      <w:r w:rsidRPr="007D5D8E">
        <w:rPr>
          <w:rFonts w:ascii="Arial" w:hAnsi="Arial" w:cs="Arial"/>
        </w:rPr>
        <w:t>dalies</w:t>
      </w:r>
      <w:proofErr w:type="spellEnd"/>
      <w:r w:rsidRPr="007D5D8E">
        <w:rPr>
          <w:rFonts w:ascii="Arial" w:hAnsi="Arial" w:cs="Arial"/>
        </w:rPr>
        <w:t>.</w:t>
      </w:r>
    </w:p>
    <w:p w14:paraId="23D2F7B2" w14:textId="77777777" w:rsidR="00315EE3" w:rsidRPr="00795D00" w:rsidRDefault="00315EE3" w:rsidP="00315EE3">
      <w:pPr>
        <w:spacing w:line="240" w:lineRule="auto"/>
        <w:contextualSpacing/>
        <w:jc w:val="both"/>
        <w:rPr>
          <w:rFonts w:ascii="Arial" w:hAnsi="Arial" w:cs="Arial"/>
          <w:color w:val="000000"/>
          <w:lang w:val="lt-LT"/>
        </w:rPr>
      </w:pPr>
    </w:p>
    <w:p w14:paraId="6F752B66" w14:textId="77777777" w:rsidR="00315EE3" w:rsidRPr="00795D00" w:rsidRDefault="00315EE3" w:rsidP="00315EE3">
      <w:pPr>
        <w:jc w:val="both"/>
        <w:rPr>
          <w:rStyle w:val="eop"/>
          <w:rFonts w:ascii="Arial" w:hAnsi="Arial" w:cs="Arial"/>
          <w:i/>
          <w:iCs/>
          <w:lang w:val="lt-LT"/>
        </w:rPr>
      </w:pPr>
      <w:r w:rsidRPr="00795D00">
        <w:rPr>
          <w:rFonts w:ascii="Arial" w:hAnsi="Arial" w:cs="Arial"/>
          <w:i/>
          <w:iCs/>
          <w:lang w:val="lt-LT"/>
        </w:rPr>
        <w:t>Svarbu: Kaupdami pensijų fonduose, patiriate investavimo riziką, o tai reiškia, kad investicijų vertė gali ir kilti, ir kristi, yra galimybė atgauti mažiau negu investavote. „Luminor investicijų valdymas“ UAB, investicijų grąžos, pensijų fondų pelningumo ar išmokamų anuiteto dydžių negarantuoja. Pensijų fondų praeities rezultatai negarantuoja ateities rezultatų. Prieš priimdami sprendimą kaupti papildomą pensiją „Luminor“ pensijų fonduose susipažinkite su pensijų fondų taisyklėmis, taikomais atskaitymais, investavimo strategija ir rizikos veiksniais. Pensijų fondus valdo „Luminor investicijų valdymas“ UAB, įm. k. 226299280.</w:t>
      </w:r>
    </w:p>
    <w:p w14:paraId="7D0EC9AF" w14:textId="77777777" w:rsidR="00315EE3" w:rsidRPr="00795D00" w:rsidRDefault="00315EE3" w:rsidP="00315EE3">
      <w:pPr>
        <w:spacing w:line="240" w:lineRule="auto"/>
        <w:contextualSpacing/>
        <w:jc w:val="both"/>
        <w:rPr>
          <w:rStyle w:val="eop"/>
          <w:rFonts w:ascii="Arial" w:hAnsi="Arial" w:cs="Arial"/>
          <w:color w:val="000000"/>
          <w:lang w:val="lt-LT"/>
        </w:rPr>
      </w:pPr>
    </w:p>
    <w:p w14:paraId="3B5C327D" w14:textId="77777777" w:rsidR="00315EE3" w:rsidRPr="00795D00" w:rsidRDefault="00315EE3" w:rsidP="00315EE3">
      <w:pPr>
        <w:spacing w:line="240" w:lineRule="auto"/>
        <w:contextualSpacing/>
        <w:rPr>
          <w:rFonts w:ascii="Arial" w:hAnsi="Arial" w:cs="Arial"/>
          <w:color w:val="000000"/>
          <w:lang w:val="lt-LT"/>
        </w:rPr>
      </w:pPr>
      <w:r w:rsidRPr="00795D00">
        <w:rPr>
          <w:rFonts w:ascii="Arial" w:hAnsi="Arial" w:cs="Arial"/>
          <w:b/>
          <w:bCs/>
          <w:color w:val="000000"/>
          <w:lang w:val="lt-LT"/>
        </w:rPr>
        <w:t>Daugiau informacijos:</w:t>
      </w:r>
      <w:r w:rsidRPr="00795D00">
        <w:rPr>
          <w:rFonts w:ascii="Arial" w:hAnsi="Arial" w:cs="Arial"/>
          <w:b/>
          <w:bCs/>
          <w:color w:val="000000"/>
          <w:lang w:val="lt-LT"/>
        </w:rPr>
        <w:br/>
      </w:r>
      <w:r w:rsidRPr="00795D00">
        <w:rPr>
          <w:rFonts w:ascii="Arial" w:hAnsi="Arial" w:cs="Arial"/>
          <w:color w:val="000000"/>
          <w:lang w:val="lt-LT"/>
        </w:rPr>
        <w:t>Evelina Laučiūtė</w:t>
      </w:r>
    </w:p>
    <w:p w14:paraId="5B09BF3F" w14:textId="77777777" w:rsidR="00315EE3" w:rsidRPr="00795D00" w:rsidRDefault="00315EE3" w:rsidP="00315EE3">
      <w:pPr>
        <w:spacing w:line="240" w:lineRule="auto"/>
        <w:contextualSpacing/>
        <w:rPr>
          <w:rFonts w:ascii="Arial" w:hAnsi="Arial" w:cs="Arial"/>
          <w:color w:val="000000"/>
          <w:lang w:val="lt-LT"/>
        </w:rPr>
      </w:pPr>
      <w:r w:rsidRPr="00795D00">
        <w:rPr>
          <w:rFonts w:ascii="Arial" w:hAnsi="Arial" w:cs="Arial"/>
          <w:color w:val="000000"/>
          <w:lang w:val="lt-LT"/>
        </w:rPr>
        <w:t>Mob. tel.: +370 616 40 185</w:t>
      </w:r>
    </w:p>
    <w:p w14:paraId="50270A40" w14:textId="4FD6E3D2" w:rsidR="00477A56" w:rsidRPr="00795D00" w:rsidRDefault="005C3DD2" w:rsidP="002F5867">
      <w:pPr>
        <w:spacing w:line="240" w:lineRule="auto"/>
        <w:contextualSpacing/>
        <w:rPr>
          <w:rFonts w:ascii="Arial" w:hAnsi="Arial" w:cs="Arial"/>
          <w:color w:val="000000"/>
          <w:lang w:val="lt-LT"/>
        </w:rPr>
      </w:pPr>
      <w:hyperlink r:id="rId9" w:history="1">
        <w:r w:rsidRPr="00795D00">
          <w:rPr>
            <w:rStyle w:val="Hipersaitas"/>
            <w:rFonts w:ascii="Arial" w:hAnsi="Arial" w:cs="Arial"/>
            <w:lang w:val="lt-LT"/>
          </w:rPr>
          <w:t>evelina.l@coagency.lt</w:t>
        </w:r>
      </w:hyperlink>
    </w:p>
    <w:p w14:paraId="12C2F49D" w14:textId="77777777" w:rsidR="005C3DD2" w:rsidRPr="00795D00" w:rsidRDefault="005C3DD2" w:rsidP="002F5867">
      <w:pPr>
        <w:spacing w:line="240" w:lineRule="auto"/>
        <w:contextualSpacing/>
        <w:rPr>
          <w:rFonts w:ascii="Arial" w:hAnsi="Arial" w:cs="Arial"/>
          <w:color w:val="0563C1" w:themeColor="hyperlink"/>
          <w:u w:val="single"/>
          <w:lang w:val="lt-LT"/>
        </w:rPr>
      </w:pPr>
    </w:p>
    <w:p w14:paraId="4E876360" w14:textId="131FB187" w:rsidR="00896AEF" w:rsidRPr="00795D00" w:rsidRDefault="00896AEF" w:rsidP="002F5867">
      <w:pPr>
        <w:spacing w:line="240" w:lineRule="auto"/>
        <w:rPr>
          <w:rFonts w:ascii="Arial" w:hAnsi="Arial" w:cs="Arial"/>
          <w:color w:val="0563C1" w:themeColor="hyperlink"/>
          <w:u w:val="single"/>
          <w:lang w:val="lt-LT"/>
        </w:rPr>
      </w:pPr>
      <w:r w:rsidRPr="00795D00">
        <w:rPr>
          <w:rFonts w:ascii="Arial" w:hAnsi="Arial" w:cs="Arial"/>
          <w:color w:val="0563C1" w:themeColor="hyperlink"/>
          <w:u w:val="single"/>
          <w:lang w:val="lt-LT"/>
        </w:rPr>
        <w:t xml:space="preserve"> </w:t>
      </w:r>
    </w:p>
    <w:sectPr w:rsidR="00896AEF" w:rsidRPr="00795D00" w:rsidSect="000200DD">
      <w:headerReference w:type="default" r:id="rId10"/>
      <w:pgSz w:w="11906" w:h="16838"/>
      <w:pgMar w:top="1440" w:right="1133"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738A52" w14:textId="77777777" w:rsidR="00D16437" w:rsidRDefault="00D16437" w:rsidP="002F5867">
      <w:pPr>
        <w:spacing w:after="0" w:line="240" w:lineRule="auto"/>
      </w:pPr>
      <w:r>
        <w:separator/>
      </w:r>
    </w:p>
  </w:endnote>
  <w:endnote w:type="continuationSeparator" w:id="0">
    <w:p w14:paraId="1BE07779" w14:textId="77777777" w:rsidR="00D16437" w:rsidRDefault="00D16437" w:rsidP="002F5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E1D87" w14:textId="77777777" w:rsidR="00D16437" w:rsidRDefault="00D16437" w:rsidP="002F5867">
      <w:pPr>
        <w:spacing w:after="0" w:line="240" w:lineRule="auto"/>
      </w:pPr>
      <w:r>
        <w:separator/>
      </w:r>
    </w:p>
  </w:footnote>
  <w:footnote w:type="continuationSeparator" w:id="0">
    <w:p w14:paraId="2E79DD0B" w14:textId="77777777" w:rsidR="00D16437" w:rsidRDefault="00D16437" w:rsidP="002F58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91D04" w14:textId="77777777" w:rsidR="00993765" w:rsidRDefault="002F5867" w:rsidP="00993765">
    <w:pPr>
      <w:pStyle w:val="Antrats"/>
      <w:rPr>
        <w:lang w:val="lt-LT"/>
      </w:rPr>
    </w:pPr>
    <w:r>
      <w:rPr>
        <w:noProof/>
      </w:rPr>
      <w:drawing>
        <wp:inline distT="0" distB="0" distL="0" distR="0" wp14:anchorId="56117038" wp14:editId="760AFCB7">
          <wp:extent cx="2628900" cy="584200"/>
          <wp:effectExtent l="0" t="0" r="0" b="6350"/>
          <wp:docPr id="1627957248" name="Paveikslėlis 1" descr="Paveikslėlis, kuriame yra Šriftas, logotipas, Grafika, tekst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075206" name="Paveikslėlis 1" descr="Paveikslėlis, kuriame yra Šriftas, logotipas, Grafika, tekstas&#10;&#10;Automatiškai sugeneruotas aprašym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584200"/>
                  </a:xfrm>
                  <a:prstGeom prst="rect">
                    <a:avLst/>
                  </a:prstGeom>
                  <a:noFill/>
                  <a:ln>
                    <a:noFill/>
                  </a:ln>
                </pic:spPr>
              </pic:pic>
            </a:graphicData>
          </a:graphic>
        </wp:inline>
      </w:drawing>
    </w:r>
  </w:p>
  <w:p w14:paraId="3294FB07" w14:textId="13552355" w:rsidR="002F5867" w:rsidRPr="0079479A" w:rsidRDefault="002F5867" w:rsidP="00993765">
    <w:pPr>
      <w:pStyle w:val="Antrats"/>
      <w:jc w:val="right"/>
      <w:rPr>
        <w:lang w:val="lt-LT"/>
      </w:rPr>
    </w:pPr>
    <w:r w:rsidRPr="0079479A">
      <w:rPr>
        <w:lang w:val="lt-LT"/>
      </w:rPr>
      <w:t>Pranešimas žiniasklaidai</w:t>
    </w:r>
  </w:p>
  <w:p w14:paraId="186F1A98" w14:textId="4EEFA366" w:rsidR="002F5867" w:rsidRPr="005A2ADA" w:rsidRDefault="002F5867" w:rsidP="005A2ADA">
    <w:pPr>
      <w:pStyle w:val="Antrats"/>
      <w:jc w:val="right"/>
      <w:rPr>
        <w:lang w:val="lt-LT"/>
      </w:rPr>
    </w:pPr>
    <w:r w:rsidRPr="0079479A">
      <w:rPr>
        <w:lang w:val="lt-LT"/>
      </w:rPr>
      <w:t>202</w:t>
    </w:r>
    <w:r w:rsidR="00CD7BA9">
      <w:rPr>
        <w:lang w:val="lt-LT"/>
      </w:rPr>
      <w:t>5</w:t>
    </w:r>
    <w:r w:rsidRPr="0079479A">
      <w:rPr>
        <w:lang w:val="lt-LT"/>
      </w:rPr>
      <w:t xml:space="preserve"> m. </w:t>
    </w:r>
    <w:r w:rsidR="00FA5F54">
      <w:rPr>
        <w:lang w:val="lt-LT"/>
      </w:rPr>
      <w:t xml:space="preserve">birželio </w:t>
    </w:r>
    <w:r w:rsidR="00FA5F54">
      <w:t>4</w:t>
    </w:r>
    <w:r w:rsidRPr="0079479A">
      <w:rPr>
        <w:lang w:val="lt-LT"/>
      </w:rPr>
      <w:t xml:space="preserve"> d. </w:t>
    </w:r>
  </w:p>
  <w:p w14:paraId="218902E5" w14:textId="77777777" w:rsidR="002F5867" w:rsidRPr="002F5867" w:rsidRDefault="002F586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84062"/>
    <w:multiLevelType w:val="hybridMultilevel"/>
    <w:tmpl w:val="45CC0A64"/>
    <w:lvl w:ilvl="0" w:tplc="C452FAD8">
      <w:numFmt w:val="bullet"/>
      <w:lvlText w:val="-"/>
      <w:lvlJc w:val="left"/>
      <w:pPr>
        <w:ind w:left="1440" w:hanging="360"/>
      </w:pPr>
      <w:rPr>
        <w:rFonts w:ascii="Calibri" w:eastAsiaTheme="minorHAnsi" w:hAnsi="Calibri" w:cs="Calibri"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E6E40B1"/>
    <w:multiLevelType w:val="hybridMultilevel"/>
    <w:tmpl w:val="FE56F5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BF651A"/>
    <w:multiLevelType w:val="hybridMultilevel"/>
    <w:tmpl w:val="DCAE9EDE"/>
    <w:lvl w:ilvl="0" w:tplc="29A052AE">
      <w:start w:val="1"/>
      <w:numFmt w:val="decimal"/>
      <w:lvlText w:val="%1)"/>
      <w:lvlJc w:val="left"/>
      <w:pPr>
        <w:ind w:left="720" w:hanging="360"/>
      </w:pPr>
      <w:rPr>
        <w:rFonts w:asciiTheme="minorHAnsi" w:eastAsiaTheme="minorHAnsi" w:hAnsiTheme="minorHAnsi" w:cstheme="minorBidi"/>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1A856C0"/>
    <w:multiLevelType w:val="hybridMultilevel"/>
    <w:tmpl w:val="7B5028F4"/>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546A3722"/>
    <w:multiLevelType w:val="hybridMultilevel"/>
    <w:tmpl w:val="48F8AE16"/>
    <w:lvl w:ilvl="0" w:tplc="DE920AB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5E3B501A"/>
    <w:multiLevelType w:val="hybridMultilevel"/>
    <w:tmpl w:val="88940A1C"/>
    <w:lvl w:ilvl="0" w:tplc="C452FAD8">
      <w:numFmt w:val="bullet"/>
      <w:lvlText w:val="-"/>
      <w:lvlJc w:val="left"/>
      <w:pPr>
        <w:ind w:left="1440" w:hanging="360"/>
      </w:pPr>
      <w:rPr>
        <w:rFonts w:ascii="Calibri" w:eastAsiaTheme="minorHAnsi" w:hAnsi="Calibri" w:cs="Calibri"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15:restartNumberingAfterBreak="0">
    <w:nsid w:val="69815A79"/>
    <w:multiLevelType w:val="hybridMultilevel"/>
    <w:tmpl w:val="9CEC911A"/>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E186782"/>
    <w:multiLevelType w:val="multilevel"/>
    <w:tmpl w:val="86D89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BD72EB"/>
    <w:multiLevelType w:val="hybridMultilevel"/>
    <w:tmpl w:val="B9E2A908"/>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607888282">
    <w:abstractNumId w:val="4"/>
  </w:num>
  <w:num w:numId="2" w16cid:durableId="392385330">
    <w:abstractNumId w:val="8"/>
  </w:num>
  <w:num w:numId="3" w16cid:durableId="475219115">
    <w:abstractNumId w:val="3"/>
  </w:num>
  <w:num w:numId="4" w16cid:durableId="2131045402">
    <w:abstractNumId w:val="0"/>
  </w:num>
  <w:num w:numId="5" w16cid:durableId="935090494">
    <w:abstractNumId w:val="5"/>
  </w:num>
  <w:num w:numId="6" w16cid:durableId="34084534">
    <w:abstractNumId w:val="6"/>
  </w:num>
  <w:num w:numId="7" w16cid:durableId="1113746539">
    <w:abstractNumId w:val="1"/>
  </w:num>
  <w:num w:numId="8" w16cid:durableId="456146234">
    <w:abstractNumId w:val="7"/>
  </w:num>
  <w:num w:numId="9" w16cid:durableId="13803937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7A2"/>
    <w:rsid w:val="000015E8"/>
    <w:rsid w:val="000026B4"/>
    <w:rsid w:val="00004C06"/>
    <w:rsid w:val="000073DC"/>
    <w:rsid w:val="000076A2"/>
    <w:rsid w:val="00012128"/>
    <w:rsid w:val="00013BE9"/>
    <w:rsid w:val="00015721"/>
    <w:rsid w:val="0001714A"/>
    <w:rsid w:val="000172EC"/>
    <w:rsid w:val="00017544"/>
    <w:rsid w:val="000178C9"/>
    <w:rsid w:val="000200DD"/>
    <w:rsid w:val="00020F30"/>
    <w:rsid w:val="00021C65"/>
    <w:rsid w:val="000244B1"/>
    <w:rsid w:val="000255E9"/>
    <w:rsid w:val="00025F40"/>
    <w:rsid w:val="0002625E"/>
    <w:rsid w:val="0002708C"/>
    <w:rsid w:val="0003096B"/>
    <w:rsid w:val="00030F93"/>
    <w:rsid w:val="0003414E"/>
    <w:rsid w:val="000343CE"/>
    <w:rsid w:val="00034C7F"/>
    <w:rsid w:val="00034D65"/>
    <w:rsid w:val="00035366"/>
    <w:rsid w:val="0003659A"/>
    <w:rsid w:val="00037054"/>
    <w:rsid w:val="000413FF"/>
    <w:rsid w:val="000434E2"/>
    <w:rsid w:val="000439FF"/>
    <w:rsid w:val="00043B69"/>
    <w:rsid w:val="00044662"/>
    <w:rsid w:val="00046276"/>
    <w:rsid w:val="00046BDA"/>
    <w:rsid w:val="00047C9D"/>
    <w:rsid w:val="0005169D"/>
    <w:rsid w:val="00054308"/>
    <w:rsid w:val="00056540"/>
    <w:rsid w:val="00057161"/>
    <w:rsid w:val="00057868"/>
    <w:rsid w:val="00057BD8"/>
    <w:rsid w:val="00060D4F"/>
    <w:rsid w:val="00061390"/>
    <w:rsid w:val="00061C26"/>
    <w:rsid w:val="00062575"/>
    <w:rsid w:val="000646F0"/>
    <w:rsid w:val="000650CC"/>
    <w:rsid w:val="0006619D"/>
    <w:rsid w:val="00071262"/>
    <w:rsid w:val="000722FD"/>
    <w:rsid w:val="00072C16"/>
    <w:rsid w:val="000740F7"/>
    <w:rsid w:val="0007452A"/>
    <w:rsid w:val="00077EC1"/>
    <w:rsid w:val="000808DB"/>
    <w:rsid w:val="00080E26"/>
    <w:rsid w:val="000831F1"/>
    <w:rsid w:val="00083AFD"/>
    <w:rsid w:val="00085A0B"/>
    <w:rsid w:val="00085E5A"/>
    <w:rsid w:val="000860FC"/>
    <w:rsid w:val="000863B6"/>
    <w:rsid w:val="00090AD6"/>
    <w:rsid w:val="000925AA"/>
    <w:rsid w:val="00093355"/>
    <w:rsid w:val="00095E3B"/>
    <w:rsid w:val="00096639"/>
    <w:rsid w:val="00097ACA"/>
    <w:rsid w:val="000A0EA3"/>
    <w:rsid w:val="000A120C"/>
    <w:rsid w:val="000A1E8A"/>
    <w:rsid w:val="000A23E5"/>
    <w:rsid w:val="000A397B"/>
    <w:rsid w:val="000A47C7"/>
    <w:rsid w:val="000A6F55"/>
    <w:rsid w:val="000A704C"/>
    <w:rsid w:val="000B0B38"/>
    <w:rsid w:val="000B432C"/>
    <w:rsid w:val="000B492D"/>
    <w:rsid w:val="000B4AB1"/>
    <w:rsid w:val="000B5438"/>
    <w:rsid w:val="000B6927"/>
    <w:rsid w:val="000C1726"/>
    <w:rsid w:val="000C4364"/>
    <w:rsid w:val="000C503B"/>
    <w:rsid w:val="000C6F35"/>
    <w:rsid w:val="000C7DDB"/>
    <w:rsid w:val="000D1128"/>
    <w:rsid w:val="000D2484"/>
    <w:rsid w:val="000D2810"/>
    <w:rsid w:val="000D2B09"/>
    <w:rsid w:val="000D3FBA"/>
    <w:rsid w:val="000D4C77"/>
    <w:rsid w:val="000D6644"/>
    <w:rsid w:val="000E0352"/>
    <w:rsid w:val="000E041A"/>
    <w:rsid w:val="000E110A"/>
    <w:rsid w:val="000E1417"/>
    <w:rsid w:val="000E3D9A"/>
    <w:rsid w:val="000E76B2"/>
    <w:rsid w:val="000F0FD8"/>
    <w:rsid w:val="000F374B"/>
    <w:rsid w:val="000F4622"/>
    <w:rsid w:val="000F47A2"/>
    <w:rsid w:val="000F545C"/>
    <w:rsid w:val="000F5FE6"/>
    <w:rsid w:val="000F65CB"/>
    <w:rsid w:val="000F6E0D"/>
    <w:rsid w:val="000F788C"/>
    <w:rsid w:val="001006A8"/>
    <w:rsid w:val="00101BD7"/>
    <w:rsid w:val="00102A99"/>
    <w:rsid w:val="0010343E"/>
    <w:rsid w:val="001048F8"/>
    <w:rsid w:val="00105543"/>
    <w:rsid w:val="00106410"/>
    <w:rsid w:val="001103C0"/>
    <w:rsid w:val="00110F86"/>
    <w:rsid w:val="00111466"/>
    <w:rsid w:val="001123C2"/>
    <w:rsid w:val="001168AB"/>
    <w:rsid w:val="0011785B"/>
    <w:rsid w:val="001208E9"/>
    <w:rsid w:val="001212A4"/>
    <w:rsid w:val="00124021"/>
    <w:rsid w:val="00124306"/>
    <w:rsid w:val="001244AA"/>
    <w:rsid w:val="001245CF"/>
    <w:rsid w:val="00124D2F"/>
    <w:rsid w:val="00125C38"/>
    <w:rsid w:val="00127647"/>
    <w:rsid w:val="001277B5"/>
    <w:rsid w:val="00130B5D"/>
    <w:rsid w:val="00133B9C"/>
    <w:rsid w:val="0013478C"/>
    <w:rsid w:val="00135400"/>
    <w:rsid w:val="00140B46"/>
    <w:rsid w:val="00143603"/>
    <w:rsid w:val="00145DE4"/>
    <w:rsid w:val="00146767"/>
    <w:rsid w:val="00146D5C"/>
    <w:rsid w:val="00147B03"/>
    <w:rsid w:val="00147DB5"/>
    <w:rsid w:val="00156EB5"/>
    <w:rsid w:val="00157848"/>
    <w:rsid w:val="00160908"/>
    <w:rsid w:val="001615C1"/>
    <w:rsid w:val="00161A8A"/>
    <w:rsid w:val="00162423"/>
    <w:rsid w:val="00165906"/>
    <w:rsid w:val="00165A33"/>
    <w:rsid w:val="00165CCC"/>
    <w:rsid w:val="00166D0B"/>
    <w:rsid w:val="00166FFC"/>
    <w:rsid w:val="00167B3B"/>
    <w:rsid w:val="001718A2"/>
    <w:rsid w:val="0017246A"/>
    <w:rsid w:val="00172E33"/>
    <w:rsid w:val="001756B6"/>
    <w:rsid w:val="001762D1"/>
    <w:rsid w:val="001818FB"/>
    <w:rsid w:val="00181A96"/>
    <w:rsid w:val="00181F37"/>
    <w:rsid w:val="00182984"/>
    <w:rsid w:val="001865EB"/>
    <w:rsid w:val="00187923"/>
    <w:rsid w:val="00187AD3"/>
    <w:rsid w:val="0019202A"/>
    <w:rsid w:val="0019632F"/>
    <w:rsid w:val="001A0B32"/>
    <w:rsid w:val="001A0E7C"/>
    <w:rsid w:val="001A1A4C"/>
    <w:rsid w:val="001A27AB"/>
    <w:rsid w:val="001A502B"/>
    <w:rsid w:val="001B1E82"/>
    <w:rsid w:val="001B31B6"/>
    <w:rsid w:val="001B32EF"/>
    <w:rsid w:val="001B423E"/>
    <w:rsid w:val="001B493D"/>
    <w:rsid w:val="001B5882"/>
    <w:rsid w:val="001B58F6"/>
    <w:rsid w:val="001B7481"/>
    <w:rsid w:val="001C06D1"/>
    <w:rsid w:val="001C21F2"/>
    <w:rsid w:val="001C3B28"/>
    <w:rsid w:val="001C4232"/>
    <w:rsid w:val="001C73EA"/>
    <w:rsid w:val="001C7E4C"/>
    <w:rsid w:val="001D080E"/>
    <w:rsid w:val="001D0B70"/>
    <w:rsid w:val="001D2555"/>
    <w:rsid w:val="001D2B5C"/>
    <w:rsid w:val="001D3D36"/>
    <w:rsid w:val="001D454A"/>
    <w:rsid w:val="001D5C00"/>
    <w:rsid w:val="001D7559"/>
    <w:rsid w:val="001E47AE"/>
    <w:rsid w:val="001E49D0"/>
    <w:rsid w:val="001E4A1A"/>
    <w:rsid w:val="001E6B94"/>
    <w:rsid w:val="001F0195"/>
    <w:rsid w:val="001F03A5"/>
    <w:rsid w:val="001F11A3"/>
    <w:rsid w:val="001F2080"/>
    <w:rsid w:val="001F2238"/>
    <w:rsid w:val="001F6689"/>
    <w:rsid w:val="00200042"/>
    <w:rsid w:val="002010C2"/>
    <w:rsid w:val="00201820"/>
    <w:rsid w:val="0020265B"/>
    <w:rsid w:val="00204BE1"/>
    <w:rsid w:val="00205980"/>
    <w:rsid w:val="00207E02"/>
    <w:rsid w:val="002124B1"/>
    <w:rsid w:val="0021313E"/>
    <w:rsid w:val="002166DC"/>
    <w:rsid w:val="002213C0"/>
    <w:rsid w:val="002216D7"/>
    <w:rsid w:val="00221DBE"/>
    <w:rsid w:val="00221E40"/>
    <w:rsid w:val="00222436"/>
    <w:rsid w:val="00223026"/>
    <w:rsid w:val="002240E2"/>
    <w:rsid w:val="0022430A"/>
    <w:rsid w:val="002245C4"/>
    <w:rsid w:val="00224FED"/>
    <w:rsid w:val="00227318"/>
    <w:rsid w:val="00227DDF"/>
    <w:rsid w:val="00227EA6"/>
    <w:rsid w:val="00233B17"/>
    <w:rsid w:val="00233F63"/>
    <w:rsid w:val="00235325"/>
    <w:rsid w:val="00236A23"/>
    <w:rsid w:val="00236F5D"/>
    <w:rsid w:val="00237DE8"/>
    <w:rsid w:val="00241D77"/>
    <w:rsid w:val="00244BA1"/>
    <w:rsid w:val="0024609E"/>
    <w:rsid w:val="00247E9C"/>
    <w:rsid w:val="0025024E"/>
    <w:rsid w:val="0025434E"/>
    <w:rsid w:val="0025466D"/>
    <w:rsid w:val="00257E3E"/>
    <w:rsid w:val="0026021C"/>
    <w:rsid w:val="0026089C"/>
    <w:rsid w:val="00267469"/>
    <w:rsid w:val="002718F5"/>
    <w:rsid w:val="0027201B"/>
    <w:rsid w:val="00273722"/>
    <w:rsid w:val="00274400"/>
    <w:rsid w:val="0027471E"/>
    <w:rsid w:val="00275BED"/>
    <w:rsid w:val="0027733F"/>
    <w:rsid w:val="002777F8"/>
    <w:rsid w:val="00277E3F"/>
    <w:rsid w:val="0028174A"/>
    <w:rsid w:val="00281B27"/>
    <w:rsid w:val="002844F1"/>
    <w:rsid w:val="00284E6B"/>
    <w:rsid w:val="00285D94"/>
    <w:rsid w:val="0028631C"/>
    <w:rsid w:val="002863A8"/>
    <w:rsid w:val="00287177"/>
    <w:rsid w:val="00287690"/>
    <w:rsid w:val="00287B5B"/>
    <w:rsid w:val="00287DA0"/>
    <w:rsid w:val="002946C9"/>
    <w:rsid w:val="00295D08"/>
    <w:rsid w:val="002A2017"/>
    <w:rsid w:val="002A225E"/>
    <w:rsid w:val="002A31AE"/>
    <w:rsid w:val="002A3817"/>
    <w:rsid w:val="002A3B3C"/>
    <w:rsid w:val="002A3BBA"/>
    <w:rsid w:val="002A3C1D"/>
    <w:rsid w:val="002A4496"/>
    <w:rsid w:val="002B17F8"/>
    <w:rsid w:val="002B1BAE"/>
    <w:rsid w:val="002B1E27"/>
    <w:rsid w:val="002B2E14"/>
    <w:rsid w:val="002B6A73"/>
    <w:rsid w:val="002B6D3A"/>
    <w:rsid w:val="002B7538"/>
    <w:rsid w:val="002C16BD"/>
    <w:rsid w:val="002C1772"/>
    <w:rsid w:val="002C203E"/>
    <w:rsid w:val="002C3341"/>
    <w:rsid w:val="002C37E9"/>
    <w:rsid w:val="002C4836"/>
    <w:rsid w:val="002C51F4"/>
    <w:rsid w:val="002C5A01"/>
    <w:rsid w:val="002D03D8"/>
    <w:rsid w:val="002D30BD"/>
    <w:rsid w:val="002D3809"/>
    <w:rsid w:val="002D51A0"/>
    <w:rsid w:val="002D6D1C"/>
    <w:rsid w:val="002E223D"/>
    <w:rsid w:val="002E299B"/>
    <w:rsid w:val="002E404F"/>
    <w:rsid w:val="002E5291"/>
    <w:rsid w:val="002E6D77"/>
    <w:rsid w:val="002F1764"/>
    <w:rsid w:val="002F5057"/>
    <w:rsid w:val="002F5867"/>
    <w:rsid w:val="002F7C6C"/>
    <w:rsid w:val="003015C4"/>
    <w:rsid w:val="00302358"/>
    <w:rsid w:val="003028A4"/>
    <w:rsid w:val="00307EFC"/>
    <w:rsid w:val="00314343"/>
    <w:rsid w:val="003143E2"/>
    <w:rsid w:val="00315EE3"/>
    <w:rsid w:val="003179CE"/>
    <w:rsid w:val="00317CDC"/>
    <w:rsid w:val="003204E6"/>
    <w:rsid w:val="00320DEB"/>
    <w:rsid w:val="00321B0D"/>
    <w:rsid w:val="00321B31"/>
    <w:rsid w:val="003236E5"/>
    <w:rsid w:val="00324927"/>
    <w:rsid w:val="003254B9"/>
    <w:rsid w:val="00325BBF"/>
    <w:rsid w:val="00326D04"/>
    <w:rsid w:val="003272FA"/>
    <w:rsid w:val="0033060D"/>
    <w:rsid w:val="003316DB"/>
    <w:rsid w:val="00334225"/>
    <w:rsid w:val="00336714"/>
    <w:rsid w:val="00340A8C"/>
    <w:rsid w:val="00340C94"/>
    <w:rsid w:val="00341920"/>
    <w:rsid w:val="0034198F"/>
    <w:rsid w:val="00342ED8"/>
    <w:rsid w:val="00344C13"/>
    <w:rsid w:val="00345317"/>
    <w:rsid w:val="00346784"/>
    <w:rsid w:val="00346F20"/>
    <w:rsid w:val="00351B66"/>
    <w:rsid w:val="00353A55"/>
    <w:rsid w:val="00354499"/>
    <w:rsid w:val="00360599"/>
    <w:rsid w:val="00360AFF"/>
    <w:rsid w:val="00361DE3"/>
    <w:rsid w:val="0036266B"/>
    <w:rsid w:val="00364059"/>
    <w:rsid w:val="003643D1"/>
    <w:rsid w:val="003652A9"/>
    <w:rsid w:val="00366992"/>
    <w:rsid w:val="00366EC6"/>
    <w:rsid w:val="00367386"/>
    <w:rsid w:val="003708C4"/>
    <w:rsid w:val="00371843"/>
    <w:rsid w:val="00371992"/>
    <w:rsid w:val="0037216D"/>
    <w:rsid w:val="003726DF"/>
    <w:rsid w:val="00373200"/>
    <w:rsid w:val="003737A4"/>
    <w:rsid w:val="00373A00"/>
    <w:rsid w:val="00373FBB"/>
    <w:rsid w:val="003740E5"/>
    <w:rsid w:val="00374A13"/>
    <w:rsid w:val="00374EAF"/>
    <w:rsid w:val="00374F3A"/>
    <w:rsid w:val="003764B6"/>
    <w:rsid w:val="003801E2"/>
    <w:rsid w:val="00381321"/>
    <w:rsid w:val="00381BB1"/>
    <w:rsid w:val="00382010"/>
    <w:rsid w:val="00385762"/>
    <w:rsid w:val="00386511"/>
    <w:rsid w:val="0038788C"/>
    <w:rsid w:val="00387AA5"/>
    <w:rsid w:val="0039071C"/>
    <w:rsid w:val="0039436F"/>
    <w:rsid w:val="003943FC"/>
    <w:rsid w:val="00394919"/>
    <w:rsid w:val="00394B66"/>
    <w:rsid w:val="00395297"/>
    <w:rsid w:val="00395A3E"/>
    <w:rsid w:val="00396917"/>
    <w:rsid w:val="00397AEE"/>
    <w:rsid w:val="003A0C4C"/>
    <w:rsid w:val="003A1B9D"/>
    <w:rsid w:val="003A2077"/>
    <w:rsid w:val="003A2EF2"/>
    <w:rsid w:val="003A3606"/>
    <w:rsid w:val="003A4523"/>
    <w:rsid w:val="003A4CB3"/>
    <w:rsid w:val="003A4DE3"/>
    <w:rsid w:val="003A4E91"/>
    <w:rsid w:val="003A66AF"/>
    <w:rsid w:val="003A77E8"/>
    <w:rsid w:val="003A7EFB"/>
    <w:rsid w:val="003B0278"/>
    <w:rsid w:val="003B0EA8"/>
    <w:rsid w:val="003B0EBB"/>
    <w:rsid w:val="003B1D7B"/>
    <w:rsid w:val="003B373E"/>
    <w:rsid w:val="003B4A24"/>
    <w:rsid w:val="003B53D6"/>
    <w:rsid w:val="003B63C0"/>
    <w:rsid w:val="003B6994"/>
    <w:rsid w:val="003B743D"/>
    <w:rsid w:val="003B7652"/>
    <w:rsid w:val="003B7D2C"/>
    <w:rsid w:val="003C0FE9"/>
    <w:rsid w:val="003C1F0B"/>
    <w:rsid w:val="003C3831"/>
    <w:rsid w:val="003C3840"/>
    <w:rsid w:val="003C3F55"/>
    <w:rsid w:val="003C4822"/>
    <w:rsid w:val="003C6CF9"/>
    <w:rsid w:val="003C74FE"/>
    <w:rsid w:val="003D024C"/>
    <w:rsid w:val="003D0F2B"/>
    <w:rsid w:val="003D0F59"/>
    <w:rsid w:val="003D3C14"/>
    <w:rsid w:val="003D45BC"/>
    <w:rsid w:val="003D46D0"/>
    <w:rsid w:val="003D6253"/>
    <w:rsid w:val="003E13D4"/>
    <w:rsid w:val="003E2CE6"/>
    <w:rsid w:val="003E3067"/>
    <w:rsid w:val="003E4356"/>
    <w:rsid w:val="003E599C"/>
    <w:rsid w:val="003E723E"/>
    <w:rsid w:val="003E79B1"/>
    <w:rsid w:val="003F0A8F"/>
    <w:rsid w:val="003F25C6"/>
    <w:rsid w:val="003F25E6"/>
    <w:rsid w:val="003F315C"/>
    <w:rsid w:val="003F3D8D"/>
    <w:rsid w:val="003F459F"/>
    <w:rsid w:val="003F525D"/>
    <w:rsid w:val="003F6245"/>
    <w:rsid w:val="003F7E25"/>
    <w:rsid w:val="0040046A"/>
    <w:rsid w:val="00402C34"/>
    <w:rsid w:val="004035D3"/>
    <w:rsid w:val="0040436E"/>
    <w:rsid w:val="00404A60"/>
    <w:rsid w:val="00406541"/>
    <w:rsid w:val="004150A2"/>
    <w:rsid w:val="0042030E"/>
    <w:rsid w:val="004216C2"/>
    <w:rsid w:val="004255D9"/>
    <w:rsid w:val="00425767"/>
    <w:rsid w:val="00426721"/>
    <w:rsid w:val="00426821"/>
    <w:rsid w:val="004316AB"/>
    <w:rsid w:val="00431A6D"/>
    <w:rsid w:val="00434857"/>
    <w:rsid w:val="00436637"/>
    <w:rsid w:val="00437414"/>
    <w:rsid w:val="00437DCD"/>
    <w:rsid w:val="00440B04"/>
    <w:rsid w:val="00440F6E"/>
    <w:rsid w:val="00442840"/>
    <w:rsid w:val="00445506"/>
    <w:rsid w:val="00453ECA"/>
    <w:rsid w:val="0045561C"/>
    <w:rsid w:val="00456E52"/>
    <w:rsid w:val="00460170"/>
    <w:rsid w:val="00460CCB"/>
    <w:rsid w:val="004620E5"/>
    <w:rsid w:val="004631A2"/>
    <w:rsid w:val="00463FD6"/>
    <w:rsid w:val="00466478"/>
    <w:rsid w:val="004665DE"/>
    <w:rsid w:val="00470B4C"/>
    <w:rsid w:val="00471025"/>
    <w:rsid w:val="00471466"/>
    <w:rsid w:val="004717A0"/>
    <w:rsid w:val="00472526"/>
    <w:rsid w:val="004743FA"/>
    <w:rsid w:val="00475688"/>
    <w:rsid w:val="004774A8"/>
    <w:rsid w:val="00477A56"/>
    <w:rsid w:val="004813DC"/>
    <w:rsid w:val="00481554"/>
    <w:rsid w:val="00481B4B"/>
    <w:rsid w:val="00482F9C"/>
    <w:rsid w:val="00485AE3"/>
    <w:rsid w:val="0049049E"/>
    <w:rsid w:val="00490AFF"/>
    <w:rsid w:val="00490EA3"/>
    <w:rsid w:val="00491514"/>
    <w:rsid w:val="0049236E"/>
    <w:rsid w:val="00495056"/>
    <w:rsid w:val="004971C9"/>
    <w:rsid w:val="004A006F"/>
    <w:rsid w:val="004A16FC"/>
    <w:rsid w:val="004A1D0B"/>
    <w:rsid w:val="004A2B24"/>
    <w:rsid w:val="004A39CB"/>
    <w:rsid w:val="004A446B"/>
    <w:rsid w:val="004A4750"/>
    <w:rsid w:val="004A4E62"/>
    <w:rsid w:val="004A651C"/>
    <w:rsid w:val="004A6C3E"/>
    <w:rsid w:val="004B0615"/>
    <w:rsid w:val="004B1111"/>
    <w:rsid w:val="004B2B25"/>
    <w:rsid w:val="004B3D16"/>
    <w:rsid w:val="004B3EBC"/>
    <w:rsid w:val="004B4786"/>
    <w:rsid w:val="004B76CF"/>
    <w:rsid w:val="004B7C83"/>
    <w:rsid w:val="004C363D"/>
    <w:rsid w:val="004C4AF4"/>
    <w:rsid w:val="004C5F23"/>
    <w:rsid w:val="004C617A"/>
    <w:rsid w:val="004C7EB9"/>
    <w:rsid w:val="004D0D41"/>
    <w:rsid w:val="004D1177"/>
    <w:rsid w:val="004D196D"/>
    <w:rsid w:val="004D3231"/>
    <w:rsid w:val="004D42BF"/>
    <w:rsid w:val="004D6BCB"/>
    <w:rsid w:val="004D71CE"/>
    <w:rsid w:val="004E4FEF"/>
    <w:rsid w:val="004E578F"/>
    <w:rsid w:val="004E79C9"/>
    <w:rsid w:val="004F0095"/>
    <w:rsid w:val="004F2404"/>
    <w:rsid w:val="004F29AF"/>
    <w:rsid w:val="004F31AE"/>
    <w:rsid w:val="004F5861"/>
    <w:rsid w:val="00500EDF"/>
    <w:rsid w:val="00501143"/>
    <w:rsid w:val="00502DD5"/>
    <w:rsid w:val="005050F5"/>
    <w:rsid w:val="0050559F"/>
    <w:rsid w:val="00505782"/>
    <w:rsid w:val="005068B3"/>
    <w:rsid w:val="00507946"/>
    <w:rsid w:val="00510CA1"/>
    <w:rsid w:val="00510F8B"/>
    <w:rsid w:val="00510FAD"/>
    <w:rsid w:val="00511138"/>
    <w:rsid w:val="005112E1"/>
    <w:rsid w:val="00514D24"/>
    <w:rsid w:val="0051540A"/>
    <w:rsid w:val="00516806"/>
    <w:rsid w:val="00516EAF"/>
    <w:rsid w:val="005177F9"/>
    <w:rsid w:val="00517AC7"/>
    <w:rsid w:val="005206F9"/>
    <w:rsid w:val="00521382"/>
    <w:rsid w:val="005213BE"/>
    <w:rsid w:val="00523C28"/>
    <w:rsid w:val="0052602D"/>
    <w:rsid w:val="00526986"/>
    <w:rsid w:val="005269F0"/>
    <w:rsid w:val="00526C5A"/>
    <w:rsid w:val="00530AF4"/>
    <w:rsid w:val="00531EBA"/>
    <w:rsid w:val="00532A11"/>
    <w:rsid w:val="005358D3"/>
    <w:rsid w:val="0054028E"/>
    <w:rsid w:val="00540304"/>
    <w:rsid w:val="00540A56"/>
    <w:rsid w:val="00542391"/>
    <w:rsid w:val="005446C1"/>
    <w:rsid w:val="005452C7"/>
    <w:rsid w:val="005459A1"/>
    <w:rsid w:val="0054694D"/>
    <w:rsid w:val="0054746C"/>
    <w:rsid w:val="00550739"/>
    <w:rsid w:val="00550B06"/>
    <w:rsid w:val="00553C13"/>
    <w:rsid w:val="00554225"/>
    <w:rsid w:val="005548BA"/>
    <w:rsid w:val="005566E0"/>
    <w:rsid w:val="00557438"/>
    <w:rsid w:val="00557619"/>
    <w:rsid w:val="0056345F"/>
    <w:rsid w:val="00565AAF"/>
    <w:rsid w:val="005662D1"/>
    <w:rsid w:val="00566512"/>
    <w:rsid w:val="00567531"/>
    <w:rsid w:val="00570032"/>
    <w:rsid w:val="005708F4"/>
    <w:rsid w:val="00570E45"/>
    <w:rsid w:val="00571D0C"/>
    <w:rsid w:val="00574D32"/>
    <w:rsid w:val="005769B0"/>
    <w:rsid w:val="00577D97"/>
    <w:rsid w:val="00577F2E"/>
    <w:rsid w:val="0058002B"/>
    <w:rsid w:val="00580584"/>
    <w:rsid w:val="00583309"/>
    <w:rsid w:val="00583FCB"/>
    <w:rsid w:val="0058413D"/>
    <w:rsid w:val="005864A6"/>
    <w:rsid w:val="00586B62"/>
    <w:rsid w:val="00587373"/>
    <w:rsid w:val="0058783A"/>
    <w:rsid w:val="0059156A"/>
    <w:rsid w:val="0059504B"/>
    <w:rsid w:val="00595CDA"/>
    <w:rsid w:val="00596092"/>
    <w:rsid w:val="00596263"/>
    <w:rsid w:val="005A2ADA"/>
    <w:rsid w:val="005A2BF9"/>
    <w:rsid w:val="005A372D"/>
    <w:rsid w:val="005A5326"/>
    <w:rsid w:val="005A5B80"/>
    <w:rsid w:val="005A6DDF"/>
    <w:rsid w:val="005A7FEF"/>
    <w:rsid w:val="005B0666"/>
    <w:rsid w:val="005B12CC"/>
    <w:rsid w:val="005B1355"/>
    <w:rsid w:val="005B13A6"/>
    <w:rsid w:val="005B13B5"/>
    <w:rsid w:val="005B1D34"/>
    <w:rsid w:val="005B2613"/>
    <w:rsid w:val="005B27BA"/>
    <w:rsid w:val="005B2F3D"/>
    <w:rsid w:val="005B4072"/>
    <w:rsid w:val="005B5999"/>
    <w:rsid w:val="005C2652"/>
    <w:rsid w:val="005C3CB6"/>
    <w:rsid w:val="005C3DD2"/>
    <w:rsid w:val="005C51AC"/>
    <w:rsid w:val="005C5830"/>
    <w:rsid w:val="005C6B02"/>
    <w:rsid w:val="005D0803"/>
    <w:rsid w:val="005D1885"/>
    <w:rsid w:val="005D3610"/>
    <w:rsid w:val="005E01B6"/>
    <w:rsid w:val="005E29B3"/>
    <w:rsid w:val="005E5C76"/>
    <w:rsid w:val="005E7D2A"/>
    <w:rsid w:val="005F16F2"/>
    <w:rsid w:val="005F40D5"/>
    <w:rsid w:val="005F47E6"/>
    <w:rsid w:val="005F4844"/>
    <w:rsid w:val="005F5A8C"/>
    <w:rsid w:val="005F5B82"/>
    <w:rsid w:val="005F60B2"/>
    <w:rsid w:val="005F7D2A"/>
    <w:rsid w:val="0060231B"/>
    <w:rsid w:val="006027F3"/>
    <w:rsid w:val="00603434"/>
    <w:rsid w:val="0060394F"/>
    <w:rsid w:val="006071E0"/>
    <w:rsid w:val="0060747F"/>
    <w:rsid w:val="00607CCA"/>
    <w:rsid w:val="0061117E"/>
    <w:rsid w:val="00613470"/>
    <w:rsid w:val="00613526"/>
    <w:rsid w:val="00614A24"/>
    <w:rsid w:val="00614BB3"/>
    <w:rsid w:val="00614E8C"/>
    <w:rsid w:val="00615C34"/>
    <w:rsid w:val="00616872"/>
    <w:rsid w:val="00620A11"/>
    <w:rsid w:val="00621DA0"/>
    <w:rsid w:val="00621E72"/>
    <w:rsid w:val="006259E3"/>
    <w:rsid w:val="00626350"/>
    <w:rsid w:val="006265A8"/>
    <w:rsid w:val="00626DAA"/>
    <w:rsid w:val="006271A5"/>
    <w:rsid w:val="006272C6"/>
    <w:rsid w:val="0063468A"/>
    <w:rsid w:val="006355F8"/>
    <w:rsid w:val="006371FB"/>
    <w:rsid w:val="006375B9"/>
    <w:rsid w:val="00637CE8"/>
    <w:rsid w:val="006400F2"/>
    <w:rsid w:val="00640921"/>
    <w:rsid w:val="00640E7F"/>
    <w:rsid w:val="00641902"/>
    <w:rsid w:val="00643FD8"/>
    <w:rsid w:val="0064415E"/>
    <w:rsid w:val="00645BF7"/>
    <w:rsid w:val="00645ECF"/>
    <w:rsid w:val="0064623C"/>
    <w:rsid w:val="00646830"/>
    <w:rsid w:val="00650F81"/>
    <w:rsid w:val="00651542"/>
    <w:rsid w:val="00651777"/>
    <w:rsid w:val="00651AE9"/>
    <w:rsid w:val="0065563E"/>
    <w:rsid w:val="00656132"/>
    <w:rsid w:val="00660798"/>
    <w:rsid w:val="0066133A"/>
    <w:rsid w:val="00662C52"/>
    <w:rsid w:val="00665408"/>
    <w:rsid w:val="00665DB3"/>
    <w:rsid w:val="00665F48"/>
    <w:rsid w:val="00667572"/>
    <w:rsid w:val="0067077C"/>
    <w:rsid w:val="00670B83"/>
    <w:rsid w:val="00670E34"/>
    <w:rsid w:val="00672E5A"/>
    <w:rsid w:val="006730ED"/>
    <w:rsid w:val="00673784"/>
    <w:rsid w:val="0067416C"/>
    <w:rsid w:val="00674966"/>
    <w:rsid w:val="006752E5"/>
    <w:rsid w:val="00676F5B"/>
    <w:rsid w:val="00677831"/>
    <w:rsid w:val="00680866"/>
    <w:rsid w:val="0068265B"/>
    <w:rsid w:val="00682E34"/>
    <w:rsid w:val="00683870"/>
    <w:rsid w:val="00684068"/>
    <w:rsid w:val="00684228"/>
    <w:rsid w:val="00684384"/>
    <w:rsid w:val="006849E7"/>
    <w:rsid w:val="00684E60"/>
    <w:rsid w:val="00685078"/>
    <w:rsid w:val="00686A1B"/>
    <w:rsid w:val="00691046"/>
    <w:rsid w:val="006935F7"/>
    <w:rsid w:val="0069689D"/>
    <w:rsid w:val="0069717F"/>
    <w:rsid w:val="006A0022"/>
    <w:rsid w:val="006A03C3"/>
    <w:rsid w:val="006A220B"/>
    <w:rsid w:val="006A25B0"/>
    <w:rsid w:val="006A5B18"/>
    <w:rsid w:val="006A6E8A"/>
    <w:rsid w:val="006B0692"/>
    <w:rsid w:val="006B099E"/>
    <w:rsid w:val="006B12D6"/>
    <w:rsid w:val="006B2AC9"/>
    <w:rsid w:val="006B3EAD"/>
    <w:rsid w:val="006B4B3A"/>
    <w:rsid w:val="006B57FF"/>
    <w:rsid w:val="006B61CF"/>
    <w:rsid w:val="006B6438"/>
    <w:rsid w:val="006B68F3"/>
    <w:rsid w:val="006B698D"/>
    <w:rsid w:val="006B75C8"/>
    <w:rsid w:val="006C0CD2"/>
    <w:rsid w:val="006C1242"/>
    <w:rsid w:val="006C1477"/>
    <w:rsid w:val="006C2E77"/>
    <w:rsid w:val="006C31C2"/>
    <w:rsid w:val="006C3A70"/>
    <w:rsid w:val="006C46B4"/>
    <w:rsid w:val="006C4D85"/>
    <w:rsid w:val="006C510F"/>
    <w:rsid w:val="006C6501"/>
    <w:rsid w:val="006D1634"/>
    <w:rsid w:val="006D1EFB"/>
    <w:rsid w:val="006D4BC5"/>
    <w:rsid w:val="006D50AB"/>
    <w:rsid w:val="006D5470"/>
    <w:rsid w:val="006D5F97"/>
    <w:rsid w:val="006D654A"/>
    <w:rsid w:val="006D6FDC"/>
    <w:rsid w:val="006D7022"/>
    <w:rsid w:val="006E108B"/>
    <w:rsid w:val="006E4860"/>
    <w:rsid w:val="006E6F41"/>
    <w:rsid w:val="006F096B"/>
    <w:rsid w:val="006F1D2F"/>
    <w:rsid w:val="006F2298"/>
    <w:rsid w:val="006F395B"/>
    <w:rsid w:val="006F60CC"/>
    <w:rsid w:val="006F6E42"/>
    <w:rsid w:val="006F7322"/>
    <w:rsid w:val="006F7545"/>
    <w:rsid w:val="007012C1"/>
    <w:rsid w:val="00702CCA"/>
    <w:rsid w:val="00703E5D"/>
    <w:rsid w:val="00705A15"/>
    <w:rsid w:val="00705C33"/>
    <w:rsid w:val="00706127"/>
    <w:rsid w:val="007138DA"/>
    <w:rsid w:val="007173F7"/>
    <w:rsid w:val="00717DA1"/>
    <w:rsid w:val="007200AA"/>
    <w:rsid w:val="007215CF"/>
    <w:rsid w:val="00725949"/>
    <w:rsid w:val="00726015"/>
    <w:rsid w:val="0073034C"/>
    <w:rsid w:val="0073104E"/>
    <w:rsid w:val="0073165F"/>
    <w:rsid w:val="00732E08"/>
    <w:rsid w:val="00733F30"/>
    <w:rsid w:val="0073502B"/>
    <w:rsid w:val="0073512B"/>
    <w:rsid w:val="007357CF"/>
    <w:rsid w:val="007361B3"/>
    <w:rsid w:val="007415EE"/>
    <w:rsid w:val="00741F69"/>
    <w:rsid w:val="00742FB4"/>
    <w:rsid w:val="00744ECC"/>
    <w:rsid w:val="00745ED4"/>
    <w:rsid w:val="00746545"/>
    <w:rsid w:val="0074665D"/>
    <w:rsid w:val="007477F7"/>
    <w:rsid w:val="00747832"/>
    <w:rsid w:val="0075045B"/>
    <w:rsid w:val="00750609"/>
    <w:rsid w:val="00752864"/>
    <w:rsid w:val="00752C0F"/>
    <w:rsid w:val="00753428"/>
    <w:rsid w:val="00753AC3"/>
    <w:rsid w:val="00754B5C"/>
    <w:rsid w:val="007551EC"/>
    <w:rsid w:val="0075663E"/>
    <w:rsid w:val="007566B6"/>
    <w:rsid w:val="007566FD"/>
    <w:rsid w:val="0075684A"/>
    <w:rsid w:val="0075696C"/>
    <w:rsid w:val="00756FA1"/>
    <w:rsid w:val="00757221"/>
    <w:rsid w:val="00760544"/>
    <w:rsid w:val="007636AA"/>
    <w:rsid w:val="007659A1"/>
    <w:rsid w:val="007666B1"/>
    <w:rsid w:val="00766F39"/>
    <w:rsid w:val="00767C4E"/>
    <w:rsid w:val="00767D2B"/>
    <w:rsid w:val="00770270"/>
    <w:rsid w:val="00770805"/>
    <w:rsid w:val="007712FB"/>
    <w:rsid w:val="0077171C"/>
    <w:rsid w:val="00773613"/>
    <w:rsid w:val="00773D91"/>
    <w:rsid w:val="00776707"/>
    <w:rsid w:val="00780058"/>
    <w:rsid w:val="007820B4"/>
    <w:rsid w:val="007824A3"/>
    <w:rsid w:val="00783AE9"/>
    <w:rsid w:val="00784368"/>
    <w:rsid w:val="00784749"/>
    <w:rsid w:val="00784D57"/>
    <w:rsid w:val="00786FF3"/>
    <w:rsid w:val="007874E4"/>
    <w:rsid w:val="0079021C"/>
    <w:rsid w:val="0079256F"/>
    <w:rsid w:val="0079479A"/>
    <w:rsid w:val="007948C9"/>
    <w:rsid w:val="00794EC7"/>
    <w:rsid w:val="00795D00"/>
    <w:rsid w:val="007A0BCD"/>
    <w:rsid w:val="007A2553"/>
    <w:rsid w:val="007A3CA5"/>
    <w:rsid w:val="007A4E70"/>
    <w:rsid w:val="007A4FC1"/>
    <w:rsid w:val="007A6056"/>
    <w:rsid w:val="007A7761"/>
    <w:rsid w:val="007A787D"/>
    <w:rsid w:val="007B3306"/>
    <w:rsid w:val="007B389A"/>
    <w:rsid w:val="007B3DD7"/>
    <w:rsid w:val="007B7AA5"/>
    <w:rsid w:val="007B7C6B"/>
    <w:rsid w:val="007C20E6"/>
    <w:rsid w:val="007C413A"/>
    <w:rsid w:val="007C594D"/>
    <w:rsid w:val="007C74D8"/>
    <w:rsid w:val="007D041A"/>
    <w:rsid w:val="007D1DF5"/>
    <w:rsid w:val="007D2354"/>
    <w:rsid w:val="007D24DE"/>
    <w:rsid w:val="007D5D84"/>
    <w:rsid w:val="007D5D8E"/>
    <w:rsid w:val="007D6599"/>
    <w:rsid w:val="007D6CD1"/>
    <w:rsid w:val="007D71BD"/>
    <w:rsid w:val="007E0CEF"/>
    <w:rsid w:val="007E5D7C"/>
    <w:rsid w:val="007E73AF"/>
    <w:rsid w:val="007F05CC"/>
    <w:rsid w:val="007F1056"/>
    <w:rsid w:val="007F118E"/>
    <w:rsid w:val="007F2725"/>
    <w:rsid w:val="007F4CEA"/>
    <w:rsid w:val="007F6835"/>
    <w:rsid w:val="007F6D21"/>
    <w:rsid w:val="007F77E8"/>
    <w:rsid w:val="00803083"/>
    <w:rsid w:val="00803132"/>
    <w:rsid w:val="00804CC2"/>
    <w:rsid w:val="0080529E"/>
    <w:rsid w:val="00805AF3"/>
    <w:rsid w:val="00814652"/>
    <w:rsid w:val="008179DB"/>
    <w:rsid w:val="00817B38"/>
    <w:rsid w:val="00821AF7"/>
    <w:rsid w:val="00822A0B"/>
    <w:rsid w:val="00824831"/>
    <w:rsid w:val="00825AD2"/>
    <w:rsid w:val="008260DD"/>
    <w:rsid w:val="00826EA7"/>
    <w:rsid w:val="0082750B"/>
    <w:rsid w:val="00831A56"/>
    <w:rsid w:val="0083273B"/>
    <w:rsid w:val="008327EB"/>
    <w:rsid w:val="008352C1"/>
    <w:rsid w:val="008356C7"/>
    <w:rsid w:val="00836DEF"/>
    <w:rsid w:val="00837BE3"/>
    <w:rsid w:val="0084198B"/>
    <w:rsid w:val="00841A33"/>
    <w:rsid w:val="00844CDD"/>
    <w:rsid w:val="00844EF5"/>
    <w:rsid w:val="0084596A"/>
    <w:rsid w:val="00846168"/>
    <w:rsid w:val="008463AC"/>
    <w:rsid w:val="008465D6"/>
    <w:rsid w:val="00850DF0"/>
    <w:rsid w:val="00852B56"/>
    <w:rsid w:val="00856152"/>
    <w:rsid w:val="008573B0"/>
    <w:rsid w:val="00857A0F"/>
    <w:rsid w:val="00860CB8"/>
    <w:rsid w:val="0086513F"/>
    <w:rsid w:val="008657FB"/>
    <w:rsid w:val="00871EB9"/>
    <w:rsid w:val="00873AF9"/>
    <w:rsid w:val="00875647"/>
    <w:rsid w:val="00875DCE"/>
    <w:rsid w:val="008764FE"/>
    <w:rsid w:val="00876585"/>
    <w:rsid w:val="0087741E"/>
    <w:rsid w:val="008807C6"/>
    <w:rsid w:val="00880A71"/>
    <w:rsid w:val="00881AEA"/>
    <w:rsid w:val="00881BB2"/>
    <w:rsid w:val="0088489C"/>
    <w:rsid w:val="00885288"/>
    <w:rsid w:val="00886C8E"/>
    <w:rsid w:val="00886CF8"/>
    <w:rsid w:val="00890CA0"/>
    <w:rsid w:val="008918CE"/>
    <w:rsid w:val="00894A04"/>
    <w:rsid w:val="00895B49"/>
    <w:rsid w:val="00896AEF"/>
    <w:rsid w:val="00896DCC"/>
    <w:rsid w:val="00896FEC"/>
    <w:rsid w:val="008A00B0"/>
    <w:rsid w:val="008A111E"/>
    <w:rsid w:val="008A2ABB"/>
    <w:rsid w:val="008A2DE2"/>
    <w:rsid w:val="008A3121"/>
    <w:rsid w:val="008A314A"/>
    <w:rsid w:val="008A3391"/>
    <w:rsid w:val="008A38C6"/>
    <w:rsid w:val="008A390F"/>
    <w:rsid w:val="008A3C51"/>
    <w:rsid w:val="008A5AA1"/>
    <w:rsid w:val="008A64D0"/>
    <w:rsid w:val="008A7721"/>
    <w:rsid w:val="008A7E9C"/>
    <w:rsid w:val="008B05C0"/>
    <w:rsid w:val="008B1133"/>
    <w:rsid w:val="008B2542"/>
    <w:rsid w:val="008B4B6A"/>
    <w:rsid w:val="008B61D0"/>
    <w:rsid w:val="008B7C28"/>
    <w:rsid w:val="008B7D82"/>
    <w:rsid w:val="008C0EE3"/>
    <w:rsid w:val="008C1648"/>
    <w:rsid w:val="008C2860"/>
    <w:rsid w:val="008C332D"/>
    <w:rsid w:val="008C49BD"/>
    <w:rsid w:val="008C4E3D"/>
    <w:rsid w:val="008C642B"/>
    <w:rsid w:val="008D10DE"/>
    <w:rsid w:val="008D1633"/>
    <w:rsid w:val="008D2C0A"/>
    <w:rsid w:val="008D343E"/>
    <w:rsid w:val="008D3ABF"/>
    <w:rsid w:val="008E14BE"/>
    <w:rsid w:val="008E1714"/>
    <w:rsid w:val="008E648A"/>
    <w:rsid w:val="008E6A68"/>
    <w:rsid w:val="008F12A6"/>
    <w:rsid w:val="008F1F59"/>
    <w:rsid w:val="008F2650"/>
    <w:rsid w:val="008F465D"/>
    <w:rsid w:val="008F4835"/>
    <w:rsid w:val="008F5B58"/>
    <w:rsid w:val="008F77C1"/>
    <w:rsid w:val="008F77E1"/>
    <w:rsid w:val="0090278D"/>
    <w:rsid w:val="00907FCE"/>
    <w:rsid w:val="00910F3A"/>
    <w:rsid w:val="0091136E"/>
    <w:rsid w:val="009113A6"/>
    <w:rsid w:val="009118D0"/>
    <w:rsid w:val="00911FC1"/>
    <w:rsid w:val="00912C22"/>
    <w:rsid w:val="00912F52"/>
    <w:rsid w:val="0091365A"/>
    <w:rsid w:val="009177C1"/>
    <w:rsid w:val="009208A6"/>
    <w:rsid w:val="00920D83"/>
    <w:rsid w:val="00922293"/>
    <w:rsid w:val="00922500"/>
    <w:rsid w:val="00923396"/>
    <w:rsid w:val="00926249"/>
    <w:rsid w:val="00927E2F"/>
    <w:rsid w:val="00931C16"/>
    <w:rsid w:val="00932B6D"/>
    <w:rsid w:val="00934247"/>
    <w:rsid w:val="00934499"/>
    <w:rsid w:val="00937923"/>
    <w:rsid w:val="00937DC6"/>
    <w:rsid w:val="00942246"/>
    <w:rsid w:val="00943CFB"/>
    <w:rsid w:val="00945042"/>
    <w:rsid w:val="00945654"/>
    <w:rsid w:val="009479F9"/>
    <w:rsid w:val="00947E1E"/>
    <w:rsid w:val="009508C0"/>
    <w:rsid w:val="009511A5"/>
    <w:rsid w:val="0095187B"/>
    <w:rsid w:val="00952234"/>
    <w:rsid w:val="00955AF6"/>
    <w:rsid w:val="00961199"/>
    <w:rsid w:val="00961B80"/>
    <w:rsid w:val="00963262"/>
    <w:rsid w:val="009633C6"/>
    <w:rsid w:val="009651DC"/>
    <w:rsid w:val="0096600C"/>
    <w:rsid w:val="00967076"/>
    <w:rsid w:val="00967C35"/>
    <w:rsid w:val="00970D00"/>
    <w:rsid w:val="00970FE5"/>
    <w:rsid w:val="00971709"/>
    <w:rsid w:val="00972356"/>
    <w:rsid w:val="0097670C"/>
    <w:rsid w:val="00977C36"/>
    <w:rsid w:val="00977D6F"/>
    <w:rsid w:val="00981FD5"/>
    <w:rsid w:val="009825A6"/>
    <w:rsid w:val="009837E2"/>
    <w:rsid w:val="00984613"/>
    <w:rsid w:val="00985321"/>
    <w:rsid w:val="009918CC"/>
    <w:rsid w:val="00991CC8"/>
    <w:rsid w:val="00992572"/>
    <w:rsid w:val="00992E43"/>
    <w:rsid w:val="00993765"/>
    <w:rsid w:val="009955F0"/>
    <w:rsid w:val="00996AD4"/>
    <w:rsid w:val="00997B54"/>
    <w:rsid w:val="009A0065"/>
    <w:rsid w:val="009A2EF2"/>
    <w:rsid w:val="009A3287"/>
    <w:rsid w:val="009A3977"/>
    <w:rsid w:val="009A6801"/>
    <w:rsid w:val="009A7043"/>
    <w:rsid w:val="009A7FA7"/>
    <w:rsid w:val="009B046A"/>
    <w:rsid w:val="009B2C72"/>
    <w:rsid w:val="009B34E2"/>
    <w:rsid w:val="009B3F7F"/>
    <w:rsid w:val="009B430A"/>
    <w:rsid w:val="009B5BAB"/>
    <w:rsid w:val="009B5FAA"/>
    <w:rsid w:val="009B65E4"/>
    <w:rsid w:val="009B73D6"/>
    <w:rsid w:val="009C0A44"/>
    <w:rsid w:val="009C0DC9"/>
    <w:rsid w:val="009C1594"/>
    <w:rsid w:val="009C2AB6"/>
    <w:rsid w:val="009C4BAD"/>
    <w:rsid w:val="009C5A22"/>
    <w:rsid w:val="009D3B74"/>
    <w:rsid w:val="009D7141"/>
    <w:rsid w:val="009D7414"/>
    <w:rsid w:val="009E031B"/>
    <w:rsid w:val="009E27EB"/>
    <w:rsid w:val="009E3BFC"/>
    <w:rsid w:val="009E7961"/>
    <w:rsid w:val="009F04CC"/>
    <w:rsid w:val="009F16F5"/>
    <w:rsid w:val="009F2D2F"/>
    <w:rsid w:val="009F60B3"/>
    <w:rsid w:val="009F7FFB"/>
    <w:rsid w:val="00A03822"/>
    <w:rsid w:val="00A04B8C"/>
    <w:rsid w:val="00A05610"/>
    <w:rsid w:val="00A06374"/>
    <w:rsid w:val="00A06C6A"/>
    <w:rsid w:val="00A06FF2"/>
    <w:rsid w:val="00A1136B"/>
    <w:rsid w:val="00A140D7"/>
    <w:rsid w:val="00A168B7"/>
    <w:rsid w:val="00A20500"/>
    <w:rsid w:val="00A213A4"/>
    <w:rsid w:val="00A21751"/>
    <w:rsid w:val="00A21C08"/>
    <w:rsid w:val="00A25F44"/>
    <w:rsid w:val="00A263A4"/>
    <w:rsid w:val="00A263C6"/>
    <w:rsid w:val="00A26C5C"/>
    <w:rsid w:val="00A27EF5"/>
    <w:rsid w:val="00A310A7"/>
    <w:rsid w:val="00A31BC2"/>
    <w:rsid w:val="00A31EAA"/>
    <w:rsid w:val="00A32595"/>
    <w:rsid w:val="00A3299D"/>
    <w:rsid w:val="00A3352E"/>
    <w:rsid w:val="00A34627"/>
    <w:rsid w:val="00A35232"/>
    <w:rsid w:val="00A35D54"/>
    <w:rsid w:val="00A36330"/>
    <w:rsid w:val="00A40F19"/>
    <w:rsid w:val="00A419E5"/>
    <w:rsid w:val="00A41BE6"/>
    <w:rsid w:val="00A44353"/>
    <w:rsid w:val="00A449B9"/>
    <w:rsid w:val="00A4569C"/>
    <w:rsid w:val="00A47273"/>
    <w:rsid w:val="00A50383"/>
    <w:rsid w:val="00A50903"/>
    <w:rsid w:val="00A51159"/>
    <w:rsid w:val="00A51437"/>
    <w:rsid w:val="00A51AF6"/>
    <w:rsid w:val="00A53F3B"/>
    <w:rsid w:val="00A5400D"/>
    <w:rsid w:val="00A554B1"/>
    <w:rsid w:val="00A56AE3"/>
    <w:rsid w:val="00A5721E"/>
    <w:rsid w:val="00A57A19"/>
    <w:rsid w:val="00A57D4F"/>
    <w:rsid w:val="00A61942"/>
    <w:rsid w:val="00A61CF5"/>
    <w:rsid w:val="00A6397C"/>
    <w:rsid w:val="00A640B3"/>
    <w:rsid w:val="00A6421F"/>
    <w:rsid w:val="00A642ED"/>
    <w:rsid w:val="00A67071"/>
    <w:rsid w:val="00A70276"/>
    <w:rsid w:val="00A7054D"/>
    <w:rsid w:val="00A70E79"/>
    <w:rsid w:val="00A73D7C"/>
    <w:rsid w:val="00A765D4"/>
    <w:rsid w:val="00A80898"/>
    <w:rsid w:val="00A848BD"/>
    <w:rsid w:val="00A872C1"/>
    <w:rsid w:val="00A90452"/>
    <w:rsid w:val="00A91486"/>
    <w:rsid w:val="00A91D73"/>
    <w:rsid w:val="00A9204B"/>
    <w:rsid w:val="00A938AF"/>
    <w:rsid w:val="00A93F6E"/>
    <w:rsid w:val="00A946D1"/>
    <w:rsid w:val="00A9639B"/>
    <w:rsid w:val="00A966B4"/>
    <w:rsid w:val="00AA0B25"/>
    <w:rsid w:val="00AA7F16"/>
    <w:rsid w:val="00AB08B5"/>
    <w:rsid w:val="00AB08E6"/>
    <w:rsid w:val="00AB0AE3"/>
    <w:rsid w:val="00AB18F8"/>
    <w:rsid w:val="00AB431C"/>
    <w:rsid w:val="00AB4A6C"/>
    <w:rsid w:val="00AB56ED"/>
    <w:rsid w:val="00AC25FE"/>
    <w:rsid w:val="00AC453F"/>
    <w:rsid w:val="00AC5385"/>
    <w:rsid w:val="00AC610E"/>
    <w:rsid w:val="00AC6D09"/>
    <w:rsid w:val="00AD02F2"/>
    <w:rsid w:val="00AD1670"/>
    <w:rsid w:val="00AD37C0"/>
    <w:rsid w:val="00AD3F44"/>
    <w:rsid w:val="00AD41E1"/>
    <w:rsid w:val="00AD609B"/>
    <w:rsid w:val="00AD64BB"/>
    <w:rsid w:val="00AD6ADD"/>
    <w:rsid w:val="00AE0277"/>
    <w:rsid w:val="00AE13E2"/>
    <w:rsid w:val="00AE4AB6"/>
    <w:rsid w:val="00AE6CA9"/>
    <w:rsid w:val="00AE6D0C"/>
    <w:rsid w:val="00AE6ED8"/>
    <w:rsid w:val="00AE74D3"/>
    <w:rsid w:val="00AE759D"/>
    <w:rsid w:val="00AE7CD0"/>
    <w:rsid w:val="00AF2535"/>
    <w:rsid w:val="00AF2E9A"/>
    <w:rsid w:val="00AF320B"/>
    <w:rsid w:val="00AF4308"/>
    <w:rsid w:val="00AF5397"/>
    <w:rsid w:val="00AF7127"/>
    <w:rsid w:val="00AF77AB"/>
    <w:rsid w:val="00AF7FFA"/>
    <w:rsid w:val="00B01055"/>
    <w:rsid w:val="00B015C7"/>
    <w:rsid w:val="00B036E4"/>
    <w:rsid w:val="00B049B3"/>
    <w:rsid w:val="00B065F1"/>
    <w:rsid w:val="00B10E8F"/>
    <w:rsid w:val="00B11F11"/>
    <w:rsid w:val="00B13E00"/>
    <w:rsid w:val="00B13E90"/>
    <w:rsid w:val="00B15220"/>
    <w:rsid w:val="00B16876"/>
    <w:rsid w:val="00B1793B"/>
    <w:rsid w:val="00B20720"/>
    <w:rsid w:val="00B2143E"/>
    <w:rsid w:val="00B224F7"/>
    <w:rsid w:val="00B24D39"/>
    <w:rsid w:val="00B2501B"/>
    <w:rsid w:val="00B26586"/>
    <w:rsid w:val="00B27743"/>
    <w:rsid w:val="00B31847"/>
    <w:rsid w:val="00B35AB5"/>
    <w:rsid w:val="00B40E99"/>
    <w:rsid w:val="00B43040"/>
    <w:rsid w:val="00B43D58"/>
    <w:rsid w:val="00B44209"/>
    <w:rsid w:val="00B4569C"/>
    <w:rsid w:val="00B4765D"/>
    <w:rsid w:val="00B502D0"/>
    <w:rsid w:val="00B503BA"/>
    <w:rsid w:val="00B50ECA"/>
    <w:rsid w:val="00B52145"/>
    <w:rsid w:val="00B52503"/>
    <w:rsid w:val="00B55269"/>
    <w:rsid w:val="00B55A23"/>
    <w:rsid w:val="00B600BC"/>
    <w:rsid w:val="00B60A1A"/>
    <w:rsid w:val="00B658CE"/>
    <w:rsid w:val="00B666DA"/>
    <w:rsid w:val="00B734BF"/>
    <w:rsid w:val="00B73634"/>
    <w:rsid w:val="00B73C3D"/>
    <w:rsid w:val="00B74075"/>
    <w:rsid w:val="00B75745"/>
    <w:rsid w:val="00B767F1"/>
    <w:rsid w:val="00B76DCB"/>
    <w:rsid w:val="00B772E9"/>
    <w:rsid w:val="00B82401"/>
    <w:rsid w:val="00B835BA"/>
    <w:rsid w:val="00B83FD6"/>
    <w:rsid w:val="00B85094"/>
    <w:rsid w:val="00B8651B"/>
    <w:rsid w:val="00B86658"/>
    <w:rsid w:val="00B92C38"/>
    <w:rsid w:val="00B92F71"/>
    <w:rsid w:val="00B939B5"/>
    <w:rsid w:val="00B94455"/>
    <w:rsid w:val="00B95826"/>
    <w:rsid w:val="00B97F05"/>
    <w:rsid w:val="00BA152E"/>
    <w:rsid w:val="00BA2B5D"/>
    <w:rsid w:val="00BA3281"/>
    <w:rsid w:val="00BA3AC7"/>
    <w:rsid w:val="00BA4626"/>
    <w:rsid w:val="00BA58D7"/>
    <w:rsid w:val="00BA603B"/>
    <w:rsid w:val="00BA6C32"/>
    <w:rsid w:val="00BA7A79"/>
    <w:rsid w:val="00BB0BEF"/>
    <w:rsid w:val="00BB2508"/>
    <w:rsid w:val="00BB481A"/>
    <w:rsid w:val="00BB64C7"/>
    <w:rsid w:val="00BC00A4"/>
    <w:rsid w:val="00BC050C"/>
    <w:rsid w:val="00BC1279"/>
    <w:rsid w:val="00BC264D"/>
    <w:rsid w:val="00BC3083"/>
    <w:rsid w:val="00BC3529"/>
    <w:rsid w:val="00BC3E54"/>
    <w:rsid w:val="00BC4596"/>
    <w:rsid w:val="00BC59A1"/>
    <w:rsid w:val="00BC7741"/>
    <w:rsid w:val="00BD1B13"/>
    <w:rsid w:val="00BD1DAE"/>
    <w:rsid w:val="00BD2330"/>
    <w:rsid w:val="00BD312F"/>
    <w:rsid w:val="00BD47CB"/>
    <w:rsid w:val="00BD5826"/>
    <w:rsid w:val="00BD7502"/>
    <w:rsid w:val="00BE0DD9"/>
    <w:rsid w:val="00BE1021"/>
    <w:rsid w:val="00BE2479"/>
    <w:rsid w:val="00BE2C66"/>
    <w:rsid w:val="00BE339C"/>
    <w:rsid w:val="00BE43EF"/>
    <w:rsid w:val="00BE476F"/>
    <w:rsid w:val="00BE6B8F"/>
    <w:rsid w:val="00BE6DBF"/>
    <w:rsid w:val="00BE7F54"/>
    <w:rsid w:val="00BF0707"/>
    <w:rsid w:val="00BF20F2"/>
    <w:rsid w:val="00BF2FD0"/>
    <w:rsid w:val="00BF3ED1"/>
    <w:rsid w:val="00BF44E1"/>
    <w:rsid w:val="00BF570D"/>
    <w:rsid w:val="00BF6586"/>
    <w:rsid w:val="00C01401"/>
    <w:rsid w:val="00C01457"/>
    <w:rsid w:val="00C0361D"/>
    <w:rsid w:val="00C03BC8"/>
    <w:rsid w:val="00C0468F"/>
    <w:rsid w:val="00C04C1D"/>
    <w:rsid w:val="00C05C33"/>
    <w:rsid w:val="00C070EF"/>
    <w:rsid w:val="00C074D7"/>
    <w:rsid w:val="00C124DE"/>
    <w:rsid w:val="00C163CD"/>
    <w:rsid w:val="00C16665"/>
    <w:rsid w:val="00C177D0"/>
    <w:rsid w:val="00C203C3"/>
    <w:rsid w:val="00C2050C"/>
    <w:rsid w:val="00C2398A"/>
    <w:rsid w:val="00C23FFB"/>
    <w:rsid w:val="00C2671C"/>
    <w:rsid w:val="00C30271"/>
    <w:rsid w:val="00C306F7"/>
    <w:rsid w:val="00C31031"/>
    <w:rsid w:val="00C319F1"/>
    <w:rsid w:val="00C33BCE"/>
    <w:rsid w:val="00C33E12"/>
    <w:rsid w:val="00C35FBC"/>
    <w:rsid w:val="00C3636B"/>
    <w:rsid w:val="00C3797A"/>
    <w:rsid w:val="00C37E60"/>
    <w:rsid w:val="00C4093B"/>
    <w:rsid w:val="00C40B3A"/>
    <w:rsid w:val="00C41B8A"/>
    <w:rsid w:val="00C42AAB"/>
    <w:rsid w:val="00C43901"/>
    <w:rsid w:val="00C45FC5"/>
    <w:rsid w:val="00C473C0"/>
    <w:rsid w:val="00C4749D"/>
    <w:rsid w:val="00C50F87"/>
    <w:rsid w:val="00C514F8"/>
    <w:rsid w:val="00C52936"/>
    <w:rsid w:val="00C5420E"/>
    <w:rsid w:val="00C54469"/>
    <w:rsid w:val="00C54575"/>
    <w:rsid w:val="00C54751"/>
    <w:rsid w:val="00C54AE9"/>
    <w:rsid w:val="00C56F39"/>
    <w:rsid w:val="00C57DE1"/>
    <w:rsid w:val="00C602D2"/>
    <w:rsid w:val="00C60E8E"/>
    <w:rsid w:val="00C614FD"/>
    <w:rsid w:val="00C6198D"/>
    <w:rsid w:val="00C636B7"/>
    <w:rsid w:val="00C641B4"/>
    <w:rsid w:val="00C666DD"/>
    <w:rsid w:val="00C67B50"/>
    <w:rsid w:val="00C7036F"/>
    <w:rsid w:val="00C70908"/>
    <w:rsid w:val="00C70C1D"/>
    <w:rsid w:val="00C75802"/>
    <w:rsid w:val="00C76835"/>
    <w:rsid w:val="00C80626"/>
    <w:rsid w:val="00C80BE1"/>
    <w:rsid w:val="00C82DAF"/>
    <w:rsid w:val="00C83499"/>
    <w:rsid w:val="00C83590"/>
    <w:rsid w:val="00C8557C"/>
    <w:rsid w:val="00C857E9"/>
    <w:rsid w:val="00C91463"/>
    <w:rsid w:val="00C9430D"/>
    <w:rsid w:val="00C94F76"/>
    <w:rsid w:val="00C9786A"/>
    <w:rsid w:val="00CA26F4"/>
    <w:rsid w:val="00CA2A32"/>
    <w:rsid w:val="00CA2B44"/>
    <w:rsid w:val="00CA498C"/>
    <w:rsid w:val="00CA6D00"/>
    <w:rsid w:val="00CB02B1"/>
    <w:rsid w:val="00CB2EBE"/>
    <w:rsid w:val="00CB52A2"/>
    <w:rsid w:val="00CB6149"/>
    <w:rsid w:val="00CB69E6"/>
    <w:rsid w:val="00CB723D"/>
    <w:rsid w:val="00CB7B87"/>
    <w:rsid w:val="00CC0086"/>
    <w:rsid w:val="00CC1020"/>
    <w:rsid w:val="00CC3FC8"/>
    <w:rsid w:val="00CC41FD"/>
    <w:rsid w:val="00CC4E05"/>
    <w:rsid w:val="00CC5468"/>
    <w:rsid w:val="00CC5565"/>
    <w:rsid w:val="00CC67C3"/>
    <w:rsid w:val="00CC72FB"/>
    <w:rsid w:val="00CD1684"/>
    <w:rsid w:val="00CD25AA"/>
    <w:rsid w:val="00CD2659"/>
    <w:rsid w:val="00CD7BA9"/>
    <w:rsid w:val="00CE10CD"/>
    <w:rsid w:val="00CE3A5A"/>
    <w:rsid w:val="00CE3A6A"/>
    <w:rsid w:val="00CE3CCF"/>
    <w:rsid w:val="00CE3F9E"/>
    <w:rsid w:val="00CF1F25"/>
    <w:rsid w:val="00CF2451"/>
    <w:rsid w:val="00CF295B"/>
    <w:rsid w:val="00CF5889"/>
    <w:rsid w:val="00CF6B01"/>
    <w:rsid w:val="00CF7022"/>
    <w:rsid w:val="00CF7067"/>
    <w:rsid w:val="00CF739A"/>
    <w:rsid w:val="00D00BE5"/>
    <w:rsid w:val="00D00CCE"/>
    <w:rsid w:val="00D01D3F"/>
    <w:rsid w:val="00D02FA6"/>
    <w:rsid w:val="00D05289"/>
    <w:rsid w:val="00D05C54"/>
    <w:rsid w:val="00D12265"/>
    <w:rsid w:val="00D1239A"/>
    <w:rsid w:val="00D12EF4"/>
    <w:rsid w:val="00D131D5"/>
    <w:rsid w:val="00D15C8D"/>
    <w:rsid w:val="00D16437"/>
    <w:rsid w:val="00D179B1"/>
    <w:rsid w:val="00D2085F"/>
    <w:rsid w:val="00D2098B"/>
    <w:rsid w:val="00D21FFD"/>
    <w:rsid w:val="00D226B7"/>
    <w:rsid w:val="00D23045"/>
    <w:rsid w:val="00D245F1"/>
    <w:rsid w:val="00D248A3"/>
    <w:rsid w:val="00D2677D"/>
    <w:rsid w:val="00D277C2"/>
    <w:rsid w:val="00D312C6"/>
    <w:rsid w:val="00D33EE2"/>
    <w:rsid w:val="00D3486C"/>
    <w:rsid w:val="00D36D3F"/>
    <w:rsid w:val="00D37125"/>
    <w:rsid w:val="00D37939"/>
    <w:rsid w:val="00D4051C"/>
    <w:rsid w:val="00D41539"/>
    <w:rsid w:val="00D45A78"/>
    <w:rsid w:val="00D4601D"/>
    <w:rsid w:val="00D4620A"/>
    <w:rsid w:val="00D46C35"/>
    <w:rsid w:val="00D47DA0"/>
    <w:rsid w:val="00D51123"/>
    <w:rsid w:val="00D520EE"/>
    <w:rsid w:val="00D534F1"/>
    <w:rsid w:val="00D55478"/>
    <w:rsid w:val="00D60A1F"/>
    <w:rsid w:val="00D63ED8"/>
    <w:rsid w:val="00D64AFA"/>
    <w:rsid w:val="00D65613"/>
    <w:rsid w:val="00D65847"/>
    <w:rsid w:val="00D661D4"/>
    <w:rsid w:val="00D664E5"/>
    <w:rsid w:val="00D66BD0"/>
    <w:rsid w:val="00D71C79"/>
    <w:rsid w:val="00D73BDE"/>
    <w:rsid w:val="00D744D2"/>
    <w:rsid w:val="00D75B81"/>
    <w:rsid w:val="00D76054"/>
    <w:rsid w:val="00D76E23"/>
    <w:rsid w:val="00D777CE"/>
    <w:rsid w:val="00D8025B"/>
    <w:rsid w:val="00D860A0"/>
    <w:rsid w:val="00D8666B"/>
    <w:rsid w:val="00D87150"/>
    <w:rsid w:val="00D876EB"/>
    <w:rsid w:val="00D87C5B"/>
    <w:rsid w:val="00D9157D"/>
    <w:rsid w:val="00D91785"/>
    <w:rsid w:val="00D91F36"/>
    <w:rsid w:val="00D9379A"/>
    <w:rsid w:val="00D940AC"/>
    <w:rsid w:val="00D955EB"/>
    <w:rsid w:val="00D95809"/>
    <w:rsid w:val="00D95A18"/>
    <w:rsid w:val="00D96380"/>
    <w:rsid w:val="00D97DF0"/>
    <w:rsid w:val="00DA06D9"/>
    <w:rsid w:val="00DA15CF"/>
    <w:rsid w:val="00DA2010"/>
    <w:rsid w:val="00DA2754"/>
    <w:rsid w:val="00DA7FDE"/>
    <w:rsid w:val="00DB0733"/>
    <w:rsid w:val="00DB0B6A"/>
    <w:rsid w:val="00DB40E6"/>
    <w:rsid w:val="00DB4FF8"/>
    <w:rsid w:val="00DB56B2"/>
    <w:rsid w:val="00DB7965"/>
    <w:rsid w:val="00DB79EA"/>
    <w:rsid w:val="00DC0B5E"/>
    <w:rsid w:val="00DC1046"/>
    <w:rsid w:val="00DC3C0C"/>
    <w:rsid w:val="00DC5F7A"/>
    <w:rsid w:val="00DC5FC2"/>
    <w:rsid w:val="00DC794D"/>
    <w:rsid w:val="00DC7FAF"/>
    <w:rsid w:val="00DD1B04"/>
    <w:rsid w:val="00DD2994"/>
    <w:rsid w:val="00DD3822"/>
    <w:rsid w:val="00DD4D57"/>
    <w:rsid w:val="00DE05D7"/>
    <w:rsid w:val="00DE1390"/>
    <w:rsid w:val="00DE190F"/>
    <w:rsid w:val="00DE1B47"/>
    <w:rsid w:val="00DE27E8"/>
    <w:rsid w:val="00DE4785"/>
    <w:rsid w:val="00DE500C"/>
    <w:rsid w:val="00DE61B4"/>
    <w:rsid w:val="00DE6C28"/>
    <w:rsid w:val="00DF02A2"/>
    <w:rsid w:val="00DF0E17"/>
    <w:rsid w:val="00DF0E36"/>
    <w:rsid w:val="00DF2276"/>
    <w:rsid w:val="00DF542E"/>
    <w:rsid w:val="00DF6174"/>
    <w:rsid w:val="00DF7369"/>
    <w:rsid w:val="00DF78EB"/>
    <w:rsid w:val="00DF7DE5"/>
    <w:rsid w:val="00E00B4E"/>
    <w:rsid w:val="00E013C7"/>
    <w:rsid w:val="00E01A27"/>
    <w:rsid w:val="00E01F0D"/>
    <w:rsid w:val="00E02D62"/>
    <w:rsid w:val="00E0312D"/>
    <w:rsid w:val="00E0390F"/>
    <w:rsid w:val="00E04AC2"/>
    <w:rsid w:val="00E068EF"/>
    <w:rsid w:val="00E06C07"/>
    <w:rsid w:val="00E06D80"/>
    <w:rsid w:val="00E1166F"/>
    <w:rsid w:val="00E120F7"/>
    <w:rsid w:val="00E12459"/>
    <w:rsid w:val="00E13E80"/>
    <w:rsid w:val="00E13F66"/>
    <w:rsid w:val="00E146BA"/>
    <w:rsid w:val="00E16AFD"/>
    <w:rsid w:val="00E16BBE"/>
    <w:rsid w:val="00E22540"/>
    <w:rsid w:val="00E23E6C"/>
    <w:rsid w:val="00E26404"/>
    <w:rsid w:val="00E270D6"/>
    <w:rsid w:val="00E32A25"/>
    <w:rsid w:val="00E32BE1"/>
    <w:rsid w:val="00E34079"/>
    <w:rsid w:val="00E3425A"/>
    <w:rsid w:val="00E345D8"/>
    <w:rsid w:val="00E34B56"/>
    <w:rsid w:val="00E35179"/>
    <w:rsid w:val="00E358C6"/>
    <w:rsid w:val="00E37CD5"/>
    <w:rsid w:val="00E40146"/>
    <w:rsid w:val="00E4044B"/>
    <w:rsid w:val="00E40F76"/>
    <w:rsid w:val="00E40FD9"/>
    <w:rsid w:val="00E428A4"/>
    <w:rsid w:val="00E44BA8"/>
    <w:rsid w:val="00E44D9F"/>
    <w:rsid w:val="00E531BB"/>
    <w:rsid w:val="00E5452A"/>
    <w:rsid w:val="00E55F51"/>
    <w:rsid w:val="00E57132"/>
    <w:rsid w:val="00E57B08"/>
    <w:rsid w:val="00E60584"/>
    <w:rsid w:val="00E64B0F"/>
    <w:rsid w:val="00E6577F"/>
    <w:rsid w:val="00E657EE"/>
    <w:rsid w:val="00E662E6"/>
    <w:rsid w:val="00E669AA"/>
    <w:rsid w:val="00E70ECA"/>
    <w:rsid w:val="00E7180C"/>
    <w:rsid w:val="00E806C5"/>
    <w:rsid w:val="00E81227"/>
    <w:rsid w:val="00E81657"/>
    <w:rsid w:val="00E817E5"/>
    <w:rsid w:val="00E82B63"/>
    <w:rsid w:val="00E833C8"/>
    <w:rsid w:val="00E838BA"/>
    <w:rsid w:val="00E86044"/>
    <w:rsid w:val="00E8612C"/>
    <w:rsid w:val="00E86446"/>
    <w:rsid w:val="00E86F58"/>
    <w:rsid w:val="00E87026"/>
    <w:rsid w:val="00E87E1B"/>
    <w:rsid w:val="00E90388"/>
    <w:rsid w:val="00E90E53"/>
    <w:rsid w:val="00E91BCC"/>
    <w:rsid w:val="00E91F73"/>
    <w:rsid w:val="00E96060"/>
    <w:rsid w:val="00E96B99"/>
    <w:rsid w:val="00E96C71"/>
    <w:rsid w:val="00E9749E"/>
    <w:rsid w:val="00E9758C"/>
    <w:rsid w:val="00EA1632"/>
    <w:rsid w:val="00EA17F2"/>
    <w:rsid w:val="00EA1974"/>
    <w:rsid w:val="00EA2A3A"/>
    <w:rsid w:val="00EA6914"/>
    <w:rsid w:val="00EB1D6E"/>
    <w:rsid w:val="00EB1D77"/>
    <w:rsid w:val="00EB4357"/>
    <w:rsid w:val="00EB5098"/>
    <w:rsid w:val="00EB65BE"/>
    <w:rsid w:val="00EC0C0C"/>
    <w:rsid w:val="00EC483E"/>
    <w:rsid w:val="00EC68BC"/>
    <w:rsid w:val="00EC6D56"/>
    <w:rsid w:val="00ED007C"/>
    <w:rsid w:val="00ED0EAA"/>
    <w:rsid w:val="00ED1131"/>
    <w:rsid w:val="00ED12F4"/>
    <w:rsid w:val="00ED147C"/>
    <w:rsid w:val="00ED2196"/>
    <w:rsid w:val="00ED2966"/>
    <w:rsid w:val="00ED51E4"/>
    <w:rsid w:val="00ED5E65"/>
    <w:rsid w:val="00ED68D4"/>
    <w:rsid w:val="00EE06A3"/>
    <w:rsid w:val="00EE0FBA"/>
    <w:rsid w:val="00EE2222"/>
    <w:rsid w:val="00EE390C"/>
    <w:rsid w:val="00EE426C"/>
    <w:rsid w:val="00EE585C"/>
    <w:rsid w:val="00EE6CD9"/>
    <w:rsid w:val="00EF0160"/>
    <w:rsid w:val="00EF073C"/>
    <w:rsid w:val="00EF20CA"/>
    <w:rsid w:val="00EF2974"/>
    <w:rsid w:val="00EF2DCB"/>
    <w:rsid w:val="00EF7A60"/>
    <w:rsid w:val="00EF7CD1"/>
    <w:rsid w:val="00F04A2C"/>
    <w:rsid w:val="00F05CB9"/>
    <w:rsid w:val="00F0608F"/>
    <w:rsid w:val="00F0765C"/>
    <w:rsid w:val="00F11815"/>
    <w:rsid w:val="00F13246"/>
    <w:rsid w:val="00F1388B"/>
    <w:rsid w:val="00F1442A"/>
    <w:rsid w:val="00F14D26"/>
    <w:rsid w:val="00F152DA"/>
    <w:rsid w:val="00F20299"/>
    <w:rsid w:val="00F209C9"/>
    <w:rsid w:val="00F23D42"/>
    <w:rsid w:val="00F24CED"/>
    <w:rsid w:val="00F3094E"/>
    <w:rsid w:val="00F32356"/>
    <w:rsid w:val="00F34ECE"/>
    <w:rsid w:val="00F353B8"/>
    <w:rsid w:val="00F36524"/>
    <w:rsid w:val="00F36604"/>
    <w:rsid w:val="00F369FC"/>
    <w:rsid w:val="00F37CBC"/>
    <w:rsid w:val="00F4093F"/>
    <w:rsid w:val="00F44E19"/>
    <w:rsid w:val="00F47C1C"/>
    <w:rsid w:val="00F500D8"/>
    <w:rsid w:val="00F510BF"/>
    <w:rsid w:val="00F521B8"/>
    <w:rsid w:val="00F528BD"/>
    <w:rsid w:val="00F52A92"/>
    <w:rsid w:val="00F54B9D"/>
    <w:rsid w:val="00F550A6"/>
    <w:rsid w:val="00F56870"/>
    <w:rsid w:val="00F5772C"/>
    <w:rsid w:val="00F6093E"/>
    <w:rsid w:val="00F63CC2"/>
    <w:rsid w:val="00F65446"/>
    <w:rsid w:val="00F6630F"/>
    <w:rsid w:val="00F66859"/>
    <w:rsid w:val="00F705AD"/>
    <w:rsid w:val="00F70C86"/>
    <w:rsid w:val="00F71955"/>
    <w:rsid w:val="00F71A44"/>
    <w:rsid w:val="00F73188"/>
    <w:rsid w:val="00F75B38"/>
    <w:rsid w:val="00F76164"/>
    <w:rsid w:val="00F76AB2"/>
    <w:rsid w:val="00F778A6"/>
    <w:rsid w:val="00F778FF"/>
    <w:rsid w:val="00F77FEE"/>
    <w:rsid w:val="00F80079"/>
    <w:rsid w:val="00F82737"/>
    <w:rsid w:val="00F847D3"/>
    <w:rsid w:val="00F8521F"/>
    <w:rsid w:val="00F85E41"/>
    <w:rsid w:val="00F870AF"/>
    <w:rsid w:val="00F93585"/>
    <w:rsid w:val="00F93C2F"/>
    <w:rsid w:val="00F9418C"/>
    <w:rsid w:val="00F94376"/>
    <w:rsid w:val="00F94E7C"/>
    <w:rsid w:val="00F94F9D"/>
    <w:rsid w:val="00F96361"/>
    <w:rsid w:val="00F9645C"/>
    <w:rsid w:val="00F9764B"/>
    <w:rsid w:val="00FA169E"/>
    <w:rsid w:val="00FA21E8"/>
    <w:rsid w:val="00FA45C6"/>
    <w:rsid w:val="00FA5F54"/>
    <w:rsid w:val="00FA7791"/>
    <w:rsid w:val="00FA7AC5"/>
    <w:rsid w:val="00FA7D2C"/>
    <w:rsid w:val="00FB03E5"/>
    <w:rsid w:val="00FB1559"/>
    <w:rsid w:val="00FB18BF"/>
    <w:rsid w:val="00FB1F7F"/>
    <w:rsid w:val="00FB38F5"/>
    <w:rsid w:val="00FB5EA1"/>
    <w:rsid w:val="00FB766D"/>
    <w:rsid w:val="00FC01E1"/>
    <w:rsid w:val="00FC107A"/>
    <w:rsid w:val="00FC128E"/>
    <w:rsid w:val="00FC17FA"/>
    <w:rsid w:val="00FC1AF1"/>
    <w:rsid w:val="00FC31EC"/>
    <w:rsid w:val="00FC3F28"/>
    <w:rsid w:val="00FC450B"/>
    <w:rsid w:val="00FD19AE"/>
    <w:rsid w:val="00FD2B07"/>
    <w:rsid w:val="00FD2C5F"/>
    <w:rsid w:val="00FD3EF8"/>
    <w:rsid w:val="00FD3F0E"/>
    <w:rsid w:val="00FD4231"/>
    <w:rsid w:val="00FD65D7"/>
    <w:rsid w:val="00FE0DF0"/>
    <w:rsid w:val="00FE2069"/>
    <w:rsid w:val="00FE2070"/>
    <w:rsid w:val="00FE23B7"/>
    <w:rsid w:val="00FE37A1"/>
    <w:rsid w:val="00FE4640"/>
    <w:rsid w:val="00FE4986"/>
    <w:rsid w:val="00FE67E2"/>
    <w:rsid w:val="00FF0130"/>
    <w:rsid w:val="00FF2E96"/>
    <w:rsid w:val="00FF50BA"/>
    <w:rsid w:val="00FF5B76"/>
    <w:rsid w:val="00FF6AFC"/>
    <w:rsid w:val="00FF6C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8ACB2"/>
  <w15:chartTrackingRefBased/>
  <w15:docId w15:val="{7EB117E4-B176-4A65-AC3D-7CE3138F4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62575"/>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F5057"/>
    <w:pPr>
      <w:ind w:left="720"/>
      <w:contextualSpacing/>
    </w:pPr>
  </w:style>
  <w:style w:type="paragraph" w:styleId="Antrats">
    <w:name w:val="header"/>
    <w:basedOn w:val="prastasis"/>
    <w:link w:val="AntratsDiagrama"/>
    <w:uiPriority w:val="99"/>
    <w:unhideWhenUsed/>
    <w:rsid w:val="002F586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F5867"/>
    <w:rPr>
      <w:lang w:val="en-US"/>
    </w:rPr>
  </w:style>
  <w:style w:type="paragraph" w:styleId="Porat">
    <w:name w:val="footer"/>
    <w:basedOn w:val="prastasis"/>
    <w:link w:val="PoratDiagrama"/>
    <w:uiPriority w:val="99"/>
    <w:unhideWhenUsed/>
    <w:rsid w:val="002F586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F5867"/>
    <w:rPr>
      <w:lang w:val="en-US"/>
    </w:rPr>
  </w:style>
  <w:style w:type="character" w:styleId="Hipersaitas">
    <w:name w:val="Hyperlink"/>
    <w:basedOn w:val="Numatytasispastraiposriftas"/>
    <w:uiPriority w:val="99"/>
    <w:unhideWhenUsed/>
    <w:rsid w:val="002F5867"/>
    <w:rPr>
      <w:color w:val="0563C1" w:themeColor="hyperlink"/>
      <w:u w:val="single"/>
    </w:rPr>
  </w:style>
  <w:style w:type="character" w:customStyle="1" w:styleId="normaltextrun">
    <w:name w:val="normaltextrun"/>
    <w:basedOn w:val="Numatytasispastraiposriftas"/>
    <w:rsid w:val="002F5867"/>
  </w:style>
  <w:style w:type="character" w:customStyle="1" w:styleId="eop">
    <w:name w:val="eop"/>
    <w:basedOn w:val="Numatytasispastraiposriftas"/>
    <w:rsid w:val="002F5867"/>
  </w:style>
  <w:style w:type="character" w:customStyle="1" w:styleId="spellingerror">
    <w:name w:val="spellingerror"/>
    <w:basedOn w:val="Numatytasispastraiposriftas"/>
    <w:rsid w:val="002F5867"/>
  </w:style>
  <w:style w:type="character" w:styleId="Neapdorotaspaminjimas">
    <w:name w:val="Unresolved Mention"/>
    <w:basedOn w:val="Numatytasispastraiposriftas"/>
    <w:uiPriority w:val="99"/>
    <w:semiHidden/>
    <w:unhideWhenUsed/>
    <w:rsid w:val="00D91785"/>
    <w:rPr>
      <w:color w:val="605E5C"/>
      <w:shd w:val="clear" w:color="auto" w:fill="E1DFDD"/>
    </w:rPr>
  </w:style>
  <w:style w:type="character" w:styleId="Perirtashipersaitas">
    <w:name w:val="FollowedHyperlink"/>
    <w:basedOn w:val="Numatytasispastraiposriftas"/>
    <w:uiPriority w:val="99"/>
    <w:semiHidden/>
    <w:unhideWhenUsed/>
    <w:rsid w:val="006D654A"/>
    <w:rPr>
      <w:color w:val="954F72" w:themeColor="followedHyperlink"/>
      <w:u w:val="single"/>
    </w:rPr>
  </w:style>
  <w:style w:type="paragraph" w:styleId="Pataisymai">
    <w:name w:val="Revision"/>
    <w:hidden/>
    <w:uiPriority w:val="99"/>
    <w:semiHidden/>
    <w:rsid w:val="004A4E62"/>
    <w:pPr>
      <w:spacing w:after="0" w:line="240" w:lineRule="auto"/>
    </w:pPr>
    <w:rPr>
      <w:lang w:val="en-US"/>
    </w:rPr>
  </w:style>
  <w:style w:type="character" w:styleId="Grietas">
    <w:name w:val="Strong"/>
    <w:basedOn w:val="Numatytasispastraiposriftas"/>
    <w:uiPriority w:val="22"/>
    <w:qFormat/>
    <w:rsid w:val="00F56870"/>
    <w:rPr>
      <w:b/>
      <w:bCs/>
    </w:rPr>
  </w:style>
  <w:style w:type="character" w:styleId="Emfaz">
    <w:name w:val="Emphasis"/>
    <w:basedOn w:val="Numatytasispastraiposriftas"/>
    <w:uiPriority w:val="20"/>
    <w:qFormat/>
    <w:rsid w:val="00F56870"/>
    <w:rPr>
      <w:i/>
      <w:iCs/>
    </w:rPr>
  </w:style>
  <w:style w:type="character" w:styleId="Komentaronuoroda">
    <w:name w:val="annotation reference"/>
    <w:basedOn w:val="Numatytasispastraiposriftas"/>
    <w:uiPriority w:val="99"/>
    <w:semiHidden/>
    <w:unhideWhenUsed/>
    <w:rsid w:val="00E60584"/>
    <w:rPr>
      <w:sz w:val="16"/>
      <w:szCs w:val="16"/>
    </w:rPr>
  </w:style>
  <w:style w:type="paragraph" w:styleId="Komentarotekstas">
    <w:name w:val="annotation text"/>
    <w:basedOn w:val="prastasis"/>
    <w:link w:val="KomentarotekstasDiagrama"/>
    <w:uiPriority w:val="99"/>
    <w:unhideWhenUsed/>
    <w:rsid w:val="00E6058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E60584"/>
    <w:rPr>
      <w:sz w:val="20"/>
      <w:szCs w:val="20"/>
      <w:lang w:val="en-US"/>
    </w:rPr>
  </w:style>
  <w:style w:type="paragraph" w:styleId="Komentarotema">
    <w:name w:val="annotation subject"/>
    <w:basedOn w:val="Komentarotekstas"/>
    <w:next w:val="Komentarotekstas"/>
    <w:link w:val="KomentarotemaDiagrama"/>
    <w:uiPriority w:val="99"/>
    <w:semiHidden/>
    <w:unhideWhenUsed/>
    <w:rsid w:val="00E60584"/>
    <w:rPr>
      <w:b/>
      <w:bCs/>
    </w:rPr>
  </w:style>
  <w:style w:type="character" w:customStyle="1" w:styleId="KomentarotemaDiagrama">
    <w:name w:val="Komentaro tema Diagrama"/>
    <w:basedOn w:val="KomentarotekstasDiagrama"/>
    <w:link w:val="Komentarotema"/>
    <w:uiPriority w:val="99"/>
    <w:semiHidden/>
    <w:rsid w:val="00E60584"/>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315450">
      <w:bodyDiv w:val="1"/>
      <w:marLeft w:val="0"/>
      <w:marRight w:val="0"/>
      <w:marTop w:val="0"/>
      <w:marBottom w:val="0"/>
      <w:divBdr>
        <w:top w:val="none" w:sz="0" w:space="0" w:color="auto"/>
        <w:left w:val="none" w:sz="0" w:space="0" w:color="auto"/>
        <w:bottom w:val="none" w:sz="0" w:space="0" w:color="auto"/>
        <w:right w:val="none" w:sz="0" w:space="0" w:color="auto"/>
      </w:divBdr>
    </w:div>
    <w:div w:id="174346433">
      <w:bodyDiv w:val="1"/>
      <w:marLeft w:val="0"/>
      <w:marRight w:val="0"/>
      <w:marTop w:val="0"/>
      <w:marBottom w:val="0"/>
      <w:divBdr>
        <w:top w:val="none" w:sz="0" w:space="0" w:color="auto"/>
        <w:left w:val="none" w:sz="0" w:space="0" w:color="auto"/>
        <w:bottom w:val="none" w:sz="0" w:space="0" w:color="auto"/>
        <w:right w:val="none" w:sz="0" w:space="0" w:color="auto"/>
      </w:divBdr>
    </w:div>
    <w:div w:id="313023703">
      <w:bodyDiv w:val="1"/>
      <w:marLeft w:val="0"/>
      <w:marRight w:val="0"/>
      <w:marTop w:val="0"/>
      <w:marBottom w:val="0"/>
      <w:divBdr>
        <w:top w:val="none" w:sz="0" w:space="0" w:color="auto"/>
        <w:left w:val="none" w:sz="0" w:space="0" w:color="auto"/>
        <w:bottom w:val="none" w:sz="0" w:space="0" w:color="auto"/>
        <w:right w:val="none" w:sz="0" w:space="0" w:color="auto"/>
      </w:divBdr>
    </w:div>
    <w:div w:id="379551528">
      <w:bodyDiv w:val="1"/>
      <w:marLeft w:val="0"/>
      <w:marRight w:val="0"/>
      <w:marTop w:val="0"/>
      <w:marBottom w:val="0"/>
      <w:divBdr>
        <w:top w:val="none" w:sz="0" w:space="0" w:color="auto"/>
        <w:left w:val="none" w:sz="0" w:space="0" w:color="auto"/>
        <w:bottom w:val="none" w:sz="0" w:space="0" w:color="auto"/>
        <w:right w:val="none" w:sz="0" w:space="0" w:color="auto"/>
      </w:divBdr>
    </w:div>
    <w:div w:id="438721231">
      <w:bodyDiv w:val="1"/>
      <w:marLeft w:val="0"/>
      <w:marRight w:val="0"/>
      <w:marTop w:val="0"/>
      <w:marBottom w:val="0"/>
      <w:divBdr>
        <w:top w:val="none" w:sz="0" w:space="0" w:color="auto"/>
        <w:left w:val="none" w:sz="0" w:space="0" w:color="auto"/>
        <w:bottom w:val="none" w:sz="0" w:space="0" w:color="auto"/>
        <w:right w:val="none" w:sz="0" w:space="0" w:color="auto"/>
      </w:divBdr>
      <w:divsChild>
        <w:div w:id="1405444927">
          <w:marLeft w:val="0"/>
          <w:marRight w:val="0"/>
          <w:marTop w:val="345"/>
          <w:marBottom w:val="345"/>
          <w:divBdr>
            <w:top w:val="single" w:sz="6" w:space="15" w:color="FFFFFF"/>
            <w:left w:val="single" w:sz="6" w:space="15" w:color="FFFFFF"/>
            <w:bottom w:val="single" w:sz="6" w:space="15" w:color="FFFFFF"/>
            <w:right w:val="single" w:sz="6" w:space="15" w:color="FFFFFF"/>
          </w:divBdr>
        </w:div>
      </w:divsChild>
    </w:div>
    <w:div w:id="517816878">
      <w:bodyDiv w:val="1"/>
      <w:marLeft w:val="0"/>
      <w:marRight w:val="0"/>
      <w:marTop w:val="0"/>
      <w:marBottom w:val="0"/>
      <w:divBdr>
        <w:top w:val="none" w:sz="0" w:space="0" w:color="auto"/>
        <w:left w:val="none" w:sz="0" w:space="0" w:color="auto"/>
        <w:bottom w:val="none" w:sz="0" w:space="0" w:color="auto"/>
        <w:right w:val="none" w:sz="0" w:space="0" w:color="auto"/>
      </w:divBdr>
    </w:div>
    <w:div w:id="536359783">
      <w:bodyDiv w:val="1"/>
      <w:marLeft w:val="0"/>
      <w:marRight w:val="0"/>
      <w:marTop w:val="0"/>
      <w:marBottom w:val="0"/>
      <w:divBdr>
        <w:top w:val="none" w:sz="0" w:space="0" w:color="auto"/>
        <w:left w:val="none" w:sz="0" w:space="0" w:color="auto"/>
        <w:bottom w:val="none" w:sz="0" w:space="0" w:color="auto"/>
        <w:right w:val="none" w:sz="0" w:space="0" w:color="auto"/>
      </w:divBdr>
    </w:div>
    <w:div w:id="537471215">
      <w:bodyDiv w:val="1"/>
      <w:marLeft w:val="0"/>
      <w:marRight w:val="0"/>
      <w:marTop w:val="0"/>
      <w:marBottom w:val="0"/>
      <w:divBdr>
        <w:top w:val="none" w:sz="0" w:space="0" w:color="auto"/>
        <w:left w:val="none" w:sz="0" w:space="0" w:color="auto"/>
        <w:bottom w:val="none" w:sz="0" w:space="0" w:color="auto"/>
        <w:right w:val="none" w:sz="0" w:space="0" w:color="auto"/>
      </w:divBdr>
    </w:div>
    <w:div w:id="568081368">
      <w:bodyDiv w:val="1"/>
      <w:marLeft w:val="0"/>
      <w:marRight w:val="0"/>
      <w:marTop w:val="0"/>
      <w:marBottom w:val="0"/>
      <w:divBdr>
        <w:top w:val="none" w:sz="0" w:space="0" w:color="auto"/>
        <w:left w:val="none" w:sz="0" w:space="0" w:color="auto"/>
        <w:bottom w:val="none" w:sz="0" w:space="0" w:color="auto"/>
        <w:right w:val="none" w:sz="0" w:space="0" w:color="auto"/>
      </w:divBdr>
    </w:div>
    <w:div w:id="586891288">
      <w:bodyDiv w:val="1"/>
      <w:marLeft w:val="0"/>
      <w:marRight w:val="0"/>
      <w:marTop w:val="0"/>
      <w:marBottom w:val="0"/>
      <w:divBdr>
        <w:top w:val="none" w:sz="0" w:space="0" w:color="auto"/>
        <w:left w:val="none" w:sz="0" w:space="0" w:color="auto"/>
        <w:bottom w:val="none" w:sz="0" w:space="0" w:color="auto"/>
        <w:right w:val="none" w:sz="0" w:space="0" w:color="auto"/>
      </w:divBdr>
    </w:div>
    <w:div w:id="706879197">
      <w:bodyDiv w:val="1"/>
      <w:marLeft w:val="0"/>
      <w:marRight w:val="0"/>
      <w:marTop w:val="0"/>
      <w:marBottom w:val="0"/>
      <w:divBdr>
        <w:top w:val="none" w:sz="0" w:space="0" w:color="auto"/>
        <w:left w:val="none" w:sz="0" w:space="0" w:color="auto"/>
        <w:bottom w:val="none" w:sz="0" w:space="0" w:color="auto"/>
        <w:right w:val="none" w:sz="0" w:space="0" w:color="auto"/>
      </w:divBdr>
    </w:div>
    <w:div w:id="715349248">
      <w:bodyDiv w:val="1"/>
      <w:marLeft w:val="0"/>
      <w:marRight w:val="0"/>
      <w:marTop w:val="0"/>
      <w:marBottom w:val="0"/>
      <w:divBdr>
        <w:top w:val="none" w:sz="0" w:space="0" w:color="auto"/>
        <w:left w:val="none" w:sz="0" w:space="0" w:color="auto"/>
        <w:bottom w:val="none" w:sz="0" w:space="0" w:color="auto"/>
        <w:right w:val="none" w:sz="0" w:space="0" w:color="auto"/>
      </w:divBdr>
    </w:div>
    <w:div w:id="728695266">
      <w:bodyDiv w:val="1"/>
      <w:marLeft w:val="0"/>
      <w:marRight w:val="0"/>
      <w:marTop w:val="0"/>
      <w:marBottom w:val="0"/>
      <w:divBdr>
        <w:top w:val="none" w:sz="0" w:space="0" w:color="auto"/>
        <w:left w:val="none" w:sz="0" w:space="0" w:color="auto"/>
        <w:bottom w:val="none" w:sz="0" w:space="0" w:color="auto"/>
        <w:right w:val="none" w:sz="0" w:space="0" w:color="auto"/>
      </w:divBdr>
    </w:div>
    <w:div w:id="799493162">
      <w:bodyDiv w:val="1"/>
      <w:marLeft w:val="0"/>
      <w:marRight w:val="0"/>
      <w:marTop w:val="0"/>
      <w:marBottom w:val="0"/>
      <w:divBdr>
        <w:top w:val="none" w:sz="0" w:space="0" w:color="auto"/>
        <w:left w:val="none" w:sz="0" w:space="0" w:color="auto"/>
        <w:bottom w:val="none" w:sz="0" w:space="0" w:color="auto"/>
        <w:right w:val="none" w:sz="0" w:space="0" w:color="auto"/>
      </w:divBdr>
    </w:div>
    <w:div w:id="863127544">
      <w:bodyDiv w:val="1"/>
      <w:marLeft w:val="0"/>
      <w:marRight w:val="0"/>
      <w:marTop w:val="0"/>
      <w:marBottom w:val="0"/>
      <w:divBdr>
        <w:top w:val="none" w:sz="0" w:space="0" w:color="auto"/>
        <w:left w:val="none" w:sz="0" w:space="0" w:color="auto"/>
        <w:bottom w:val="none" w:sz="0" w:space="0" w:color="auto"/>
        <w:right w:val="none" w:sz="0" w:space="0" w:color="auto"/>
      </w:divBdr>
      <w:divsChild>
        <w:div w:id="1598103093">
          <w:marLeft w:val="0"/>
          <w:marRight w:val="0"/>
          <w:marTop w:val="0"/>
          <w:marBottom w:val="0"/>
          <w:divBdr>
            <w:top w:val="none" w:sz="0" w:space="0" w:color="auto"/>
            <w:left w:val="none" w:sz="0" w:space="0" w:color="auto"/>
            <w:bottom w:val="none" w:sz="0" w:space="0" w:color="auto"/>
            <w:right w:val="none" w:sz="0" w:space="0" w:color="auto"/>
          </w:divBdr>
        </w:div>
        <w:div w:id="1546260927">
          <w:marLeft w:val="0"/>
          <w:marRight w:val="0"/>
          <w:marTop w:val="0"/>
          <w:marBottom w:val="0"/>
          <w:divBdr>
            <w:top w:val="none" w:sz="0" w:space="0" w:color="auto"/>
            <w:left w:val="none" w:sz="0" w:space="0" w:color="auto"/>
            <w:bottom w:val="none" w:sz="0" w:space="0" w:color="auto"/>
            <w:right w:val="none" w:sz="0" w:space="0" w:color="auto"/>
          </w:divBdr>
        </w:div>
        <w:div w:id="1220704801">
          <w:marLeft w:val="0"/>
          <w:marRight w:val="0"/>
          <w:marTop w:val="0"/>
          <w:marBottom w:val="0"/>
          <w:divBdr>
            <w:top w:val="none" w:sz="0" w:space="0" w:color="auto"/>
            <w:left w:val="none" w:sz="0" w:space="0" w:color="auto"/>
            <w:bottom w:val="none" w:sz="0" w:space="0" w:color="auto"/>
            <w:right w:val="none" w:sz="0" w:space="0" w:color="auto"/>
          </w:divBdr>
        </w:div>
        <w:div w:id="1712419437">
          <w:marLeft w:val="0"/>
          <w:marRight w:val="0"/>
          <w:marTop w:val="0"/>
          <w:marBottom w:val="0"/>
          <w:divBdr>
            <w:top w:val="none" w:sz="0" w:space="0" w:color="auto"/>
            <w:left w:val="none" w:sz="0" w:space="0" w:color="auto"/>
            <w:bottom w:val="none" w:sz="0" w:space="0" w:color="auto"/>
            <w:right w:val="none" w:sz="0" w:space="0" w:color="auto"/>
          </w:divBdr>
        </w:div>
        <w:div w:id="2031835195">
          <w:marLeft w:val="0"/>
          <w:marRight w:val="0"/>
          <w:marTop w:val="0"/>
          <w:marBottom w:val="0"/>
          <w:divBdr>
            <w:top w:val="none" w:sz="0" w:space="0" w:color="auto"/>
            <w:left w:val="none" w:sz="0" w:space="0" w:color="auto"/>
            <w:bottom w:val="none" w:sz="0" w:space="0" w:color="auto"/>
            <w:right w:val="none" w:sz="0" w:space="0" w:color="auto"/>
          </w:divBdr>
        </w:div>
        <w:div w:id="2067531084">
          <w:marLeft w:val="0"/>
          <w:marRight w:val="0"/>
          <w:marTop w:val="0"/>
          <w:marBottom w:val="0"/>
          <w:divBdr>
            <w:top w:val="none" w:sz="0" w:space="0" w:color="auto"/>
            <w:left w:val="none" w:sz="0" w:space="0" w:color="auto"/>
            <w:bottom w:val="none" w:sz="0" w:space="0" w:color="auto"/>
            <w:right w:val="none" w:sz="0" w:space="0" w:color="auto"/>
          </w:divBdr>
        </w:div>
        <w:div w:id="873276798">
          <w:marLeft w:val="0"/>
          <w:marRight w:val="0"/>
          <w:marTop w:val="0"/>
          <w:marBottom w:val="0"/>
          <w:divBdr>
            <w:top w:val="none" w:sz="0" w:space="0" w:color="auto"/>
            <w:left w:val="none" w:sz="0" w:space="0" w:color="auto"/>
            <w:bottom w:val="none" w:sz="0" w:space="0" w:color="auto"/>
            <w:right w:val="none" w:sz="0" w:space="0" w:color="auto"/>
          </w:divBdr>
        </w:div>
        <w:div w:id="1598489498">
          <w:marLeft w:val="0"/>
          <w:marRight w:val="0"/>
          <w:marTop w:val="0"/>
          <w:marBottom w:val="0"/>
          <w:divBdr>
            <w:top w:val="none" w:sz="0" w:space="0" w:color="auto"/>
            <w:left w:val="none" w:sz="0" w:space="0" w:color="auto"/>
            <w:bottom w:val="none" w:sz="0" w:space="0" w:color="auto"/>
            <w:right w:val="none" w:sz="0" w:space="0" w:color="auto"/>
          </w:divBdr>
        </w:div>
        <w:div w:id="1181352241">
          <w:marLeft w:val="0"/>
          <w:marRight w:val="0"/>
          <w:marTop w:val="0"/>
          <w:marBottom w:val="0"/>
          <w:divBdr>
            <w:top w:val="none" w:sz="0" w:space="0" w:color="auto"/>
            <w:left w:val="none" w:sz="0" w:space="0" w:color="auto"/>
            <w:bottom w:val="none" w:sz="0" w:space="0" w:color="auto"/>
            <w:right w:val="none" w:sz="0" w:space="0" w:color="auto"/>
          </w:divBdr>
        </w:div>
        <w:div w:id="990911100">
          <w:marLeft w:val="0"/>
          <w:marRight w:val="0"/>
          <w:marTop w:val="0"/>
          <w:marBottom w:val="0"/>
          <w:divBdr>
            <w:top w:val="none" w:sz="0" w:space="0" w:color="auto"/>
            <w:left w:val="none" w:sz="0" w:space="0" w:color="auto"/>
            <w:bottom w:val="none" w:sz="0" w:space="0" w:color="auto"/>
            <w:right w:val="none" w:sz="0" w:space="0" w:color="auto"/>
          </w:divBdr>
        </w:div>
        <w:div w:id="374085789">
          <w:marLeft w:val="0"/>
          <w:marRight w:val="0"/>
          <w:marTop w:val="0"/>
          <w:marBottom w:val="0"/>
          <w:divBdr>
            <w:top w:val="none" w:sz="0" w:space="0" w:color="auto"/>
            <w:left w:val="none" w:sz="0" w:space="0" w:color="auto"/>
            <w:bottom w:val="none" w:sz="0" w:space="0" w:color="auto"/>
            <w:right w:val="none" w:sz="0" w:space="0" w:color="auto"/>
          </w:divBdr>
        </w:div>
        <w:div w:id="1165171307">
          <w:marLeft w:val="0"/>
          <w:marRight w:val="0"/>
          <w:marTop w:val="0"/>
          <w:marBottom w:val="0"/>
          <w:divBdr>
            <w:top w:val="none" w:sz="0" w:space="0" w:color="auto"/>
            <w:left w:val="none" w:sz="0" w:space="0" w:color="auto"/>
            <w:bottom w:val="none" w:sz="0" w:space="0" w:color="auto"/>
            <w:right w:val="none" w:sz="0" w:space="0" w:color="auto"/>
          </w:divBdr>
        </w:div>
      </w:divsChild>
    </w:div>
    <w:div w:id="867840878">
      <w:bodyDiv w:val="1"/>
      <w:marLeft w:val="0"/>
      <w:marRight w:val="0"/>
      <w:marTop w:val="0"/>
      <w:marBottom w:val="0"/>
      <w:divBdr>
        <w:top w:val="none" w:sz="0" w:space="0" w:color="auto"/>
        <w:left w:val="none" w:sz="0" w:space="0" w:color="auto"/>
        <w:bottom w:val="none" w:sz="0" w:space="0" w:color="auto"/>
        <w:right w:val="none" w:sz="0" w:space="0" w:color="auto"/>
      </w:divBdr>
    </w:div>
    <w:div w:id="909851124">
      <w:bodyDiv w:val="1"/>
      <w:marLeft w:val="0"/>
      <w:marRight w:val="0"/>
      <w:marTop w:val="0"/>
      <w:marBottom w:val="0"/>
      <w:divBdr>
        <w:top w:val="none" w:sz="0" w:space="0" w:color="auto"/>
        <w:left w:val="none" w:sz="0" w:space="0" w:color="auto"/>
        <w:bottom w:val="none" w:sz="0" w:space="0" w:color="auto"/>
        <w:right w:val="none" w:sz="0" w:space="0" w:color="auto"/>
      </w:divBdr>
    </w:div>
    <w:div w:id="932131018">
      <w:bodyDiv w:val="1"/>
      <w:marLeft w:val="0"/>
      <w:marRight w:val="0"/>
      <w:marTop w:val="0"/>
      <w:marBottom w:val="0"/>
      <w:divBdr>
        <w:top w:val="none" w:sz="0" w:space="0" w:color="auto"/>
        <w:left w:val="none" w:sz="0" w:space="0" w:color="auto"/>
        <w:bottom w:val="none" w:sz="0" w:space="0" w:color="auto"/>
        <w:right w:val="none" w:sz="0" w:space="0" w:color="auto"/>
      </w:divBdr>
    </w:div>
    <w:div w:id="954675136">
      <w:bodyDiv w:val="1"/>
      <w:marLeft w:val="0"/>
      <w:marRight w:val="0"/>
      <w:marTop w:val="0"/>
      <w:marBottom w:val="0"/>
      <w:divBdr>
        <w:top w:val="none" w:sz="0" w:space="0" w:color="auto"/>
        <w:left w:val="none" w:sz="0" w:space="0" w:color="auto"/>
        <w:bottom w:val="none" w:sz="0" w:space="0" w:color="auto"/>
        <w:right w:val="none" w:sz="0" w:space="0" w:color="auto"/>
      </w:divBdr>
    </w:div>
    <w:div w:id="1070805978">
      <w:bodyDiv w:val="1"/>
      <w:marLeft w:val="0"/>
      <w:marRight w:val="0"/>
      <w:marTop w:val="0"/>
      <w:marBottom w:val="0"/>
      <w:divBdr>
        <w:top w:val="none" w:sz="0" w:space="0" w:color="auto"/>
        <w:left w:val="none" w:sz="0" w:space="0" w:color="auto"/>
        <w:bottom w:val="none" w:sz="0" w:space="0" w:color="auto"/>
        <w:right w:val="none" w:sz="0" w:space="0" w:color="auto"/>
      </w:divBdr>
    </w:div>
    <w:div w:id="1073088330">
      <w:bodyDiv w:val="1"/>
      <w:marLeft w:val="0"/>
      <w:marRight w:val="0"/>
      <w:marTop w:val="0"/>
      <w:marBottom w:val="0"/>
      <w:divBdr>
        <w:top w:val="none" w:sz="0" w:space="0" w:color="auto"/>
        <w:left w:val="none" w:sz="0" w:space="0" w:color="auto"/>
        <w:bottom w:val="none" w:sz="0" w:space="0" w:color="auto"/>
        <w:right w:val="none" w:sz="0" w:space="0" w:color="auto"/>
      </w:divBdr>
    </w:div>
    <w:div w:id="1077900503">
      <w:bodyDiv w:val="1"/>
      <w:marLeft w:val="0"/>
      <w:marRight w:val="0"/>
      <w:marTop w:val="0"/>
      <w:marBottom w:val="0"/>
      <w:divBdr>
        <w:top w:val="none" w:sz="0" w:space="0" w:color="auto"/>
        <w:left w:val="none" w:sz="0" w:space="0" w:color="auto"/>
        <w:bottom w:val="none" w:sz="0" w:space="0" w:color="auto"/>
        <w:right w:val="none" w:sz="0" w:space="0" w:color="auto"/>
      </w:divBdr>
    </w:div>
    <w:div w:id="1084305859">
      <w:bodyDiv w:val="1"/>
      <w:marLeft w:val="0"/>
      <w:marRight w:val="0"/>
      <w:marTop w:val="0"/>
      <w:marBottom w:val="0"/>
      <w:divBdr>
        <w:top w:val="none" w:sz="0" w:space="0" w:color="auto"/>
        <w:left w:val="none" w:sz="0" w:space="0" w:color="auto"/>
        <w:bottom w:val="none" w:sz="0" w:space="0" w:color="auto"/>
        <w:right w:val="none" w:sz="0" w:space="0" w:color="auto"/>
      </w:divBdr>
    </w:div>
    <w:div w:id="1102871542">
      <w:bodyDiv w:val="1"/>
      <w:marLeft w:val="0"/>
      <w:marRight w:val="0"/>
      <w:marTop w:val="0"/>
      <w:marBottom w:val="0"/>
      <w:divBdr>
        <w:top w:val="none" w:sz="0" w:space="0" w:color="auto"/>
        <w:left w:val="none" w:sz="0" w:space="0" w:color="auto"/>
        <w:bottom w:val="none" w:sz="0" w:space="0" w:color="auto"/>
        <w:right w:val="none" w:sz="0" w:space="0" w:color="auto"/>
      </w:divBdr>
    </w:div>
    <w:div w:id="1120563324">
      <w:bodyDiv w:val="1"/>
      <w:marLeft w:val="0"/>
      <w:marRight w:val="0"/>
      <w:marTop w:val="0"/>
      <w:marBottom w:val="0"/>
      <w:divBdr>
        <w:top w:val="none" w:sz="0" w:space="0" w:color="auto"/>
        <w:left w:val="none" w:sz="0" w:space="0" w:color="auto"/>
        <w:bottom w:val="none" w:sz="0" w:space="0" w:color="auto"/>
        <w:right w:val="none" w:sz="0" w:space="0" w:color="auto"/>
      </w:divBdr>
      <w:divsChild>
        <w:div w:id="1956905175">
          <w:blockQuote w:val="1"/>
          <w:marLeft w:val="675"/>
          <w:marRight w:val="720"/>
          <w:marTop w:val="100"/>
          <w:marBottom w:val="480"/>
          <w:divBdr>
            <w:top w:val="none" w:sz="0" w:space="0" w:color="auto"/>
            <w:left w:val="single" w:sz="48" w:space="31" w:color="481335"/>
            <w:bottom w:val="none" w:sz="0" w:space="0" w:color="auto"/>
            <w:right w:val="none" w:sz="0" w:space="0" w:color="auto"/>
          </w:divBdr>
        </w:div>
      </w:divsChild>
    </w:div>
    <w:div w:id="1134760973">
      <w:bodyDiv w:val="1"/>
      <w:marLeft w:val="0"/>
      <w:marRight w:val="0"/>
      <w:marTop w:val="0"/>
      <w:marBottom w:val="0"/>
      <w:divBdr>
        <w:top w:val="none" w:sz="0" w:space="0" w:color="auto"/>
        <w:left w:val="none" w:sz="0" w:space="0" w:color="auto"/>
        <w:bottom w:val="none" w:sz="0" w:space="0" w:color="auto"/>
        <w:right w:val="none" w:sz="0" w:space="0" w:color="auto"/>
      </w:divBdr>
    </w:div>
    <w:div w:id="1167742629">
      <w:bodyDiv w:val="1"/>
      <w:marLeft w:val="0"/>
      <w:marRight w:val="0"/>
      <w:marTop w:val="0"/>
      <w:marBottom w:val="0"/>
      <w:divBdr>
        <w:top w:val="none" w:sz="0" w:space="0" w:color="auto"/>
        <w:left w:val="none" w:sz="0" w:space="0" w:color="auto"/>
        <w:bottom w:val="none" w:sz="0" w:space="0" w:color="auto"/>
        <w:right w:val="none" w:sz="0" w:space="0" w:color="auto"/>
      </w:divBdr>
    </w:div>
    <w:div w:id="1263758608">
      <w:bodyDiv w:val="1"/>
      <w:marLeft w:val="0"/>
      <w:marRight w:val="0"/>
      <w:marTop w:val="0"/>
      <w:marBottom w:val="0"/>
      <w:divBdr>
        <w:top w:val="none" w:sz="0" w:space="0" w:color="auto"/>
        <w:left w:val="none" w:sz="0" w:space="0" w:color="auto"/>
        <w:bottom w:val="none" w:sz="0" w:space="0" w:color="auto"/>
        <w:right w:val="none" w:sz="0" w:space="0" w:color="auto"/>
      </w:divBdr>
    </w:div>
    <w:div w:id="1264075681">
      <w:bodyDiv w:val="1"/>
      <w:marLeft w:val="0"/>
      <w:marRight w:val="0"/>
      <w:marTop w:val="0"/>
      <w:marBottom w:val="0"/>
      <w:divBdr>
        <w:top w:val="none" w:sz="0" w:space="0" w:color="auto"/>
        <w:left w:val="none" w:sz="0" w:space="0" w:color="auto"/>
        <w:bottom w:val="none" w:sz="0" w:space="0" w:color="auto"/>
        <w:right w:val="none" w:sz="0" w:space="0" w:color="auto"/>
      </w:divBdr>
    </w:div>
    <w:div w:id="1294678470">
      <w:bodyDiv w:val="1"/>
      <w:marLeft w:val="0"/>
      <w:marRight w:val="0"/>
      <w:marTop w:val="0"/>
      <w:marBottom w:val="0"/>
      <w:divBdr>
        <w:top w:val="none" w:sz="0" w:space="0" w:color="auto"/>
        <w:left w:val="none" w:sz="0" w:space="0" w:color="auto"/>
        <w:bottom w:val="none" w:sz="0" w:space="0" w:color="auto"/>
        <w:right w:val="none" w:sz="0" w:space="0" w:color="auto"/>
      </w:divBdr>
    </w:div>
    <w:div w:id="1370371977">
      <w:bodyDiv w:val="1"/>
      <w:marLeft w:val="0"/>
      <w:marRight w:val="0"/>
      <w:marTop w:val="0"/>
      <w:marBottom w:val="0"/>
      <w:divBdr>
        <w:top w:val="none" w:sz="0" w:space="0" w:color="auto"/>
        <w:left w:val="none" w:sz="0" w:space="0" w:color="auto"/>
        <w:bottom w:val="none" w:sz="0" w:space="0" w:color="auto"/>
        <w:right w:val="none" w:sz="0" w:space="0" w:color="auto"/>
      </w:divBdr>
    </w:div>
    <w:div w:id="1420835460">
      <w:bodyDiv w:val="1"/>
      <w:marLeft w:val="0"/>
      <w:marRight w:val="0"/>
      <w:marTop w:val="0"/>
      <w:marBottom w:val="0"/>
      <w:divBdr>
        <w:top w:val="none" w:sz="0" w:space="0" w:color="auto"/>
        <w:left w:val="none" w:sz="0" w:space="0" w:color="auto"/>
        <w:bottom w:val="none" w:sz="0" w:space="0" w:color="auto"/>
        <w:right w:val="none" w:sz="0" w:space="0" w:color="auto"/>
      </w:divBdr>
    </w:div>
    <w:div w:id="1562517442">
      <w:bodyDiv w:val="1"/>
      <w:marLeft w:val="0"/>
      <w:marRight w:val="0"/>
      <w:marTop w:val="0"/>
      <w:marBottom w:val="0"/>
      <w:divBdr>
        <w:top w:val="none" w:sz="0" w:space="0" w:color="auto"/>
        <w:left w:val="none" w:sz="0" w:space="0" w:color="auto"/>
        <w:bottom w:val="none" w:sz="0" w:space="0" w:color="auto"/>
        <w:right w:val="none" w:sz="0" w:space="0" w:color="auto"/>
      </w:divBdr>
      <w:divsChild>
        <w:div w:id="1661928546">
          <w:marLeft w:val="0"/>
          <w:marRight w:val="0"/>
          <w:marTop w:val="0"/>
          <w:marBottom w:val="0"/>
          <w:divBdr>
            <w:top w:val="none" w:sz="0" w:space="0" w:color="auto"/>
            <w:left w:val="none" w:sz="0" w:space="0" w:color="auto"/>
            <w:bottom w:val="none" w:sz="0" w:space="0" w:color="auto"/>
            <w:right w:val="none" w:sz="0" w:space="0" w:color="auto"/>
          </w:divBdr>
        </w:div>
        <w:div w:id="755790798">
          <w:marLeft w:val="0"/>
          <w:marRight w:val="0"/>
          <w:marTop w:val="0"/>
          <w:marBottom w:val="0"/>
          <w:divBdr>
            <w:top w:val="none" w:sz="0" w:space="0" w:color="auto"/>
            <w:left w:val="none" w:sz="0" w:space="0" w:color="auto"/>
            <w:bottom w:val="none" w:sz="0" w:space="0" w:color="auto"/>
            <w:right w:val="none" w:sz="0" w:space="0" w:color="auto"/>
          </w:divBdr>
        </w:div>
      </w:divsChild>
    </w:div>
    <w:div w:id="1572689223">
      <w:bodyDiv w:val="1"/>
      <w:marLeft w:val="0"/>
      <w:marRight w:val="0"/>
      <w:marTop w:val="0"/>
      <w:marBottom w:val="0"/>
      <w:divBdr>
        <w:top w:val="none" w:sz="0" w:space="0" w:color="auto"/>
        <w:left w:val="none" w:sz="0" w:space="0" w:color="auto"/>
        <w:bottom w:val="none" w:sz="0" w:space="0" w:color="auto"/>
        <w:right w:val="none" w:sz="0" w:space="0" w:color="auto"/>
      </w:divBdr>
    </w:div>
    <w:div w:id="1643996310">
      <w:bodyDiv w:val="1"/>
      <w:marLeft w:val="0"/>
      <w:marRight w:val="0"/>
      <w:marTop w:val="0"/>
      <w:marBottom w:val="0"/>
      <w:divBdr>
        <w:top w:val="none" w:sz="0" w:space="0" w:color="auto"/>
        <w:left w:val="none" w:sz="0" w:space="0" w:color="auto"/>
        <w:bottom w:val="none" w:sz="0" w:space="0" w:color="auto"/>
        <w:right w:val="none" w:sz="0" w:space="0" w:color="auto"/>
      </w:divBdr>
    </w:div>
    <w:div w:id="1666200241">
      <w:bodyDiv w:val="1"/>
      <w:marLeft w:val="0"/>
      <w:marRight w:val="0"/>
      <w:marTop w:val="0"/>
      <w:marBottom w:val="0"/>
      <w:divBdr>
        <w:top w:val="none" w:sz="0" w:space="0" w:color="auto"/>
        <w:left w:val="none" w:sz="0" w:space="0" w:color="auto"/>
        <w:bottom w:val="none" w:sz="0" w:space="0" w:color="auto"/>
        <w:right w:val="none" w:sz="0" w:space="0" w:color="auto"/>
      </w:divBdr>
    </w:div>
    <w:div w:id="1675910577">
      <w:bodyDiv w:val="1"/>
      <w:marLeft w:val="0"/>
      <w:marRight w:val="0"/>
      <w:marTop w:val="0"/>
      <w:marBottom w:val="0"/>
      <w:divBdr>
        <w:top w:val="none" w:sz="0" w:space="0" w:color="auto"/>
        <w:left w:val="none" w:sz="0" w:space="0" w:color="auto"/>
        <w:bottom w:val="none" w:sz="0" w:space="0" w:color="auto"/>
        <w:right w:val="none" w:sz="0" w:space="0" w:color="auto"/>
      </w:divBdr>
    </w:div>
    <w:div w:id="1808811833">
      <w:bodyDiv w:val="1"/>
      <w:marLeft w:val="0"/>
      <w:marRight w:val="0"/>
      <w:marTop w:val="0"/>
      <w:marBottom w:val="0"/>
      <w:divBdr>
        <w:top w:val="none" w:sz="0" w:space="0" w:color="auto"/>
        <w:left w:val="none" w:sz="0" w:space="0" w:color="auto"/>
        <w:bottom w:val="none" w:sz="0" w:space="0" w:color="auto"/>
        <w:right w:val="none" w:sz="0" w:space="0" w:color="auto"/>
      </w:divBdr>
    </w:div>
    <w:div w:id="1812018082">
      <w:bodyDiv w:val="1"/>
      <w:marLeft w:val="0"/>
      <w:marRight w:val="0"/>
      <w:marTop w:val="0"/>
      <w:marBottom w:val="0"/>
      <w:divBdr>
        <w:top w:val="none" w:sz="0" w:space="0" w:color="auto"/>
        <w:left w:val="none" w:sz="0" w:space="0" w:color="auto"/>
        <w:bottom w:val="none" w:sz="0" w:space="0" w:color="auto"/>
        <w:right w:val="none" w:sz="0" w:space="0" w:color="auto"/>
      </w:divBdr>
    </w:div>
    <w:div w:id="1837453328">
      <w:bodyDiv w:val="1"/>
      <w:marLeft w:val="0"/>
      <w:marRight w:val="0"/>
      <w:marTop w:val="0"/>
      <w:marBottom w:val="0"/>
      <w:divBdr>
        <w:top w:val="none" w:sz="0" w:space="0" w:color="auto"/>
        <w:left w:val="none" w:sz="0" w:space="0" w:color="auto"/>
        <w:bottom w:val="none" w:sz="0" w:space="0" w:color="auto"/>
        <w:right w:val="none" w:sz="0" w:space="0" w:color="auto"/>
      </w:divBdr>
    </w:div>
    <w:div w:id="1843351894">
      <w:bodyDiv w:val="1"/>
      <w:marLeft w:val="0"/>
      <w:marRight w:val="0"/>
      <w:marTop w:val="0"/>
      <w:marBottom w:val="0"/>
      <w:divBdr>
        <w:top w:val="none" w:sz="0" w:space="0" w:color="auto"/>
        <w:left w:val="none" w:sz="0" w:space="0" w:color="auto"/>
        <w:bottom w:val="none" w:sz="0" w:space="0" w:color="auto"/>
        <w:right w:val="none" w:sz="0" w:space="0" w:color="auto"/>
      </w:divBdr>
    </w:div>
    <w:div w:id="1884368264">
      <w:bodyDiv w:val="1"/>
      <w:marLeft w:val="0"/>
      <w:marRight w:val="0"/>
      <w:marTop w:val="0"/>
      <w:marBottom w:val="0"/>
      <w:divBdr>
        <w:top w:val="none" w:sz="0" w:space="0" w:color="auto"/>
        <w:left w:val="none" w:sz="0" w:space="0" w:color="auto"/>
        <w:bottom w:val="none" w:sz="0" w:space="0" w:color="auto"/>
        <w:right w:val="none" w:sz="0" w:space="0" w:color="auto"/>
      </w:divBdr>
    </w:div>
    <w:div w:id="1904364710">
      <w:bodyDiv w:val="1"/>
      <w:marLeft w:val="0"/>
      <w:marRight w:val="0"/>
      <w:marTop w:val="0"/>
      <w:marBottom w:val="0"/>
      <w:divBdr>
        <w:top w:val="none" w:sz="0" w:space="0" w:color="auto"/>
        <w:left w:val="none" w:sz="0" w:space="0" w:color="auto"/>
        <w:bottom w:val="none" w:sz="0" w:space="0" w:color="auto"/>
        <w:right w:val="none" w:sz="0" w:space="0" w:color="auto"/>
      </w:divBdr>
    </w:div>
    <w:div w:id="1925915332">
      <w:bodyDiv w:val="1"/>
      <w:marLeft w:val="0"/>
      <w:marRight w:val="0"/>
      <w:marTop w:val="0"/>
      <w:marBottom w:val="0"/>
      <w:divBdr>
        <w:top w:val="none" w:sz="0" w:space="0" w:color="auto"/>
        <w:left w:val="none" w:sz="0" w:space="0" w:color="auto"/>
        <w:bottom w:val="none" w:sz="0" w:space="0" w:color="auto"/>
        <w:right w:val="none" w:sz="0" w:space="0" w:color="auto"/>
      </w:divBdr>
    </w:div>
    <w:div w:id="1973168130">
      <w:bodyDiv w:val="1"/>
      <w:marLeft w:val="0"/>
      <w:marRight w:val="0"/>
      <w:marTop w:val="0"/>
      <w:marBottom w:val="0"/>
      <w:divBdr>
        <w:top w:val="none" w:sz="0" w:space="0" w:color="auto"/>
        <w:left w:val="none" w:sz="0" w:space="0" w:color="auto"/>
        <w:bottom w:val="none" w:sz="0" w:space="0" w:color="auto"/>
        <w:right w:val="none" w:sz="0" w:space="0" w:color="auto"/>
      </w:divBdr>
    </w:div>
    <w:div w:id="1986010755">
      <w:bodyDiv w:val="1"/>
      <w:marLeft w:val="0"/>
      <w:marRight w:val="0"/>
      <w:marTop w:val="0"/>
      <w:marBottom w:val="0"/>
      <w:divBdr>
        <w:top w:val="none" w:sz="0" w:space="0" w:color="auto"/>
        <w:left w:val="none" w:sz="0" w:space="0" w:color="auto"/>
        <w:bottom w:val="none" w:sz="0" w:space="0" w:color="auto"/>
        <w:right w:val="none" w:sz="0" w:space="0" w:color="auto"/>
      </w:divBdr>
    </w:div>
    <w:div w:id="2034917238">
      <w:bodyDiv w:val="1"/>
      <w:marLeft w:val="0"/>
      <w:marRight w:val="0"/>
      <w:marTop w:val="0"/>
      <w:marBottom w:val="0"/>
      <w:divBdr>
        <w:top w:val="none" w:sz="0" w:space="0" w:color="auto"/>
        <w:left w:val="none" w:sz="0" w:space="0" w:color="auto"/>
        <w:bottom w:val="none" w:sz="0" w:space="0" w:color="auto"/>
        <w:right w:val="none" w:sz="0" w:space="0" w:color="auto"/>
      </w:divBdr>
    </w:div>
    <w:div w:id="2063365597">
      <w:bodyDiv w:val="1"/>
      <w:marLeft w:val="0"/>
      <w:marRight w:val="0"/>
      <w:marTop w:val="0"/>
      <w:marBottom w:val="0"/>
      <w:divBdr>
        <w:top w:val="none" w:sz="0" w:space="0" w:color="auto"/>
        <w:left w:val="none" w:sz="0" w:space="0" w:color="auto"/>
        <w:bottom w:val="none" w:sz="0" w:space="0" w:color="auto"/>
        <w:right w:val="none" w:sz="0" w:space="0" w:color="auto"/>
      </w:divBdr>
    </w:div>
    <w:div w:id="2069259573">
      <w:bodyDiv w:val="1"/>
      <w:marLeft w:val="0"/>
      <w:marRight w:val="0"/>
      <w:marTop w:val="0"/>
      <w:marBottom w:val="0"/>
      <w:divBdr>
        <w:top w:val="none" w:sz="0" w:space="0" w:color="auto"/>
        <w:left w:val="none" w:sz="0" w:space="0" w:color="auto"/>
        <w:bottom w:val="none" w:sz="0" w:space="0" w:color="auto"/>
        <w:right w:val="none" w:sz="0" w:space="0" w:color="auto"/>
      </w:divBdr>
    </w:div>
    <w:div w:id="2077387865">
      <w:bodyDiv w:val="1"/>
      <w:marLeft w:val="0"/>
      <w:marRight w:val="0"/>
      <w:marTop w:val="0"/>
      <w:marBottom w:val="0"/>
      <w:divBdr>
        <w:top w:val="none" w:sz="0" w:space="0" w:color="auto"/>
        <w:left w:val="none" w:sz="0" w:space="0" w:color="auto"/>
        <w:bottom w:val="none" w:sz="0" w:space="0" w:color="auto"/>
        <w:right w:val="none" w:sz="0" w:space="0" w:color="auto"/>
      </w:divBdr>
      <w:divsChild>
        <w:div w:id="515967191">
          <w:marLeft w:val="0"/>
          <w:marRight w:val="0"/>
          <w:marTop w:val="0"/>
          <w:marBottom w:val="0"/>
          <w:divBdr>
            <w:top w:val="none" w:sz="0" w:space="0" w:color="auto"/>
            <w:left w:val="none" w:sz="0" w:space="0" w:color="auto"/>
            <w:bottom w:val="none" w:sz="0" w:space="0" w:color="auto"/>
            <w:right w:val="none" w:sz="0" w:space="0" w:color="auto"/>
          </w:divBdr>
        </w:div>
        <w:div w:id="795413094">
          <w:marLeft w:val="0"/>
          <w:marRight w:val="0"/>
          <w:marTop w:val="0"/>
          <w:marBottom w:val="0"/>
          <w:divBdr>
            <w:top w:val="none" w:sz="0" w:space="0" w:color="auto"/>
            <w:left w:val="none" w:sz="0" w:space="0" w:color="auto"/>
            <w:bottom w:val="none" w:sz="0" w:space="0" w:color="auto"/>
            <w:right w:val="none" w:sz="0" w:space="0" w:color="auto"/>
          </w:divBdr>
        </w:div>
      </w:divsChild>
    </w:div>
    <w:div w:id="2077703624">
      <w:bodyDiv w:val="1"/>
      <w:marLeft w:val="0"/>
      <w:marRight w:val="0"/>
      <w:marTop w:val="0"/>
      <w:marBottom w:val="0"/>
      <w:divBdr>
        <w:top w:val="none" w:sz="0" w:space="0" w:color="auto"/>
        <w:left w:val="none" w:sz="0" w:space="0" w:color="auto"/>
        <w:bottom w:val="none" w:sz="0" w:space="0" w:color="auto"/>
        <w:right w:val="none" w:sz="0" w:space="0" w:color="auto"/>
      </w:divBdr>
    </w:div>
    <w:div w:id="2124424606">
      <w:bodyDiv w:val="1"/>
      <w:marLeft w:val="0"/>
      <w:marRight w:val="0"/>
      <w:marTop w:val="0"/>
      <w:marBottom w:val="0"/>
      <w:divBdr>
        <w:top w:val="none" w:sz="0" w:space="0" w:color="auto"/>
        <w:left w:val="none" w:sz="0" w:space="0" w:color="auto"/>
        <w:bottom w:val="none" w:sz="0" w:space="0" w:color="auto"/>
        <w:right w:val="none" w:sz="0" w:space="0" w:color="auto"/>
      </w:divBdr>
    </w:div>
    <w:div w:id="213274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b.lt/lt/pf-veiklos-rodiklia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velina.l@coagency.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0788C-8B31-41D4-975D-146D6866C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816</Words>
  <Characters>5656</Characters>
  <Application>Microsoft Office Word</Application>
  <DocSecurity>0</DocSecurity>
  <Lines>89</Lines>
  <Paragraphs>35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Gravitas Partners</dc:creator>
  <cp:keywords/>
  <dc:description/>
  <cp:lastModifiedBy>Evelina Laučiūtė</cp:lastModifiedBy>
  <cp:revision>2</cp:revision>
  <cp:lastPrinted>2024-01-10T10:26:00Z</cp:lastPrinted>
  <dcterms:created xsi:type="dcterms:W3CDTF">2025-06-03T13:54:00Z</dcterms:created>
  <dcterms:modified xsi:type="dcterms:W3CDTF">2025-06-03T13:54:00Z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51a3f4-5440-48e0-81ef-71bc59f99318_Enabled">
    <vt:lpwstr>true</vt:lpwstr>
  </property>
  <property fmtid="{D5CDD505-2E9C-101B-9397-08002B2CF9AE}" pid="3" name="MSIP_Label_2851a3f4-5440-48e0-81ef-71bc59f99318_SetDate">
    <vt:lpwstr>2025-02-18T13:19:05Z</vt:lpwstr>
  </property>
  <property fmtid="{D5CDD505-2E9C-101B-9397-08002B2CF9AE}" pid="4" name="MSIP_Label_2851a3f4-5440-48e0-81ef-71bc59f99318_Method">
    <vt:lpwstr>Privileged</vt:lpwstr>
  </property>
  <property fmtid="{D5CDD505-2E9C-101B-9397-08002B2CF9AE}" pid="5" name="MSIP_Label_2851a3f4-5440-48e0-81ef-71bc59f99318_Name">
    <vt:lpwstr>2851a3f4-5440-48e0-81ef-71bc59f99318</vt:lpwstr>
  </property>
  <property fmtid="{D5CDD505-2E9C-101B-9397-08002B2CF9AE}" pid="6" name="MSIP_Label_2851a3f4-5440-48e0-81ef-71bc59f99318_SiteId">
    <vt:lpwstr>5bdfb231-1958-42c0-8a9b-0cda186703b2</vt:lpwstr>
  </property>
  <property fmtid="{D5CDD505-2E9C-101B-9397-08002B2CF9AE}" pid="7" name="MSIP_Label_2851a3f4-5440-48e0-81ef-71bc59f99318_ActionId">
    <vt:lpwstr>f15bd678-db8c-4053-93c7-999c7fb9455f</vt:lpwstr>
  </property>
  <property fmtid="{D5CDD505-2E9C-101B-9397-08002B2CF9AE}" pid="8" name="MSIP_Label_2851a3f4-5440-48e0-81ef-71bc59f99318_ContentBits">
    <vt:lpwstr>0</vt:lpwstr>
  </property>
</Properties>
</file>