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E134E4" w:rsidRDefault="00000000">
      <w:pPr>
        <w:spacing w:before="280" w:after="280" w:line="276" w:lineRule="auto"/>
        <w:jc w:val="both"/>
        <w:rPr>
          <w:b/>
          <w:sz w:val="32"/>
          <w:szCs w:val="32"/>
        </w:rPr>
      </w:pPr>
      <w:r>
        <w:rPr>
          <w:b/>
          <w:sz w:val="32"/>
          <w:szCs w:val="32"/>
        </w:rPr>
        <w:t xml:space="preserve">Butų „iš brėžinių“ era baigėsi: </w:t>
      </w:r>
      <w:r w:rsidR="002A1D1D" w:rsidRPr="0006190C">
        <w:rPr>
          <w:b/>
          <w:sz w:val="32"/>
          <w:szCs w:val="32"/>
        </w:rPr>
        <w:t>pirmą kartą Lietuvoje galite pasivaikščioti po dar nepastatytus namus</w:t>
      </w:r>
    </w:p>
    <w:p w:rsidR="00E134E4" w:rsidRPr="0006190C" w:rsidRDefault="00000000">
      <w:pPr>
        <w:spacing w:before="280" w:after="280" w:line="276" w:lineRule="auto"/>
        <w:jc w:val="both"/>
        <w:rPr>
          <w:rFonts w:asciiTheme="majorHAnsi" w:hAnsiTheme="majorHAnsi" w:cstheme="majorHAnsi"/>
          <w:b/>
          <w:sz w:val="24"/>
          <w:szCs w:val="24"/>
        </w:rPr>
      </w:pPr>
      <w:r w:rsidRPr="0006190C">
        <w:rPr>
          <w:rFonts w:asciiTheme="majorHAnsi" w:hAnsiTheme="majorHAnsi" w:cstheme="majorHAnsi"/>
          <w:b/>
          <w:sz w:val="24"/>
          <w:szCs w:val="24"/>
        </w:rPr>
        <w:t>Perkant būstą, vienas svarbiausių kriterijų – jausmas, kad ši vieta yra tikrieji namai, tačiau kaip tai pajausti, jei viskas, ką turime – buto brėžiniai ir planas? SBA kuriamas „Nemunaičių“ rajonas Kaune pirmą kartą Lietuvoje savo statomus butus perkėlė į virtualią realybę. Tai – galimybė patirti būsimų namų atmosferą dar statybų etape ir ne tik virtualiai pasivaikščioti po būsimus būstus, bet ir pažvelgti pro langus, pajusti erdves.</w:t>
      </w:r>
    </w:p>
    <w:p w:rsidR="00E134E4" w:rsidRPr="0006190C" w:rsidRDefault="00000000">
      <w:pPr>
        <w:spacing w:before="280" w:after="280" w:line="276" w:lineRule="auto"/>
        <w:jc w:val="both"/>
        <w:rPr>
          <w:rFonts w:asciiTheme="majorHAnsi" w:hAnsiTheme="majorHAnsi" w:cstheme="majorHAnsi"/>
          <w:b/>
          <w:sz w:val="24"/>
          <w:szCs w:val="24"/>
        </w:rPr>
      </w:pPr>
      <w:r w:rsidRPr="0006190C">
        <w:rPr>
          <w:rFonts w:asciiTheme="majorHAnsi" w:hAnsiTheme="majorHAnsi" w:cstheme="majorHAnsi"/>
          <w:b/>
          <w:sz w:val="24"/>
          <w:szCs w:val="24"/>
        </w:rPr>
        <w:t>Technologijos keičia NT įsigijimo patirtį</w:t>
      </w:r>
    </w:p>
    <w:p w:rsidR="00E134E4" w:rsidRPr="0006190C" w:rsidRDefault="00000000">
      <w:pPr>
        <w:spacing w:before="280" w:after="280" w:line="276" w:lineRule="auto"/>
        <w:jc w:val="both"/>
        <w:rPr>
          <w:rFonts w:asciiTheme="majorHAnsi" w:hAnsiTheme="majorHAnsi" w:cstheme="majorHAnsi"/>
          <w:sz w:val="24"/>
          <w:szCs w:val="24"/>
        </w:rPr>
      </w:pPr>
      <w:r w:rsidRPr="0006190C">
        <w:rPr>
          <w:rFonts w:asciiTheme="majorHAnsi" w:hAnsiTheme="majorHAnsi" w:cstheme="majorHAnsi"/>
          <w:sz w:val="24"/>
          <w:szCs w:val="24"/>
        </w:rPr>
        <w:t>„Urban LIVE“ vadovo Andriaus Mikalausko teigimu, tiek pirmasis, tiek antrasis „Nemunaičių“ projekto etapas sulaukė didelio susidomėjimo vos pirmiesiems brėžiniams išvydus dienos šviesą.</w:t>
      </w:r>
    </w:p>
    <w:p w:rsidR="00E134E4" w:rsidRPr="0006190C" w:rsidRDefault="00000000">
      <w:pPr>
        <w:spacing w:before="280" w:after="280" w:line="276" w:lineRule="auto"/>
        <w:jc w:val="both"/>
        <w:rPr>
          <w:rFonts w:asciiTheme="majorHAnsi" w:hAnsiTheme="majorHAnsi" w:cstheme="majorHAnsi"/>
          <w:sz w:val="24"/>
          <w:szCs w:val="24"/>
        </w:rPr>
      </w:pPr>
      <w:r w:rsidRPr="0006190C">
        <w:rPr>
          <w:rFonts w:asciiTheme="majorHAnsi" w:hAnsiTheme="majorHAnsi" w:cstheme="majorHAnsi"/>
          <w:sz w:val="24"/>
          <w:szCs w:val="24"/>
        </w:rPr>
        <w:t>„Naujų namų įsigijimas yra ir svajonės įgyvendinimas, ir tuo pat metu – nemenkas iššūkis. Tiek renkantis, tiek ir įsikuriant reikia atsakyti į daugybę klausimų – įsivaizduoti, kokio dydžio sofa ar dušas tilps, ar išsirinktos kėdės derės prie sienų spalvų. O jeigu butą renkatės „iš brėžinio“, kai projekte kyla tik pirmi aukštai, tuomet tuos klausimus atsakyti dar sunkiau. Būtent dėl šios priežasties klientams, kurie renkasi butą „Pasaka“ projekte, palengviname sprendimą ir suteikiame unikalią galimybę VR pagalba ne tik pasivaikščioti po konkretų butą nuo svetainės iki miegamojo ar vonios kambario, bet ir pasidairyti pro langą, lengviau suprasti galimą išplanavimą ar net susikurti interjero vizijas“, – sako A. Mikalauskas.</w:t>
      </w:r>
    </w:p>
    <w:p w:rsidR="00E134E4" w:rsidRPr="0006190C" w:rsidRDefault="00000000">
      <w:pPr>
        <w:spacing w:before="280" w:after="280" w:line="276" w:lineRule="auto"/>
        <w:jc w:val="both"/>
        <w:rPr>
          <w:rFonts w:asciiTheme="majorHAnsi" w:hAnsiTheme="majorHAnsi" w:cstheme="majorHAnsi"/>
          <w:sz w:val="24"/>
          <w:szCs w:val="24"/>
        </w:rPr>
      </w:pPr>
      <w:r w:rsidRPr="0006190C">
        <w:rPr>
          <w:rFonts w:asciiTheme="majorHAnsi" w:hAnsiTheme="majorHAnsi" w:cstheme="majorHAnsi"/>
          <w:sz w:val="24"/>
          <w:szCs w:val="24"/>
        </w:rPr>
        <w:t>Idėjos partneriai – „VR ARENA Home“. Jos įkūrėjai sako, jog VR yra tobulai nekilnojamojo turto (NT) rinkai tinkanti technologija.</w:t>
      </w:r>
    </w:p>
    <w:p w:rsidR="00E134E4" w:rsidRPr="0006190C" w:rsidRDefault="00000000">
      <w:pPr>
        <w:spacing w:before="280" w:after="280" w:line="276" w:lineRule="auto"/>
        <w:jc w:val="both"/>
        <w:rPr>
          <w:rFonts w:asciiTheme="majorHAnsi" w:hAnsiTheme="majorHAnsi" w:cstheme="majorHAnsi"/>
          <w:sz w:val="24"/>
          <w:szCs w:val="24"/>
        </w:rPr>
      </w:pPr>
      <w:r w:rsidRPr="0006190C">
        <w:rPr>
          <w:rFonts w:asciiTheme="majorHAnsi" w:hAnsiTheme="majorHAnsi" w:cstheme="majorHAnsi"/>
          <w:sz w:val="24"/>
          <w:szCs w:val="24"/>
        </w:rPr>
        <w:t>„NT esmė – trimatė erdvė, o VR pagrindinė funkcija – sukurti jausmą, lyg iš tikrųjų būtum toje erdvėje.</w:t>
      </w:r>
      <w:r w:rsidRPr="0006190C">
        <w:rPr>
          <w:rFonts w:asciiTheme="majorHAnsi" w:hAnsiTheme="majorHAnsi" w:cstheme="majorHAnsi"/>
        </w:rPr>
        <w:t xml:space="preserve"> </w:t>
      </w:r>
      <w:r w:rsidRPr="0006190C">
        <w:rPr>
          <w:rFonts w:asciiTheme="majorHAnsi" w:hAnsiTheme="majorHAnsi" w:cstheme="majorHAnsi"/>
          <w:sz w:val="24"/>
          <w:szCs w:val="24"/>
        </w:rPr>
        <w:t>„Pasaka“ ir „Nemunaičiai“ projektai – pirmieji Lietuvoje, kuri</w:t>
      </w:r>
      <w:r w:rsidR="00EE7063" w:rsidRPr="0006190C">
        <w:rPr>
          <w:rFonts w:asciiTheme="majorHAnsi" w:hAnsiTheme="majorHAnsi" w:cstheme="majorHAnsi"/>
          <w:sz w:val="24"/>
          <w:szCs w:val="24"/>
        </w:rPr>
        <w:t>uose bus galima naudojant</w:t>
      </w:r>
      <w:r w:rsidRPr="0006190C">
        <w:rPr>
          <w:rFonts w:asciiTheme="majorHAnsi" w:hAnsiTheme="majorHAnsi" w:cstheme="majorHAnsi"/>
          <w:sz w:val="24"/>
          <w:szCs w:val="24"/>
        </w:rPr>
        <w:t xml:space="preserve"> VR </w:t>
      </w:r>
      <w:r w:rsidR="00EE7063" w:rsidRPr="0006190C">
        <w:rPr>
          <w:rFonts w:asciiTheme="majorHAnsi" w:hAnsiTheme="majorHAnsi" w:cstheme="majorHAnsi"/>
          <w:sz w:val="24"/>
          <w:szCs w:val="24"/>
        </w:rPr>
        <w:t>pasivaikščioti po savo būsimus namus</w:t>
      </w:r>
      <w:r w:rsidRPr="0006190C">
        <w:rPr>
          <w:rFonts w:asciiTheme="majorHAnsi" w:hAnsiTheme="majorHAnsi" w:cstheme="majorHAnsi"/>
          <w:sz w:val="24"/>
          <w:szCs w:val="24"/>
        </w:rPr>
        <w:t xml:space="preserve">. Tai rodo, jog jiems ne tik įdomu dirbti su pažangiomis technologijomis, bet ir svarbu prisidėti prie išmanesnės, inovatyvios NT rinkos kūrimo. VR turi didelį potencialą NT srityje – tobulėjant technologijoms, </w:t>
      </w:r>
      <w:r w:rsidRPr="0006190C">
        <w:rPr>
          <w:rFonts w:asciiTheme="majorHAnsi" w:eastAsia="Roboto" w:hAnsiTheme="majorHAnsi" w:cstheme="majorHAnsi"/>
          <w:color w:val="1F1F1F"/>
          <w:sz w:val="24"/>
          <w:szCs w:val="24"/>
          <w:highlight w:val="white"/>
        </w:rPr>
        <w:t>Pirkti namus pasivaikščiojus virtualiai taps tiek pat įprasta, kiek pirkti remiantis vizualizacijomis. Jeigu gali užeiti ir patirti namus, negi neužeisi?</w:t>
      </w:r>
      <w:r w:rsidRPr="0006190C">
        <w:rPr>
          <w:rFonts w:asciiTheme="majorHAnsi" w:hAnsiTheme="majorHAnsi" w:cstheme="majorHAnsi"/>
          <w:sz w:val="24"/>
          <w:szCs w:val="24"/>
        </w:rPr>
        <w:t xml:space="preserve"> – sako „VR ARENA Home“ bendraįkūrėjas Domas Sabockis.</w:t>
      </w:r>
    </w:p>
    <w:p w:rsidR="00E134E4" w:rsidRPr="0006190C" w:rsidRDefault="00000000">
      <w:pPr>
        <w:spacing w:before="280" w:after="280" w:line="276" w:lineRule="auto"/>
        <w:jc w:val="both"/>
        <w:rPr>
          <w:rFonts w:asciiTheme="majorHAnsi" w:hAnsiTheme="majorHAnsi" w:cstheme="majorHAnsi"/>
          <w:b/>
          <w:sz w:val="24"/>
          <w:szCs w:val="24"/>
        </w:rPr>
      </w:pPr>
      <w:r w:rsidRPr="0006190C">
        <w:rPr>
          <w:rFonts w:asciiTheme="majorHAnsi" w:hAnsiTheme="majorHAnsi" w:cstheme="majorHAnsi"/>
          <w:b/>
          <w:sz w:val="24"/>
          <w:szCs w:val="24"/>
        </w:rPr>
        <w:t>Galės pasivaikščioti po namus</w:t>
      </w:r>
      <w:r w:rsidR="00A84C79">
        <w:rPr>
          <w:rFonts w:asciiTheme="majorHAnsi" w:hAnsiTheme="majorHAnsi" w:cstheme="majorHAnsi"/>
          <w:b/>
          <w:sz w:val="24"/>
          <w:szCs w:val="24"/>
        </w:rPr>
        <w:t>,</w:t>
      </w:r>
      <w:r w:rsidRPr="0006190C">
        <w:rPr>
          <w:rFonts w:asciiTheme="majorHAnsi" w:hAnsiTheme="majorHAnsi" w:cstheme="majorHAnsi"/>
          <w:b/>
          <w:sz w:val="24"/>
          <w:szCs w:val="24"/>
        </w:rPr>
        <w:t xml:space="preserve"> kurių sienos dar tik kyla</w:t>
      </w:r>
    </w:p>
    <w:p w:rsidR="00E134E4" w:rsidRPr="0006190C" w:rsidRDefault="00000000">
      <w:pPr>
        <w:spacing w:before="280" w:after="280" w:line="276" w:lineRule="auto"/>
        <w:jc w:val="both"/>
        <w:rPr>
          <w:rFonts w:asciiTheme="majorHAnsi" w:hAnsiTheme="majorHAnsi" w:cstheme="majorHAnsi"/>
          <w:sz w:val="24"/>
          <w:szCs w:val="24"/>
        </w:rPr>
      </w:pPr>
      <w:r w:rsidRPr="0006190C">
        <w:rPr>
          <w:rFonts w:asciiTheme="majorHAnsi" w:hAnsiTheme="majorHAnsi" w:cstheme="majorHAnsi"/>
          <w:sz w:val="24"/>
          <w:szCs w:val="24"/>
        </w:rPr>
        <w:lastRenderedPageBreak/>
        <w:t>Pasak A. Mikalausko, VR turas neabejotinai padės klientams greičiau priimti sprendimą dėl buto pirkimo.</w:t>
      </w:r>
    </w:p>
    <w:p w:rsidR="00E134E4" w:rsidRPr="0006190C" w:rsidRDefault="00000000">
      <w:pPr>
        <w:spacing w:before="280" w:after="280" w:line="276" w:lineRule="auto"/>
        <w:jc w:val="both"/>
        <w:rPr>
          <w:rFonts w:asciiTheme="majorHAnsi" w:hAnsiTheme="majorHAnsi" w:cstheme="majorHAnsi"/>
          <w:sz w:val="24"/>
          <w:szCs w:val="24"/>
        </w:rPr>
      </w:pPr>
      <w:r w:rsidRPr="0006190C">
        <w:rPr>
          <w:rFonts w:asciiTheme="majorHAnsi" w:hAnsiTheme="majorHAnsi" w:cstheme="majorHAnsi"/>
          <w:sz w:val="24"/>
          <w:szCs w:val="24"/>
        </w:rPr>
        <w:t>„Ieškantys būsto „Nemunaičiuose“ galės ne tik įsivertinti erdvių išplanavimo patogumą pagal savo poreikius, pasilyginti kelis patinkančius butus tarpusavyje, bet ir nusimatyti tam tikras korekcijas, pavyzdžiui, perplanuoti pertvaras ar baldų išdėstymą, kadangi VR turo vaizdas ir erdvė atitinka realius išmatavimus“, – tvirtina A. Mikalauskas.</w:t>
      </w:r>
    </w:p>
    <w:p w:rsidR="00E134E4" w:rsidRPr="0006190C" w:rsidRDefault="00000000">
      <w:pPr>
        <w:spacing w:before="280" w:after="280" w:line="276" w:lineRule="auto"/>
        <w:jc w:val="both"/>
        <w:rPr>
          <w:rFonts w:asciiTheme="majorHAnsi" w:hAnsiTheme="majorHAnsi" w:cstheme="majorHAnsi"/>
          <w:sz w:val="24"/>
          <w:szCs w:val="24"/>
        </w:rPr>
      </w:pPr>
      <w:r w:rsidRPr="0006190C">
        <w:rPr>
          <w:rFonts w:asciiTheme="majorHAnsi" w:hAnsiTheme="majorHAnsi" w:cstheme="majorHAnsi"/>
          <w:sz w:val="24"/>
          <w:szCs w:val="24"/>
        </w:rPr>
        <w:t xml:space="preserve">Jis priduria, kad VR turo metu pirkėjai </w:t>
      </w:r>
      <w:r w:rsidRPr="0006190C">
        <w:rPr>
          <w:rFonts w:asciiTheme="majorHAnsi" w:eastAsia="Roboto" w:hAnsiTheme="majorHAnsi" w:cstheme="majorHAnsi"/>
          <w:color w:val="1F1F1F"/>
          <w:sz w:val="24"/>
          <w:szCs w:val="24"/>
          <w:highlight w:val="white"/>
        </w:rPr>
        <w:t>matys kiekvieno buto vaizdą per langus</w:t>
      </w:r>
      <w:r w:rsidRPr="0006190C">
        <w:rPr>
          <w:rFonts w:asciiTheme="majorHAnsi" w:hAnsiTheme="majorHAnsi" w:cstheme="majorHAnsi"/>
          <w:sz w:val="24"/>
          <w:szCs w:val="24"/>
        </w:rPr>
        <w:t>, kurie padės nuspręsti, ar butas atitinka jų poreikius.</w:t>
      </w:r>
    </w:p>
    <w:p w:rsidR="00E134E4" w:rsidRPr="0006190C" w:rsidRDefault="00000000">
      <w:pPr>
        <w:spacing w:before="280" w:after="280" w:line="276" w:lineRule="auto"/>
        <w:jc w:val="both"/>
        <w:rPr>
          <w:rFonts w:asciiTheme="majorHAnsi" w:hAnsiTheme="majorHAnsi" w:cstheme="majorHAnsi"/>
          <w:sz w:val="24"/>
          <w:szCs w:val="24"/>
        </w:rPr>
      </w:pPr>
      <w:r w:rsidRPr="0006190C">
        <w:rPr>
          <w:rFonts w:asciiTheme="majorHAnsi" w:hAnsiTheme="majorHAnsi" w:cstheme="majorHAnsi"/>
          <w:sz w:val="24"/>
          <w:szCs w:val="24"/>
        </w:rPr>
        <w:t>„Pirkėjas galės „pasimatuoti“ ar „pasiekia“ viršutinę spintos lentyną, ar kavos staliukas svetainėje ne per žemas. Be vidaus erdvinio pojūčio naudos, klientas galės dar nepastatytame projekte įsivertinti ir matomą vaizdą per langą – šalia tekančio Nemuno artumą, vidinio kiemo erdvę ar jau pastatytus pastatus teritorijoje. Jie bus adaptuoti butui individualiai ir, esant analogiško išplanavimo butui, pirkėjas vieno mygtuko paspaudimu galės iš vieno aukšto persikelti į kitą, taip įsivertinant sau priimtiniausią variantą. VR technologija palengvins sprendimo priėmimo procesą“, – akcentuoja A. Mikalauskas.</w:t>
      </w:r>
    </w:p>
    <w:p w:rsidR="00E134E4" w:rsidRPr="0006190C" w:rsidRDefault="00000000">
      <w:pPr>
        <w:spacing w:before="280" w:after="280" w:line="276" w:lineRule="auto"/>
        <w:jc w:val="both"/>
        <w:rPr>
          <w:rFonts w:asciiTheme="majorHAnsi" w:hAnsiTheme="majorHAnsi" w:cstheme="majorHAnsi"/>
          <w:b/>
          <w:sz w:val="24"/>
          <w:szCs w:val="24"/>
        </w:rPr>
      </w:pPr>
      <w:r w:rsidRPr="0006190C">
        <w:rPr>
          <w:rFonts w:asciiTheme="majorHAnsi" w:hAnsiTheme="majorHAnsi" w:cstheme="majorHAnsi"/>
          <w:b/>
          <w:sz w:val="24"/>
          <w:szCs w:val="24"/>
        </w:rPr>
        <w:t>Nuo taurių ant stalo iki baldų išplanavimo</w:t>
      </w:r>
    </w:p>
    <w:p w:rsidR="00E134E4" w:rsidRPr="0006190C" w:rsidRDefault="00000000">
      <w:pPr>
        <w:spacing w:before="280" w:after="280" w:line="276" w:lineRule="auto"/>
        <w:jc w:val="both"/>
        <w:rPr>
          <w:rFonts w:asciiTheme="majorHAnsi" w:hAnsiTheme="majorHAnsi" w:cstheme="majorHAnsi"/>
          <w:sz w:val="24"/>
          <w:szCs w:val="24"/>
        </w:rPr>
      </w:pPr>
      <w:r w:rsidRPr="0006190C">
        <w:rPr>
          <w:rFonts w:asciiTheme="majorHAnsi" w:hAnsiTheme="majorHAnsi" w:cstheme="majorHAnsi"/>
          <w:sz w:val="24"/>
          <w:szCs w:val="24"/>
        </w:rPr>
        <w:t>Pasak D. Sabockio, šis VR patirtis leis pajusti net ir pačias smulkiausias detales, kurios svarbios priimant sprendimą dėl buto įsigijimo.</w:t>
      </w:r>
    </w:p>
    <w:p w:rsidR="00E134E4" w:rsidRPr="0006190C" w:rsidRDefault="00000000">
      <w:pPr>
        <w:spacing w:before="280" w:after="280" w:line="276" w:lineRule="auto"/>
        <w:jc w:val="both"/>
        <w:rPr>
          <w:rFonts w:asciiTheme="majorHAnsi" w:hAnsiTheme="majorHAnsi" w:cstheme="majorHAnsi"/>
          <w:sz w:val="24"/>
          <w:szCs w:val="24"/>
        </w:rPr>
      </w:pPr>
      <w:r w:rsidRPr="0006190C">
        <w:rPr>
          <w:rFonts w:asciiTheme="majorHAnsi" w:hAnsiTheme="majorHAnsi" w:cstheme="majorHAnsi"/>
          <w:sz w:val="24"/>
          <w:szCs w:val="24"/>
        </w:rPr>
        <w:t>„</w:t>
      </w:r>
      <w:r w:rsidRPr="0006190C">
        <w:rPr>
          <w:rFonts w:asciiTheme="majorHAnsi" w:eastAsia="Roboto" w:hAnsiTheme="majorHAnsi" w:cstheme="majorHAnsi"/>
          <w:color w:val="1F1F1F"/>
          <w:sz w:val="24"/>
          <w:szCs w:val="24"/>
          <w:highlight w:val="white"/>
        </w:rPr>
        <w:t>Ši patirtis leis pamatyti butus taip lyg juose jau gyventume, matysite ir tokius smulkius</w:t>
      </w:r>
      <w:r w:rsidRPr="0006190C">
        <w:rPr>
          <w:rFonts w:asciiTheme="majorHAnsi" w:hAnsiTheme="majorHAnsi" w:cstheme="majorHAnsi"/>
          <w:sz w:val="24"/>
          <w:szCs w:val="24"/>
        </w:rPr>
        <w:t xml:space="preserve"> elementus kaip garuojanti vakarienė ant stalo, </w:t>
      </w:r>
      <w:r w:rsidR="00DF21CC" w:rsidRPr="0006190C">
        <w:rPr>
          <w:rFonts w:asciiTheme="majorHAnsi" w:hAnsiTheme="majorHAnsi" w:cstheme="majorHAnsi"/>
          <w:sz w:val="24"/>
          <w:szCs w:val="24"/>
        </w:rPr>
        <w:t>taip pat ir</w:t>
      </w:r>
      <w:r w:rsidRPr="0006190C">
        <w:rPr>
          <w:rFonts w:asciiTheme="majorHAnsi" w:hAnsiTheme="majorHAnsi" w:cstheme="majorHAnsi"/>
          <w:sz w:val="24"/>
          <w:szCs w:val="24"/>
        </w:rPr>
        <w:t xml:space="preserve"> real</w:t>
      </w:r>
      <w:r w:rsidR="00DF21CC" w:rsidRPr="0006190C">
        <w:rPr>
          <w:rFonts w:asciiTheme="majorHAnsi" w:hAnsiTheme="majorHAnsi" w:cstheme="majorHAnsi"/>
          <w:sz w:val="24"/>
          <w:szCs w:val="24"/>
        </w:rPr>
        <w:t xml:space="preserve">ų </w:t>
      </w:r>
      <w:r w:rsidRPr="0006190C">
        <w:rPr>
          <w:rFonts w:asciiTheme="majorHAnsi" w:hAnsiTheme="majorHAnsi" w:cstheme="majorHAnsi"/>
          <w:sz w:val="24"/>
          <w:szCs w:val="24"/>
        </w:rPr>
        <w:t>vaizd</w:t>
      </w:r>
      <w:r w:rsidR="00DF21CC" w:rsidRPr="0006190C">
        <w:rPr>
          <w:rFonts w:asciiTheme="majorHAnsi" w:hAnsiTheme="majorHAnsi" w:cstheme="majorHAnsi"/>
          <w:sz w:val="24"/>
          <w:szCs w:val="24"/>
        </w:rPr>
        <w:t>ą</w:t>
      </w:r>
      <w:r w:rsidRPr="0006190C">
        <w:rPr>
          <w:rFonts w:asciiTheme="majorHAnsi" w:hAnsiTheme="majorHAnsi" w:cstheme="majorHAnsi"/>
          <w:sz w:val="24"/>
          <w:szCs w:val="24"/>
        </w:rPr>
        <w:t xml:space="preserve"> pro langą. Klientas gali apžiūrėti kiekvieną kampą – pasitikrinti, kiek vietos yra prie valgomojo stalo, ar telpa sofa, koks jausmas stovėti vonios kambaryje. Tai nėra statinė vizualizacija – tai realistiška, interaktyvi patirtis, leidžianti pajusti būstą iki smulkiausių detalių“, – pažymi D. Sabockis. </w:t>
      </w:r>
    </w:p>
    <w:p w:rsidR="00E134E4" w:rsidRPr="0006190C" w:rsidRDefault="00000000">
      <w:pPr>
        <w:spacing w:before="280" w:after="280" w:line="276" w:lineRule="auto"/>
        <w:jc w:val="both"/>
        <w:rPr>
          <w:rFonts w:asciiTheme="majorHAnsi" w:hAnsiTheme="majorHAnsi" w:cstheme="majorHAnsi"/>
          <w:sz w:val="24"/>
          <w:szCs w:val="24"/>
        </w:rPr>
      </w:pPr>
      <w:r w:rsidRPr="0006190C">
        <w:rPr>
          <w:rFonts w:asciiTheme="majorHAnsi" w:hAnsiTheme="majorHAnsi" w:cstheme="majorHAnsi"/>
          <w:sz w:val="24"/>
          <w:szCs w:val="24"/>
        </w:rPr>
        <w:t>A. Mikalauskas priduria, kad ateityje planuojama ir daugiau inovatyvių sprendimų, kurie padėtų klientams  įsivertinti buto patogumą, atsižvelgiant į jų poreikius.</w:t>
      </w:r>
    </w:p>
    <w:p w:rsidR="00E134E4" w:rsidRPr="0006190C" w:rsidRDefault="00000000">
      <w:pPr>
        <w:spacing w:before="280" w:after="280" w:line="276" w:lineRule="auto"/>
        <w:jc w:val="both"/>
        <w:rPr>
          <w:rFonts w:asciiTheme="majorHAnsi" w:hAnsiTheme="majorHAnsi" w:cstheme="majorHAnsi"/>
          <w:sz w:val="24"/>
          <w:szCs w:val="24"/>
        </w:rPr>
      </w:pPr>
      <w:r w:rsidRPr="0006190C">
        <w:rPr>
          <w:rFonts w:asciiTheme="majorHAnsi" w:hAnsiTheme="majorHAnsi" w:cstheme="majorHAnsi"/>
          <w:sz w:val="24"/>
          <w:szCs w:val="24"/>
        </w:rPr>
        <w:t>„Kiekvienas pirkėjas galės koreguoti interjero sprendinius savo konkrečiame bute. Ateityje esame numatę galimybę jau įsigijusiems butus ir interjero projektus pasirengusiems klientams taip pat naudojant VR „pasimatuoti“ butų patogumą prieš pradedant įrengimo darbus. Patys su komanda išbandydami šią unikalią patirtį pamatėme, kiek tai gali sutaupyti ne tik laiko, bet ir biudžeto, išvengiant tam tikrų klaidų ar neteisingų sprendimų“, – sako A. Mikalauskas.</w:t>
      </w:r>
    </w:p>
    <w:sectPr w:rsidR="00E134E4" w:rsidRPr="0006190C">
      <w:headerReference w:type="default" r:id="rId7"/>
      <w:pgSz w:w="11906" w:h="16838"/>
      <w:pgMar w:top="3020" w:right="849" w:bottom="1440" w:left="1440" w:header="567" w:footer="567" w:gutter="0"/>
      <w:pgNumType w:start="1"/>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224EB9" w:rsidRDefault="00224EB9">
      <w:pPr>
        <w:spacing w:after="0" w:line="240" w:lineRule="auto"/>
      </w:pPr>
      <w:r>
        <w:separator/>
      </w:r>
    </w:p>
  </w:endnote>
  <w:endnote w:type="continuationSeparator" w:id="0">
    <w:p w:rsidR="00224EB9" w:rsidRDefault="00224E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000247B" w:usb2="00000009" w:usb3="00000000" w:csb0="000001FF" w:csb1="00000000"/>
    <w:embedRegular r:id="rId1" w:fontKey="{8235F278-77C7-4754-8A00-A4E59AC542D9}"/>
    <w:embedBold r:id="rId2" w:fontKey="{F8EEB849-A0EC-4980-B929-D730FBC69267}"/>
  </w:font>
  <w:font w:name="Times New Roman">
    <w:panose1 w:val="02020603050405020304"/>
    <w:charset w:val="BA"/>
    <w:family w:val="roman"/>
    <w:pitch w:val="variable"/>
    <w:sig w:usb0="E0002EFF" w:usb1="C000785B" w:usb2="00000009" w:usb3="00000000" w:csb0="000001FF" w:csb1="00000000"/>
  </w:font>
  <w:font w:name="Georgia">
    <w:panose1 w:val="02040502050405020303"/>
    <w:charset w:val="BA"/>
    <w:family w:val="roman"/>
    <w:pitch w:val="variable"/>
    <w:sig w:usb0="00000287" w:usb1="00000000" w:usb2="00000000" w:usb3="00000000" w:csb0="0000009F" w:csb1="00000000"/>
    <w:embedRegular r:id="rId3" w:fontKey="{9D21E167-2FED-4700-A1B9-316A14732FAC}"/>
    <w:embedItalic r:id="rId4" w:fontKey="{2AB01505-EB28-4A59-B84E-43801D70FC0B}"/>
  </w:font>
  <w:font w:name="Roboto">
    <w:charset w:val="00"/>
    <w:family w:val="auto"/>
    <w:pitch w:val="variable"/>
    <w:sig w:usb0="E0000AFF" w:usb1="5000217F" w:usb2="00000021" w:usb3="00000000" w:csb0="0000019F" w:csb1="00000000"/>
    <w:embedRegular r:id="rId5" w:fontKey="{6A816FEC-F9B7-43C3-96EA-99D3109D90C5}"/>
  </w:font>
  <w:font w:name="Cambria">
    <w:panose1 w:val="02040503050406030204"/>
    <w:charset w:val="BA"/>
    <w:family w:val="roman"/>
    <w:pitch w:val="variable"/>
    <w:sig w:usb0="E00006FF" w:usb1="420024FF" w:usb2="02000000" w:usb3="00000000" w:csb0="0000019F" w:csb1="00000000"/>
    <w:embedRegular r:id="rId6" w:fontKey="{95FB3128-F135-498B-B5A8-4367C204622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224EB9" w:rsidRDefault="00224EB9">
      <w:pPr>
        <w:spacing w:after="0" w:line="240" w:lineRule="auto"/>
      </w:pPr>
      <w:r>
        <w:separator/>
      </w:r>
    </w:p>
  </w:footnote>
  <w:footnote w:type="continuationSeparator" w:id="0">
    <w:p w:rsidR="00224EB9" w:rsidRDefault="00224E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134E4" w:rsidRDefault="00000000">
    <w:pPr>
      <w:pBdr>
        <w:top w:val="nil"/>
        <w:left w:val="nil"/>
        <w:bottom w:val="nil"/>
        <w:right w:val="nil"/>
        <w:between w:val="nil"/>
      </w:pBdr>
      <w:tabs>
        <w:tab w:val="center" w:pos="4513"/>
        <w:tab w:val="right" w:pos="9026"/>
      </w:tabs>
      <w:spacing w:after="0" w:line="240" w:lineRule="auto"/>
      <w:rPr>
        <w:b/>
        <w:color w:val="000000"/>
      </w:rPr>
    </w:pPr>
    <w:r>
      <w:rPr>
        <w:b/>
        <w:color w:val="000000"/>
      </w:rPr>
      <w:t xml:space="preserve">                                                                                                                   </w:t>
    </w:r>
  </w:p>
  <w:p w:rsidR="00E134E4" w:rsidRDefault="00000000">
    <w:pPr>
      <w:pBdr>
        <w:top w:val="nil"/>
        <w:left w:val="nil"/>
        <w:bottom w:val="nil"/>
        <w:right w:val="nil"/>
        <w:between w:val="nil"/>
      </w:pBdr>
      <w:tabs>
        <w:tab w:val="center" w:pos="4513"/>
        <w:tab w:val="right" w:pos="9026"/>
      </w:tabs>
      <w:spacing w:after="0" w:line="240" w:lineRule="auto"/>
      <w:rPr>
        <w:b/>
        <w:color w:val="000000"/>
      </w:rPr>
    </w:pPr>
    <w:r>
      <w:rPr>
        <w:noProof/>
        <w:color w:val="000000"/>
      </w:rPr>
      <w:drawing>
        <wp:inline distT="0" distB="0" distL="0" distR="0">
          <wp:extent cx="2415982" cy="630256"/>
          <wp:effectExtent l="0" t="0" r="0" b="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l="6875" t="16743" r="6141" b="18252"/>
                  <a:stretch>
                    <a:fillRect/>
                  </a:stretch>
                </pic:blipFill>
                <pic:spPr>
                  <a:xfrm>
                    <a:off x="0" y="0"/>
                    <a:ext cx="2415982" cy="630256"/>
                  </a:xfrm>
                  <a:prstGeom prst="rect">
                    <a:avLst/>
                  </a:prstGeom>
                  <a:ln/>
                </pic:spPr>
              </pic:pic>
            </a:graphicData>
          </a:graphic>
        </wp:inline>
      </w:drawing>
    </w:r>
  </w:p>
  <w:p w:rsidR="00E134E4" w:rsidRDefault="00000000">
    <w:pPr>
      <w:pBdr>
        <w:top w:val="nil"/>
        <w:left w:val="nil"/>
        <w:bottom w:val="nil"/>
        <w:right w:val="nil"/>
        <w:between w:val="nil"/>
      </w:pBdr>
      <w:tabs>
        <w:tab w:val="center" w:pos="4513"/>
        <w:tab w:val="right" w:pos="9026"/>
      </w:tabs>
      <w:spacing w:after="0" w:line="240" w:lineRule="auto"/>
      <w:rPr>
        <w:b/>
        <w:color w:val="000000"/>
      </w:rPr>
    </w:pPr>
    <w:r>
      <w:rPr>
        <w:b/>
        <w:color w:val="000000"/>
      </w:rPr>
      <w:tab/>
    </w:r>
    <w:r>
      <w:rPr>
        <w:b/>
        <w:color w:val="000000"/>
      </w:rPr>
      <w:tab/>
      <w:t>Pranešimas žiniasklaidai</w:t>
    </w:r>
  </w:p>
  <w:p w:rsidR="00E134E4" w:rsidRDefault="00000000">
    <w:pPr>
      <w:pBdr>
        <w:top w:val="nil"/>
        <w:left w:val="nil"/>
        <w:bottom w:val="nil"/>
        <w:right w:val="nil"/>
        <w:between w:val="nil"/>
      </w:pBdr>
      <w:tabs>
        <w:tab w:val="center" w:pos="4513"/>
        <w:tab w:val="right" w:pos="9026"/>
      </w:tabs>
      <w:spacing w:after="0" w:line="240" w:lineRule="auto"/>
      <w:rPr>
        <w:b/>
        <w:color w:val="000000"/>
      </w:rPr>
    </w:pPr>
    <w:r>
      <w:rPr>
        <w:b/>
        <w:color w:val="000000"/>
      </w:rPr>
      <w:tab/>
    </w:r>
    <w:r>
      <w:rPr>
        <w:b/>
        <w:color w:val="000000"/>
      </w:rPr>
      <w:tab/>
      <w:t>202</w:t>
    </w:r>
    <w:r>
      <w:rPr>
        <w:b/>
      </w:rPr>
      <w:t>5</w:t>
    </w:r>
    <w:r>
      <w:rPr>
        <w:b/>
        <w:color w:val="000000"/>
      </w:rPr>
      <w:t xml:space="preserve"> m. </w:t>
    </w:r>
    <w:r>
      <w:rPr>
        <w:b/>
      </w:rPr>
      <w:t>birželio</w:t>
    </w:r>
    <w:r>
      <w:rPr>
        <w:b/>
        <w:color w:val="000000"/>
      </w:rPr>
      <w:t xml:space="preserve"> </w:t>
    </w:r>
    <w:r>
      <w:rPr>
        <w:b/>
      </w:rPr>
      <w:t>16</w:t>
    </w:r>
    <w:r>
      <w:rPr>
        <w:b/>
        <w:color w:val="000000"/>
      </w:rPr>
      <w:t xml:space="preserve"> d.</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134E4"/>
    <w:rsid w:val="0006190C"/>
    <w:rsid w:val="001A0558"/>
    <w:rsid w:val="00224EB9"/>
    <w:rsid w:val="002551F9"/>
    <w:rsid w:val="002A1D1D"/>
    <w:rsid w:val="002E0039"/>
    <w:rsid w:val="006E7B40"/>
    <w:rsid w:val="00A84C79"/>
    <w:rsid w:val="00B7191C"/>
    <w:rsid w:val="00C00042"/>
    <w:rsid w:val="00DF21CC"/>
    <w:rsid w:val="00E134E4"/>
    <w:rsid w:val="00EE7063"/>
    <w:rsid w:val="00F5719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12891F"/>
  <w15:docId w15:val="{03C5C9EE-206C-4ABE-AA72-3869E62BB5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keepLines/>
      <w:spacing w:before="480" w:after="120"/>
      <w:outlineLvl w:val="0"/>
    </w:pPr>
    <w:rPr>
      <w:b/>
      <w:sz w:val="48"/>
      <w:szCs w:val="48"/>
    </w:rPr>
  </w:style>
  <w:style w:type="paragraph" w:styleId="Antrat2">
    <w:name w:val="heading 2"/>
    <w:basedOn w:val="prastasis"/>
    <w:next w:val="prastasis"/>
    <w:uiPriority w:val="9"/>
    <w:semiHidden/>
    <w:unhideWhenUsed/>
    <w:qFormat/>
    <w:pPr>
      <w:keepNext/>
      <w:keepLines/>
      <w:spacing w:before="360" w:after="80"/>
      <w:outlineLvl w:val="1"/>
    </w:pPr>
    <w:rPr>
      <w:b/>
      <w:sz w:val="36"/>
      <w:szCs w:val="36"/>
    </w:rPr>
  </w:style>
  <w:style w:type="paragraph" w:styleId="Antrat3">
    <w:name w:val="heading 3"/>
    <w:basedOn w:val="prastasis"/>
    <w:next w:val="prastasis"/>
    <w:uiPriority w:val="9"/>
    <w:semiHidden/>
    <w:unhideWhenUsed/>
    <w:qFormat/>
    <w:pPr>
      <w:keepNext/>
      <w:keepLines/>
      <w:spacing w:before="280" w:after="80"/>
      <w:outlineLvl w:val="2"/>
    </w:pPr>
    <w:rPr>
      <w:b/>
      <w:sz w:val="28"/>
      <w:szCs w:val="28"/>
    </w:rPr>
  </w:style>
  <w:style w:type="paragraph" w:styleId="Antrat4">
    <w:name w:val="heading 4"/>
    <w:basedOn w:val="prastasis"/>
    <w:next w:val="prastasis"/>
    <w:uiPriority w:val="9"/>
    <w:semiHidden/>
    <w:unhideWhenUsed/>
    <w:qFormat/>
    <w:pPr>
      <w:keepNext/>
      <w:keepLines/>
      <w:spacing w:before="240" w:after="40"/>
      <w:outlineLvl w:val="3"/>
    </w:pPr>
    <w:rPr>
      <w:b/>
      <w:sz w:val="24"/>
      <w:szCs w:val="24"/>
    </w:rPr>
  </w:style>
  <w:style w:type="paragraph" w:styleId="Antrat5">
    <w:name w:val="heading 5"/>
    <w:basedOn w:val="prastasis"/>
    <w:next w:val="prastasis"/>
    <w:uiPriority w:val="9"/>
    <w:semiHidden/>
    <w:unhideWhenUsed/>
    <w:qFormat/>
    <w:pPr>
      <w:keepNext/>
      <w:keepLines/>
      <w:spacing w:before="220" w:after="40"/>
      <w:outlineLvl w:val="4"/>
    </w:pPr>
    <w:rPr>
      <w:b/>
    </w:rPr>
  </w:style>
  <w:style w:type="paragraph" w:styleId="Antrat6">
    <w:name w:val="heading 6"/>
    <w:basedOn w:val="prastasis"/>
    <w:next w:val="prastasis"/>
    <w:uiPriority w:val="9"/>
    <w:semiHidden/>
    <w:unhideWhenUsed/>
    <w:qFormat/>
    <w:pPr>
      <w:keepNext/>
      <w:keepLines/>
      <w:spacing w:before="200" w:after="40"/>
      <w:outlineLvl w:val="5"/>
    </w:pPr>
    <w:rPr>
      <w:b/>
      <w:sz w:val="20"/>
      <w:szCs w:val="20"/>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Pavadinimas">
    <w:name w:val="Title"/>
    <w:basedOn w:val="prastasis"/>
    <w:next w:val="prastasis"/>
    <w:uiPriority w:val="10"/>
    <w:qFormat/>
    <w:pPr>
      <w:keepNext/>
      <w:keepLines/>
      <w:spacing w:before="480" w:after="120"/>
    </w:pPr>
    <w:rPr>
      <w:b/>
      <w:sz w:val="72"/>
      <w:szCs w:val="72"/>
    </w:rPr>
  </w:style>
  <w:style w:type="table" w:customStyle="1" w:styleId="TableNormal1">
    <w:name w:val="Table Normal1"/>
    <w:tblPr>
      <w:tblCellMar>
        <w:top w:w="0" w:type="dxa"/>
        <w:left w:w="0" w:type="dxa"/>
        <w:bottom w:w="0" w:type="dxa"/>
        <w:right w:w="0" w:type="dxa"/>
      </w:tblCellMar>
    </w:tblPr>
  </w:style>
  <w:style w:type="paragraph" w:styleId="Paantrat">
    <w:name w:val="Subtitle"/>
    <w:basedOn w:val="prastasis"/>
    <w:next w:val="prastasis"/>
    <w:uiPriority w:val="11"/>
    <w:qFormat/>
    <w:pPr>
      <w:keepNext/>
      <w:keepLines/>
      <w:spacing w:before="360" w:after="80"/>
    </w:pPr>
    <w:rPr>
      <w:rFonts w:ascii="Georgia" w:eastAsia="Georgia" w:hAnsi="Georgia" w:cs="Georgia"/>
      <w:i/>
      <w:color w:val="666666"/>
      <w:sz w:val="48"/>
      <w:szCs w:val="48"/>
    </w:rPr>
  </w:style>
  <w:style w:type="paragraph" w:styleId="Antrats">
    <w:name w:val="header"/>
    <w:basedOn w:val="prastasis"/>
    <w:link w:val="AntratsDiagrama"/>
    <w:uiPriority w:val="99"/>
    <w:unhideWhenUsed/>
    <w:rsid w:val="002675B0"/>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2675B0"/>
  </w:style>
  <w:style w:type="paragraph" w:styleId="Porat">
    <w:name w:val="footer"/>
    <w:basedOn w:val="prastasis"/>
    <w:link w:val="PoratDiagrama"/>
    <w:uiPriority w:val="99"/>
    <w:unhideWhenUsed/>
    <w:rsid w:val="002675B0"/>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2675B0"/>
  </w:style>
  <w:style w:type="paragraph" w:styleId="Sraopastraipa">
    <w:name w:val="List Paragraph"/>
    <w:basedOn w:val="prastasis"/>
    <w:uiPriority w:val="34"/>
    <w:qFormat/>
    <w:rsid w:val="00435422"/>
    <w:pPr>
      <w:ind w:left="720"/>
      <w:contextualSpacing/>
    </w:pPr>
  </w:style>
  <w:style w:type="character" w:styleId="Komentaronuoroda">
    <w:name w:val="annotation reference"/>
    <w:basedOn w:val="Numatytasispastraiposriftas"/>
    <w:uiPriority w:val="99"/>
    <w:semiHidden/>
    <w:unhideWhenUsed/>
    <w:rsid w:val="00DB0182"/>
    <w:rPr>
      <w:sz w:val="16"/>
      <w:szCs w:val="16"/>
    </w:rPr>
  </w:style>
  <w:style w:type="paragraph" w:styleId="Komentarotekstas">
    <w:name w:val="annotation text"/>
    <w:basedOn w:val="prastasis"/>
    <w:link w:val="KomentarotekstasDiagrama"/>
    <w:uiPriority w:val="99"/>
    <w:unhideWhenUsed/>
    <w:rsid w:val="00DB0182"/>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DB0182"/>
    <w:rPr>
      <w:sz w:val="20"/>
      <w:szCs w:val="20"/>
    </w:rPr>
  </w:style>
  <w:style w:type="paragraph" w:styleId="Komentarotema">
    <w:name w:val="annotation subject"/>
    <w:basedOn w:val="Komentarotekstas"/>
    <w:next w:val="Komentarotekstas"/>
    <w:link w:val="KomentarotemaDiagrama"/>
    <w:uiPriority w:val="99"/>
    <w:semiHidden/>
    <w:unhideWhenUsed/>
    <w:rsid w:val="00DB0182"/>
    <w:rPr>
      <w:b/>
      <w:bCs/>
    </w:rPr>
  </w:style>
  <w:style w:type="character" w:customStyle="1" w:styleId="KomentarotemaDiagrama">
    <w:name w:val="Komentaro tema Diagrama"/>
    <w:basedOn w:val="KomentarotekstasDiagrama"/>
    <w:link w:val="Komentarotema"/>
    <w:uiPriority w:val="99"/>
    <w:semiHidden/>
    <w:rsid w:val="00DB0182"/>
    <w:rPr>
      <w:b/>
      <w:bCs/>
      <w:sz w:val="20"/>
      <w:szCs w:val="20"/>
    </w:rPr>
  </w:style>
  <w:style w:type="paragraph" w:styleId="Pataisymai">
    <w:name w:val="Revision"/>
    <w:hidden/>
    <w:uiPriority w:val="99"/>
    <w:semiHidden/>
    <w:rsid w:val="00DB018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l7E+UgXDTYkHsfls32S8l8QKKA==">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</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Pages>
  <Words>3057</Words>
  <Characters>1743</Characters>
  <Application>Microsoft Office Word</Application>
  <DocSecurity>0</DocSecurity>
  <Lines>14</Lines>
  <Paragraphs>9</Paragraphs>
  <ScaleCrop>false</ScaleCrop>
  <Company/>
  <LinksUpToDate>false</LinksUpToDate>
  <CharactersWithSpaces>4791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Gabija Rakauskaitė</dc:creator>
  <cp:lastModifiedBy>Akvilė Dargužė</cp:lastModifiedBy>
  <cp:revision>7</cp:revision>
  <dcterms:created xsi:type="dcterms:W3CDTF">2025-06-16T07:44:00Z</dcterms:created>
  <dcterms:modified xsi:type="dcterms:W3CDTF">2025-06-17T07:10:00Z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0x01010009E17BB61A59174A85678C448EF59825</vt:lpwstr>
  </property>
</Properties>
</file>