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4970F6C9"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EF3701">
        <w:rPr>
          <w:rFonts w:ascii="Times New Roman" w:hAnsi="Times New Roman" w:cs="Times New Roman"/>
          <w:sz w:val="28"/>
          <w:szCs w:val="24"/>
          <w:lang w:val="en-US"/>
        </w:rPr>
        <w:t>6</w:t>
      </w:r>
      <w:r w:rsidR="002F6B5E">
        <w:rPr>
          <w:rFonts w:ascii="Times New Roman" w:hAnsi="Times New Roman" w:cs="Times New Roman"/>
          <w:sz w:val="28"/>
          <w:szCs w:val="24"/>
          <w:lang w:val="en-US"/>
        </w:rPr>
        <w:t>-</w:t>
      </w:r>
      <w:r w:rsidR="004D6946">
        <w:rPr>
          <w:rFonts w:ascii="Times New Roman" w:hAnsi="Times New Roman" w:cs="Times New Roman"/>
          <w:sz w:val="28"/>
          <w:szCs w:val="24"/>
          <w:lang w:val="en-US"/>
        </w:rPr>
        <w:t>26</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0656884B" w14:textId="77777777" w:rsidR="004D6946" w:rsidRPr="004D6946" w:rsidRDefault="004D6946" w:rsidP="004D6946">
      <w:pPr>
        <w:spacing w:after="160" w:line="259" w:lineRule="auto"/>
        <w:jc w:val="center"/>
        <w:rPr>
          <w:rFonts w:ascii="Aptos" w:eastAsia="Aptos" w:hAnsi="Aptos" w:cs="Times New Roman"/>
          <w:b/>
          <w:bCs/>
          <w:kern w:val="2"/>
          <w14:ligatures w14:val="standardContextual"/>
        </w:rPr>
      </w:pPr>
      <w:r w:rsidRPr="004D6946">
        <w:rPr>
          <w:rFonts w:ascii="Aptos" w:eastAsia="Aptos" w:hAnsi="Aptos" w:cs="Times New Roman"/>
          <w:b/>
          <w:bCs/>
          <w:kern w:val="2"/>
          <w14:ligatures w14:val="standardContextual"/>
        </w:rPr>
        <w:t>Pritarta pertvarkai: antroji pensijų kaupimo pakopa taps patrauklesnė ir lankstesnė</w:t>
      </w:r>
    </w:p>
    <w:p w14:paraId="40B769E1" w14:textId="77777777" w:rsidR="004D6946" w:rsidRPr="004D6946" w:rsidRDefault="004D6946" w:rsidP="004D6946">
      <w:pPr>
        <w:spacing w:after="160" w:line="259" w:lineRule="auto"/>
        <w:rPr>
          <w:rFonts w:ascii="Aptos" w:eastAsia="Aptos" w:hAnsi="Aptos" w:cs="Times New Roman"/>
          <w:b/>
          <w:bCs/>
          <w:kern w:val="2"/>
          <w14:ligatures w14:val="standardContextual"/>
        </w:rPr>
      </w:pPr>
    </w:p>
    <w:p w14:paraId="5765C543" w14:textId="500834CE" w:rsidR="004D6946" w:rsidRPr="004D6946" w:rsidRDefault="004D6946" w:rsidP="004D6946">
      <w:pPr>
        <w:spacing w:after="160" w:line="259" w:lineRule="auto"/>
        <w:jc w:val="both"/>
        <w:rPr>
          <w:rFonts w:ascii="Aptos" w:eastAsia="Aptos" w:hAnsi="Aptos" w:cs="Times New Roman"/>
          <w:b/>
          <w:bCs/>
          <w:kern w:val="2"/>
          <w14:ligatures w14:val="standardContextual"/>
        </w:rPr>
      </w:pPr>
      <w:r w:rsidRPr="004D6946">
        <w:rPr>
          <w:rFonts w:ascii="Aptos" w:eastAsia="Aptos" w:hAnsi="Aptos" w:cs="Times New Roman"/>
          <w:b/>
          <w:bCs/>
          <w:kern w:val="2"/>
          <w14:ligatures w14:val="standardContextual"/>
        </w:rPr>
        <w:t xml:space="preserve">Seimas priėmė Socialinės apsaugos ir darbo ministerijos (SADM) parengtus įstatymus, kurie atveria kelią antrosios pensijų kaupimo pakopos pokyčiams. Sistema bus patrauklesnė ir lankstesnė, bus užtikrintas savanoriškas dalyvių įsitraukimas ir įgyvendintas Konstitucinio Teismo nutarimas, numatant galimybes pasitraukti iš kaupimo antroje pensijų pakopoje, kai kaupimas tampa apsunkintas ar betikslis. </w:t>
      </w:r>
    </w:p>
    <w:p w14:paraId="764D8416"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„Priimti sprendimai atneš gyventojams pasirinkimo laisvę. Atsižvelgdami į gyventojų iškeltus lūkesčius, naikiname automatinio įtraukimo į antrą pensijų kaupimo pakopą įrankį, žmonės galės savarankiškai apsispręsti, kur nori kaupti. Pokyčiai leis sistemai tapti lankstesne ir patrauklesne“, – sako socialinės apsaugos ir darbo ministrė Inga Ruginienė.</w:t>
      </w:r>
    </w:p>
    <w:p w14:paraId="16D13DA6"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b/>
          <w:bCs/>
          <w:kern w:val="2"/>
          <w14:ligatures w14:val="standardContextual"/>
        </w:rPr>
        <w:t>Perėjimas prie savanoriško kaupimo modelio</w:t>
      </w:r>
    </w:p>
    <w:p w14:paraId="7436D44E"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proofErr w:type="spellStart"/>
      <w:r w:rsidRPr="004D6946">
        <w:rPr>
          <w:rFonts w:ascii="Aptos" w:eastAsia="Aptos" w:hAnsi="Aptos" w:cs="Times New Roman"/>
          <w:kern w:val="2"/>
          <w14:ligatures w14:val="standardContextual"/>
        </w:rPr>
        <w:t>Atsisakytaautomatinio</w:t>
      </w:r>
      <w:proofErr w:type="spellEnd"/>
      <w:r w:rsidRPr="004D6946">
        <w:rPr>
          <w:rFonts w:ascii="Aptos" w:eastAsia="Aptos" w:hAnsi="Aptos" w:cs="Times New Roman"/>
          <w:kern w:val="2"/>
          <w14:ligatures w14:val="standardContextual"/>
        </w:rPr>
        <w:t xml:space="preserve"> gyventojų įtraukimo į antrąją pensijų pakopą. Vietoje jo įtvirtintas savanoriško kaupimo modelis: automatinį įtraukimą kas trejus metus pakeitė nuolatinis kvietimas savanoriškai kaupti ir visuomenės informavimas apie kaupimo antroje pensijų pakopoje galimybes. </w:t>
      </w:r>
    </w:p>
    <w:p w14:paraId="767BADB7"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b/>
          <w:bCs/>
          <w:kern w:val="2"/>
          <w14:ligatures w14:val="standardContextual"/>
        </w:rPr>
        <w:t>Pereinamasis laikotarpis pasitraukti iš pensijų kaupimo antroje pakopoje – papildomi pensijų apskaitos vienetai</w:t>
      </w:r>
    </w:p>
    <w:p w14:paraId="01C44F94"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Sudaryta galimybė kaupiantiesiems, kurių netenkina atnaujintos kaupimo sąlygos, pasitraukti iš kaupimo. Galimybė pasitraukti per numatytą laikotarpį bus įgyvendinama tokiu būdu: </w:t>
      </w:r>
    </w:p>
    <w:p w14:paraId="632D8B40" w14:textId="77777777" w:rsidR="004D6946" w:rsidRPr="004D6946" w:rsidRDefault="004D6946" w:rsidP="004D6946">
      <w:pPr>
        <w:numPr>
          <w:ilvl w:val="0"/>
          <w:numId w:val="2"/>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Asmuo galės atsiimti savo lėšomis į antrąją pensijų pakopą sumokėtas įmokas ir investicinį prieaugį neapmokestinant gyventojų pajamų mokesčiu (GPM);</w:t>
      </w:r>
    </w:p>
    <w:p w14:paraId="6543EFB7" w14:textId="77777777" w:rsidR="004D6946" w:rsidRPr="004D6946" w:rsidRDefault="004D6946" w:rsidP="004D6946">
      <w:pPr>
        <w:numPr>
          <w:ilvl w:val="0"/>
          <w:numId w:val="2"/>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Už „Sodros“ ir (ar) valstybės biudžeto už asmenį įmokėtas pensijų įmokas bus įskaičiuojami papildomi pensijų apskaitos vienetai „Sodros“ pensijai.</w:t>
      </w:r>
    </w:p>
    <w:p w14:paraId="7A502BAC"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Papildomai įgyti pensijų apskaitos vienetai ateityje prisidės prie žmogaus individualiosios socialinio draudimo pensijos dalies.</w:t>
      </w:r>
    </w:p>
    <w:p w14:paraId="70A870C6"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Pereinamasis laikotarpis galios nuo 2026 m. sausio 1 d. iki 2027 m. gruodžio 31 d.</w:t>
      </w:r>
    </w:p>
    <w:p w14:paraId="08FB4F8C"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b/>
          <w:bCs/>
          <w:kern w:val="2"/>
          <w14:ligatures w14:val="standardContextual"/>
        </w:rPr>
        <w:t>Nusprendusiems toliau kaupti antroje pakopoje, suteikiama galimybė pasirinkti optimalų įmokų dydį, o prireikus – jas stabdyti</w:t>
      </w:r>
    </w:p>
    <w:p w14:paraId="2C276BD4"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Pasirinkę kaupti antroje pensijų pakopoje, gyventojai galės elgtis lanksčiai: pasirinkti standartinę 3 proc. įmoką, ją didinti, o suprastėjus finansinei situacijai, – įmokas stabdyti. Įmokas bus galima stabdyti vieneriems metams su galimybe pratęsti šį laikotarpį.</w:t>
      </w:r>
    </w:p>
    <w:p w14:paraId="7F605FCE"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 xml:space="preserve">Kartu su asmens įmoka dalyviai ir toliau gaus valstybės skatinamąją įmoką (1,5 proc. nuo </w:t>
      </w:r>
      <w:proofErr w:type="spellStart"/>
      <w:r w:rsidRPr="004D6946">
        <w:rPr>
          <w:rFonts w:ascii="Aptos" w:eastAsia="Aptos" w:hAnsi="Aptos" w:cs="Times New Roman"/>
          <w:kern w:val="2"/>
          <w14:ligatures w14:val="standardContextual"/>
        </w:rPr>
        <w:t>užpraeitų</w:t>
      </w:r>
      <w:proofErr w:type="spellEnd"/>
      <w:r w:rsidRPr="004D6946">
        <w:rPr>
          <w:rFonts w:ascii="Aptos" w:eastAsia="Aptos" w:hAnsi="Aptos" w:cs="Times New Roman"/>
          <w:kern w:val="2"/>
          <w14:ligatures w14:val="standardContextual"/>
        </w:rPr>
        <w:t xml:space="preserve"> metų šalies vidutinio darbo užmokesčio (VDU)).</w:t>
      </w:r>
    </w:p>
    <w:p w14:paraId="2F486017"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b/>
          <w:bCs/>
          <w:kern w:val="2"/>
          <w14:ligatures w14:val="standardContextual"/>
        </w:rPr>
        <w:t>Lankstesnės galimybės atsiimti sukauptas lėšas ar jų dalį</w:t>
      </w:r>
    </w:p>
    <w:p w14:paraId="069B2EBF"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Galimybės lanksčiau atsiimti dalį lėšų iki sulaukiant senatvės pensijos amžiaus, didins kaupimo patrauklumą gyventojams.</w:t>
      </w:r>
    </w:p>
    <w:p w14:paraId="0A5D0771"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lastRenderedPageBreak/>
        <w:t>Galimybė iki sulaukiant senatvės pensijos amžiaus (neapmokestinant GPM, tačiau taikant nustatytą išsiėmimo atskaitymą – 3 proc. išsiimamos sumos):</w:t>
      </w:r>
    </w:p>
    <w:p w14:paraId="2DF33A6A" w14:textId="77777777" w:rsidR="004D6946" w:rsidRPr="004D6946" w:rsidRDefault="004D6946" w:rsidP="004D6946">
      <w:pPr>
        <w:numPr>
          <w:ilvl w:val="0"/>
          <w:numId w:val="3"/>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Vieną kartą per visą gyvenimą atsiimti 25 proc. sukauptų lėšų (bet ne daugiau negu paties gyventojo įmokėtą sumą);</w:t>
      </w:r>
    </w:p>
    <w:p w14:paraId="6714CF78" w14:textId="77777777" w:rsidR="004D6946" w:rsidRPr="004D6946" w:rsidRDefault="004D6946" w:rsidP="004D6946">
      <w:pPr>
        <w:numPr>
          <w:ilvl w:val="0"/>
          <w:numId w:val="3"/>
        </w:numPr>
        <w:spacing w:after="160" w:line="259" w:lineRule="auto"/>
        <w:contextualSpacing/>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Likus 5 metams ar mažiau iki senatvės pensijos amžiaus, visą sukauptą sumą atsiimti asmenims, sukaupusiems iki pusės privalomo anuiteto sumos.</w:t>
      </w:r>
    </w:p>
    <w:p w14:paraId="24681C11"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Bus sudaryta galimybė  dalyviui nutraukti kaupimą ir atsiimti visas sukauptas lėšas netaikant jokio apmokestinimo, kai kaupimas tampa apsunkintas ar betikslis, t. y. dalyviui:</w:t>
      </w:r>
    </w:p>
    <w:p w14:paraId="49097A1D" w14:textId="77777777" w:rsidR="004D6946" w:rsidRPr="004D6946" w:rsidRDefault="004D6946" w:rsidP="004D6946">
      <w:pPr>
        <w:numPr>
          <w:ilvl w:val="0"/>
          <w:numId w:val="4"/>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 xml:space="preserve">Netekus 70-100 proc. </w:t>
      </w:r>
      <w:proofErr w:type="spellStart"/>
      <w:r w:rsidRPr="004D6946">
        <w:rPr>
          <w:rFonts w:ascii="Aptos" w:eastAsia="Aptos" w:hAnsi="Aptos" w:cs="Times New Roman"/>
          <w:kern w:val="2"/>
          <w14:ligatures w14:val="standardContextual"/>
        </w:rPr>
        <w:t>dalyvumo</w:t>
      </w:r>
      <w:proofErr w:type="spellEnd"/>
      <w:r w:rsidRPr="004D6946">
        <w:rPr>
          <w:rFonts w:ascii="Aptos" w:eastAsia="Aptos" w:hAnsi="Aptos" w:cs="Times New Roman"/>
          <w:kern w:val="2"/>
          <w14:ligatures w14:val="standardContextual"/>
        </w:rPr>
        <w:t>;</w:t>
      </w:r>
    </w:p>
    <w:p w14:paraId="0B9E7E62" w14:textId="77777777" w:rsidR="004D6946" w:rsidRPr="004D6946" w:rsidRDefault="004D6946" w:rsidP="004D6946">
      <w:pPr>
        <w:numPr>
          <w:ilvl w:val="0"/>
          <w:numId w:val="4"/>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Nustačius sunkią ligą, įtrauktą į Sveikatos apsaugos ministerijos (SAM) sudarytą ir dviejų ministrų – SAM ir SADM – patvirtintą ligų sąrašą;</w:t>
      </w:r>
    </w:p>
    <w:p w14:paraId="5A6332E4" w14:textId="77777777" w:rsidR="004D6946" w:rsidRPr="004D6946" w:rsidRDefault="004D6946" w:rsidP="004D6946">
      <w:pPr>
        <w:numPr>
          <w:ilvl w:val="0"/>
          <w:numId w:val="4"/>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 xml:space="preserve">Nustačius </w:t>
      </w:r>
      <w:proofErr w:type="spellStart"/>
      <w:r w:rsidRPr="004D6946">
        <w:rPr>
          <w:rFonts w:ascii="Aptos" w:eastAsia="Aptos" w:hAnsi="Aptos" w:cs="Times New Roman"/>
          <w:kern w:val="2"/>
          <w14:ligatures w14:val="standardContextual"/>
        </w:rPr>
        <w:t>paliatyvios</w:t>
      </w:r>
      <w:proofErr w:type="spellEnd"/>
      <w:r w:rsidRPr="004D6946">
        <w:rPr>
          <w:rFonts w:ascii="Aptos" w:eastAsia="Aptos" w:hAnsi="Aptos" w:cs="Times New Roman"/>
          <w:kern w:val="2"/>
          <w14:ligatures w14:val="standardContextual"/>
        </w:rPr>
        <w:t xml:space="preserve"> pagalbos poreikį.</w:t>
      </w:r>
    </w:p>
    <w:p w14:paraId="2AA444FF"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Dalyviams, kuriems sukauptos lėšos bus išmokėtos šiuo pagrindu, į išmokėtas lėšas nebus galima nukreipti išieškojimo pagal Civilinio proceso kodekso nuostatas.</w:t>
      </w:r>
    </w:p>
    <w:p w14:paraId="7AF7C140"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Sulaukus senatvės pensijos amžiaus (netaikomas joks apmokestinimas):</w:t>
      </w:r>
    </w:p>
    <w:p w14:paraId="0DBDB38E" w14:textId="77777777" w:rsidR="004D6946" w:rsidRPr="004D6946" w:rsidRDefault="004D6946" w:rsidP="004D6946">
      <w:pPr>
        <w:numPr>
          <w:ilvl w:val="0"/>
          <w:numId w:val="5"/>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 xml:space="preserve">Sukauptą sumą iki minimalios anuiteto ribos ir sukauptą turtą virš maksimalios anuiteto ribos bus leidžiama atsiimti laisvai pasirenkant išmokos tipą. Privalomo anuiteto minimali riba ir maksimali riba bus apskaičiuojamos atsižvelgiant į praėjusių metų I </w:t>
      </w:r>
      <w:proofErr w:type="spellStart"/>
      <w:r w:rsidRPr="004D6946">
        <w:rPr>
          <w:rFonts w:ascii="Aptos" w:eastAsia="Aptos" w:hAnsi="Aptos" w:cs="Times New Roman"/>
          <w:kern w:val="2"/>
          <w14:ligatures w14:val="standardContextual"/>
        </w:rPr>
        <w:t>ketv</w:t>
      </w:r>
      <w:proofErr w:type="spellEnd"/>
      <w:r w:rsidRPr="004D6946">
        <w:rPr>
          <w:rFonts w:ascii="Aptos" w:eastAsia="Aptos" w:hAnsi="Aptos" w:cs="Times New Roman"/>
          <w:kern w:val="2"/>
          <w14:ligatures w14:val="standardContextual"/>
        </w:rPr>
        <w:t>. vidutinės  senatvės pensijos dydį (atitinkamai 10 proc. ir 50 proc. šio dydžio);</w:t>
      </w:r>
    </w:p>
    <w:p w14:paraId="419E1971" w14:textId="77777777" w:rsidR="004D6946" w:rsidRPr="004D6946" w:rsidRDefault="004D6946" w:rsidP="004D6946">
      <w:pPr>
        <w:numPr>
          <w:ilvl w:val="0"/>
          <w:numId w:val="5"/>
        </w:num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Bus leidžiama atsiimti 25 proc. sukauptų lėšų (bet ne daugiau, negu paties gyventojo įmokėtą sumą), jei šia teise nebuvo pasinaudota iki sulaukiant senatvės pensijos amžiaus. Išmokamos lėšos neatleis nuo anuiteto prievolės tuos, kurie pasiekė minimalią privalomo anuiteto ribą.</w:t>
      </w:r>
    </w:p>
    <w:p w14:paraId="6942C922" w14:textId="77777777" w:rsidR="004D6946" w:rsidRPr="004D6946" w:rsidRDefault="004D6946" w:rsidP="004D6946">
      <w:pPr>
        <w:spacing w:after="160" w:line="259" w:lineRule="auto"/>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 </w:t>
      </w:r>
      <w:r w:rsidRPr="004D6946">
        <w:rPr>
          <w:rFonts w:ascii="Aptos" w:eastAsia="Aptos" w:hAnsi="Aptos" w:cs="Times New Roman"/>
          <w:b/>
          <w:bCs/>
          <w:kern w:val="2"/>
          <w14:ligatures w14:val="standardContextual"/>
        </w:rPr>
        <w:t>Visa informacija – vienoje vietoje</w:t>
      </w:r>
    </w:p>
    <w:p w14:paraId="422B0953" w14:textId="77777777" w:rsidR="004D6946" w:rsidRPr="004D6946" w:rsidRDefault="004D6946" w:rsidP="004D6946">
      <w:pPr>
        <w:spacing w:after="160" w:line="259" w:lineRule="auto"/>
        <w:jc w:val="both"/>
        <w:rPr>
          <w:rFonts w:ascii="Aptos" w:eastAsia="Aptos" w:hAnsi="Aptos" w:cs="Times New Roman"/>
          <w:kern w:val="2"/>
          <w14:ligatures w14:val="standardContextual"/>
        </w:rPr>
      </w:pPr>
      <w:r w:rsidRPr="004D6946">
        <w:rPr>
          <w:rFonts w:ascii="Aptos" w:eastAsia="Aptos" w:hAnsi="Aptos" w:cs="Times New Roman"/>
          <w:kern w:val="2"/>
          <w14:ligatures w14:val="standardContextual"/>
        </w:rPr>
        <w:t>Nuo 2028 m. atnaujintas „Sodros“ informacinis portalas gyventojams leis gauti pilną informaciją apie visose pensijų pakopose įgytas pensijų teises. Taip pat čia atsiras kvietimas prisijungti prie antros pakopos pensijų kaupimo, koreguoti, stabdyti ar atnaujinti įmokas, galimybė palyginti pensijų fondus, apskaičiuoti prognozuojamą pensiją, išmokų dydžius iš antros pakopos pensijų fondų iki ir po senatvės pensijos amžiaus bei gauti kitą reikalingą informaciją.</w:t>
      </w: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FB845" w14:textId="77777777" w:rsidR="00A650E1" w:rsidRDefault="00A650E1" w:rsidP="00035D54">
      <w:pPr>
        <w:spacing w:after="0" w:line="240" w:lineRule="auto"/>
      </w:pPr>
      <w:r>
        <w:separator/>
      </w:r>
    </w:p>
  </w:endnote>
  <w:endnote w:type="continuationSeparator" w:id="0">
    <w:p w14:paraId="2246AA67" w14:textId="77777777" w:rsidR="00A650E1" w:rsidRDefault="00A650E1"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1B2A9" w14:textId="77777777" w:rsidR="00A650E1" w:rsidRDefault="00A650E1" w:rsidP="00035D54">
      <w:pPr>
        <w:spacing w:after="0" w:line="240" w:lineRule="auto"/>
      </w:pPr>
      <w:r>
        <w:separator/>
      </w:r>
    </w:p>
  </w:footnote>
  <w:footnote w:type="continuationSeparator" w:id="0">
    <w:p w14:paraId="77868F40" w14:textId="77777777" w:rsidR="00A650E1" w:rsidRDefault="00A650E1"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344542"/>
    <w:multiLevelType w:val="multilevel"/>
    <w:tmpl w:val="84C88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A4198C"/>
    <w:multiLevelType w:val="multilevel"/>
    <w:tmpl w:val="6FCA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511549"/>
    <w:multiLevelType w:val="multilevel"/>
    <w:tmpl w:val="6756E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382267"/>
    <w:multiLevelType w:val="multilevel"/>
    <w:tmpl w:val="0EAC3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9600647">
    <w:abstractNumId w:val="0"/>
  </w:num>
  <w:num w:numId="2" w16cid:durableId="555433244">
    <w:abstractNumId w:val="1"/>
  </w:num>
  <w:num w:numId="3" w16cid:durableId="1627197539">
    <w:abstractNumId w:val="2"/>
  </w:num>
  <w:num w:numId="4" w16cid:durableId="1331450160">
    <w:abstractNumId w:val="3"/>
  </w:num>
  <w:num w:numId="5" w16cid:durableId="162859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80F11"/>
    <w:rsid w:val="0009567E"/>
    <w:rsid w:val="000B0938"/>
    <w:rsid w:val="000F7ACA"/>
    <w:rsid w:val="0012057D"/>
    <w:rsid w:val="001266F6"/>
    <w:rsid w:val="001424B5"/>
    <w:rsid w:val="0015014E"/>
    <w:rsid w:val="0015304C"/>
    <w:rsid w:val="001578D0"/>
    <w:rsid w:val="00170567"/>
    <w:rsid w:val="001763C9"/>
    <w:rsid w:val="001D54BD"/>
    <w:rsid w:val="001F5817"/>
    <w:rsid w:val="00210097"/>
    <w:rsid w:val="0021561D"/>
    <w:rsid w:val="00234537"/>
    <w:rsid w:val="00241B02"/>
    <w:rsid w:val="00242D11"/>
    <w:rsid w:val="00244002"/>
    <w:rsid w:val="002555C1"/>
    <w:rsid w:val="002832B9"/>
    <w:rsid w:val="002A0344"/>
    <w:rsid w:val="002C0FFC"/>
    <w:rsid w:val="002C112A"/>
    <w:rsid w:val="002C4BCA"/>
    <w:rsid w:val="002E0A3B"/>
    <w:rsid w:val="002F3522"/>
    <w:rsid w:val="002F6B5E"/>
    <w:rsid w:val="003056D1"/>
    <w:rsid w:val="00345755"/>
    <w:rsid w:val="00447527"/>
    <w:rsid w:val="004D6946"/>
    <w:rsid w:val="004E4B81"/>
    <w:rsid w:val="00507121"/>
    <w:rsid w:val="00515C3A"/>
    <w:rsid w:val="005164CA"/>
    <w:rsid w:val="00540696"/>
    <w:rsid w:val="0056330D"/>
    <w:rsid w:val="00594924"/>
    <w:rsid w:val="00615D97"/>
    <w:rsid w:val="00632171"/>
    <w:rsid w:val="006423E6"/>
    <w:rsid w:val="0067043A"/>
    <w:rsid w:val="006C4470"/>
    <w:rsid w:val="006E27D9"/>
    <w:rsid w:val="00713BAB"/>
    <w:rsid w:val="00756DC6"/>
    <w:rsid w:val="007725F2"/>
    <w:rsid w:val="007A3C23"/>
    <w:rsid w:val="007D37C1"/>
    <w:rsid w:val="007F1FB2"/>
    <w:rsid w:val="00854A68"/>
    <w:rsid w:val="009453A2"/>
    <w:rsid w:val="009A34AC"/>
    <w:rsid w:val="009E657D"/>
    <w:rsid w:val="009F507B"/>
    <w:rsid w:val="00A14278"/>
    <w:rsid w:val="00A501B1"/>
    <w:rsid w:val="00A650E1"/>
    <w:rsid w:val="00A93F64"/>
    <w:rsid w:val="00B15C0A"/>
    <w:rsid w:val="00B226D7"/>
    <w:rsid w:val="00B34CD2"/>
    <w:rsid w:val="00B8360A"/>
    <w:rsid w:val="00BA6502"/>
    <w:rsid w:val="00CD76BE"/>
    <w:rsid w:val="00D236BE"/>
    <w:rsid w:val="00D43F20"/>
    <w:rsid w:val="00DC5160"/>
    <w:rsid w:val="00DD28F9"/>
    <w:rsid w:val="00E1764E"/>
    <w:rsid w:val="00E45C69"/>
    <w:rsid w:val="00E94E0A"/>
    <w:rsid w:val="00EF3701"/>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614</Words>
  <Characters>4238</Characters>
  <Application>Microsoft Office Word</Application>
  <DocSecurity>0</DocSecurity>
  <Lines>67</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3</cp:revision>
  <dcterms:created xsi:type="dcterms:W3CDTF">2025-06-26T08:22:00Z</dcterms:created>
  <dcterms:modified xsi:type="dcterms:W3CDTF">2025-06-26T11:30:00Z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