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5BFB1" w14:textId="49D200E7" w:rsidR="00D63A7C" w:rsidRPr="002A1CE0" w:rsidRDefault="00D609A8" w:rsidP="002A1CE0">
      <w:pPr>
        <w:jc w:val="center"/>
        <w:rPr>
          <w:b/>
          <w:bCs/>
        </w:rPr>
      </w:pPr>
      <w:r>
        <w:rPr>
          <w:b/>
          <w:bCs/>
        </w:rPr>
        <w:t>Nors m</w:t>
      </w:r>
      <w:r w:rsidR="00A649ED">
        <w:rPr>
          <w:b/>
          <w:bCs/>
        </w:rPr>
        <w:t xml:space="preserve">etinė infliacija Lietuvoje – vos 3 proc., </w:t>
      </w:r>
      <w:r w:rsidR="00A12328">
        <w:rPr>
          <w:b/>
          <w:bCs/>
        </w:rPr>
        <w:t xml:space="preserve">ji </w:t>
      </w:r>
      <w:r w:rsidR="00A649ED">
        <w:rPr>
          <w:b/>
          <w:bCs/>
        </w:rPr>
        <w:t xml:space="preserve">atrodo daug </w:t>
      </w:r>
      <w:r>
        <w:rPr>
          <w:b/>
          <w:bCs/>
        </w:rPr>
        <w:t>didesnė</w:t>
      </w:r>
      <w:r w:rsidR="00A649ED">
        <w:rPr>
          <w:b/>
          <w:bCs/>
        </w:rPr>
        <w:t>. Kodėl?</w:t>
      </w:r>
    </w:p>
    <w:p w14:paraId="14540A39" w14:textId="200D652A" w:rsidR="00682602" w:rsidRDefault="00682602" w:rsidP="00A649ED">
      <w:pPr>
        <w:jc w:val="both"/>
      </w:pPr>
      <w:r>
        <w:t xml:space="preserve">Ekonomistai sako, kad kainų kilimas tampa pastebimas, kai jis viršija 2 proc. per metus. </w:t>
      </w:r>
      <w:r w:rsidR="00B306CC">
        <w:t xml:space="preserve">Naujausi duomenys rodo, kad 2025 m. gegužę, </w:t>
      </w:r>
      <w:r w:rsidR="0010522D">
        <w:t xml:space="preserve">palyginti </w:t>
      </w:r>
      <w:r w:rsidR="00B306CC">
        <w:t>su tuo pačiu laikotarpiu pernai, kainos Lietuvoje kilo 3</w:t>
      </w:r>
      <w:r w:rsidR="00D609A8">
        <w:t> </w:t>
      </w:r>
      <w:r w:rsidR="00B306CC">
        <w:t xml:space="preserve">proc., o </w:t>
      </w:r>
      <w:r w:rsidR="0010522D">
        <w:t xml:space="preserve">palyginti </w:t>
      </w:r>
      <w:r w:rsidR="00B306CC">
        <w:t xml:space="preserve">su šių metų balandžiu </w:t>
      </w:r>
      <w:r w:rsidR="00D609A8">
        <w:t xml:space="preserve">– </w:t>
      </w:r>
      <w:r w:rsidR="00B306CC">
        <w:t>kainų pokytis siekė 0,3 proc.</w:t>
      </w:r>
      <w:r w:rsidR="000F08AA">
        <w:t xml:space="preserve"> </w:t>
      </w:r>
      <w:r w:rsidR="00A649ED">
        <w:t xml:space="preserve">Daugelis infliacijos veiksnių Lietuvoje </w:t>
      </w:r>
      <w:r>
        <w:t xml:space="preserve">atsirado jau prieš kelerius metus, o </w:t>
      </w:r>
      <w:r w:rsidR="00A649ED">
        <w:t xml:space="preserve">kainų </w:t>
      </w:r>
      <w:r w:rsidR="0010522D">
        <w:t xml:space="preserve">augimas </w:t>
      </w:r>
      <w:r>
        <w:t>šiuo metu yra laikoma</w:t>
      </w:r>
      <w:r w:rsidR="00A649ED">
        <w:t>s gan</w:t>
      </w:r>
      <w:r w:rsidR="00D609A8">
        <w:t>a</w:t>
      </w:r>
      <w:r w:rsidR="00A649ED">
        <w:t xml:space="preserve"> lėtu</w:t>
      </w:r>
      <w:r>
        <w:t xml:space="preserve">, </w:t>
      </w:r>
      <w:r w:rsidR="00D609A8">
        <w:t xml:space="preserve">palyginti </w:t>
      </w:r>
      <w:r>
        <w:t xml:space="preserve">su pandemijos </w:t>
      </w:r>
      <w:r w:rsidR="00A12328">
        <w:t>metais</w:t>
      </w:r>
      <w:r>
        <w:t xml:space="preserve">. </w:t>
      </w:r>
    </w:p>
    <w:p w14:paraId="52ED9D2D" w14:textId="65B11EF4" w:rsidR="00682602" w:rsidRDefault="00682602" w:rsidP="00A649ED">
      <w:pPr>
        <w:jc w:val="both"/>
      </w:pPr>
      <w:r>
        <w:t>Kai kainos kyla, pinigų perkamoji galia mažėja, tačiau verta pa</w:t>
      </w:r>
      <w:r w:rsidR="00D609A8">
        <w:t>brėžti</w:t>
      </w:r>
      <w:r>
        <w:t>, kad oficialūs infliacijos rodikliai nebūtinai rodo tikrąjį perkamosios galios sumažėjimą – kai kuriais atvejais infliacija gali būti gerokai didesnė</w:t>
      </w:r>
      <w:r w:rsidR="00D609A8">
        <w:t>,</w:t>
      </w:r>
      <w:r>
        <w:t xml:space="preserve"> nei rodo oficialūs duomenys</w:t>
      </w:r>
      <w:r w:rsidR="00470589">
        <w:t>, rašoma banko „Bigbank“ pranešime spaudai.</w:t>
      </w:r>
    </w:p>
    <w:p w14:paraId="2DB34C8A" w14:textId="57D07700" w:rsidR="00470589" w:rsidRDefault="00470589" w:rsidP="00A649ED">
      <w:pPr>
        <w:jc w:val="both"/>
        <w:rPr>
          <w:b/>
          <w:bCs/>
        </w:rPr>
      </w:pPr>
      <w:r>
        <w:rPr>
          <w:b/>
          <w:bCs/>
        </w:rPr>
        <w:t xml:space="preserve">Didžioji dalis pinigų </w:t>
      </w:r>
      <w:r w:rsidR="0010522D">
        <w:rPr>
          <w:b/>
          <w:bCs/>
        </w:rPr>
        <w:t>skiriama</w:t>
      </w:r>
      <w:r>
        <w:rPr>
          <w:b/>
          <w:bCs/>
        </w:rPr>
        <w:t xml:space="preserve"> turt</w:t>
      </w:r>
      <w:r w:rsidR="0010522D">
        <w:rPr>
          <w:b/>
          <w:bCs/>
        </w:rPr>
        <w:t>ui</w:t>
      </w:r>
      <w:r>
        <w:rPr>
          <w:b/>
          <w:bCs/>
        </w:rPr>
        <w:t xml:space="preserve"> augin</w:t>
      </w:r>
      <w:r w:rsidR="0010522D">
        <w:rPr>
          <w:b/>
          <w:bCs/>
        </w:rPr>
        <w:t>ti</w:t>
      </w:r>
    </w:p>
    <w:p w14:paraId="29879DFC" w14:textId="3CACF096" w:rsidR="00D26839" w:rsidRDefault="00470589" w:rsidP="00A649ED">
      <w:pPr>
        <w:jc w:val="both"/>
      </w:pPr>
      <w:r>
        <w:t>Paprastai ekonomikos</w:t>
      </w:r>
      <w:r w:rsidR="008732DC">
        <w:t xml:space="preserve"> augimas reikalauja proporcingo pinigų pasiūlos didėjimo, kad galėtų funkcionuoti. </w:t>
      </w:r>
      <w:r w:rsidR="00D26839">
        <w:t>„</w:t>
      </w:r>
      <w:proofErr w:type="spellStart"/>
      <w:r w:rsidR="00D26839">
        <w:t>Bigbank</w:t>
      </w:r>
      <w:proofErr w:type="spellEnd"/>
      <w:r w:rsidR="00D26839">
        <w:t>“ vyriausiasis ekonomistas</w:t>
      </w:r>
      <w:r w:rsidR="008B2BE7">
        <w:t xml:space="preserve"> Raul Eamets</w:t>
      </w:r>
      <w:r w:rsidR="00D26839">
        <w:t xml:space="preserve"> aiškina</w:t>
      </w:r>
      <w:r w:rsidR="00D609A8">
        <w:t>:</w:t>
      </w:r>
      <w:r w:rsidR="008732DC">
        <w:t xml:space="preserve"> jei ekonomika auga 2 </w:t>
      </w:r>
      <w:r>
        <w:t>proc.</w:t>
      </w:r>
      <w:r w:rsidR="008732DC">
        <w:t xml:space="preserve">, pinigų pasiūla taip pat turėtų augti 2 </w:t>
      </w:r>
      <w:r>
        <w:t>proc</w:t>
      </w:r>
      <w:r w:rsidR="00A649ED">
        <w:t>.</w:t>
      </w:r>
      <w:r w:rsidR="00D26839">
        <w:t xml:space="preserve"> „</w:t>
      </w:r>
      <w:r w:rsidR="008732DC">
        <w:t xml:space="preserve">Jei </w:t>
      </w:r>
      <w:r>
        <w:t>pinigų pasiūla auga labiau</w:t>
      </w:r>
      <w:r w:rsidR="008732DC">
        <w:t xml:space="preserve">, tai lemia kainų augimą – pernelyg didelis </w:t>
      </w:r>
      <w:r>
        <w:t>„</w:t>
      </w:r>
      <w:r w:rsidR="008732DC">
        <w:t>pinigų spausdinimas</w:t>
      </w:r>
      <w:r>
        <w:t>“</w:t>
      </w:r>
      <w:r w:rsidR="008732DC">
        <w:t xml:space="preserve"> visada </w:t>
      </w:r>
      <w:r w:rsidR="00D609A8">
        <w:t>lemia</w:t>
      </w:r>
      <w:r w:rsidR="008732DC">
        <w:t xml:space="preserve"> infliacij</w:t>
      </w:r>
      <w:r w:rsidR="00D609A8">
        <w:t>ą</w:t>
      </w:r>
      <w:r w:rsidR="008732DC">
        <w:t xml:space="preserve">. Europoje </w:t>
      </w:r>
      <w:r w:rsidR="008156D8">
        <w:t>pinigų pasiūlos didinimas</w:t>
      </w:r>
      <w:r w:rsidR="008732DC">
        <w:t xml:space="preserve"> prasidėjo iškart po paskutinės finansų krizės ir 2015 m. įgavo tikrą pagreitį. Europos Sąjungos BVP</w:t>
      </w:r>
      <w:r w:rsidR="008156D8">
        <w:t xml:space="preserve"> nuo 2010 iki 2021 m.</w:t>
      </w:r>
      <w:r w:rsidR="008732DC">
        <w:t xml:space="preserve"> padidėjo 3,7 trilijono eurų, o pinigų pasiūla</w:t>
      </w:r>
      <w:r w:rsidR="008156D8">
        <w:t xml:space="preserve"> </w:t>
      </w:r>
      <w:r w:rsidR="008732DC">
        <w:t xml:space="preserve">per tą patį laikotarpį padidėjo 6,4 trilijono eurų. Nominaliai ekonomika augo 33 </w:t>
      </w:r>
      <w:r w:rsidR="008156D8">
        <w:t>proc.</w:t>
      </w:r>
      <w:r w:rsidR="008732DC">
        <w:t xml:space="preserve">, o pinigų pasiūla – 420 </w:t>
      </w:r>
      <w:r w:rsidR="008156D8">
        <w:t>proc.</w:t>
      </w:r>
      <w:r w:rsidR="00D26839">
        <w:t>“</w:t>
      </w:r>
      <w:r w:rsidR="00D609A8">
        <w:t xml:space="preserve">, – teigia </w:t>
      </w:r>
      <w:r w:rsidR="00CE0345">
        <w:t xml:space="preserve">banko </w:t>
      </w:r>
      <w:r w:rsidR="00D609A8">
        <w:t>atstovas.</w:t>
      </w:r>
      <w:r w:rsidR="008732DC">
        <w:t xml:space="preserve"> </w:t>
      </w:r>
    </w:p>
    <w:p w14:paraId="2529B728" w14:textId="634AFC05" w:rsidR="008732DC" w:rsidRDefault="00D26839" w:rsidP="00A649ED">
      <w:pPr>
        <w:jc w:val="both"/>
      </w:pPr>
      <w:r>
        <w:t>Kaip pastebi specialistas, t</w:t>
      </w:r>
      <w:r w:rsidR="008732DC">
        <w:t>eoriškai kainos turėjo išaugti kelis kartus.</w:t>
      </w:r>
      <w:r w:rsidR="007661DC">
        <w:t xml:space="preserve"> </w:t>
      </w:r>
      <w:r w:rsidR="00D609A8">
        <w:t>Vartotojų kainų indeksas (VKI), skirtas i</w:t>
      </w:r>
      <w:r w:rsidR="007661DC">
        <w:t>nfliacij</w:t>
      </w:r>
      <w:r w:rsidR="00D609A8">
        <w:t>ai</w:t>
      </w:r>
      <w:r w:rsidR="007661DC">
        <w:t xml:space="preserve"> mat</w:t>
      </w:r>
      <w:r w:rsidR="00D609A8">
        <w:t>uoti,</w:t>
      </w:r>
      <w:r w:rsidR="007661DC">
        <w:t xml:space="preserve"> </w:t>
      </w:r>
      <w:r w:rsidR="00D609A8">
        <w:t>rodo</w:t>
      </w:r>
      <w:r w:rsidR="007661DC">
        <w:t xml:space="preserve">, kiek vidutinis vartotojas išleidžia įvairioms prekėms </w:t>
      </w:r>
      <w:r w:rsidR="00D609A8">
        <w:t>bei</w:t>
      </w:r>
      <w:r w:rsidR="007661DC">
        <w:t xml:space="preserve"> paslaugoms ir kaip </w:t>
      </w:r>
      <w:r w:rsidR="00D609A8">
        <w:t xml:space="preserve">kinta </w:t>
      </w:r>
      <w:r w:rsidR="007661DC">
        <w:t>šių prekių krepšelio kaina.</w:t>
      </w:r>
      <w:r w:rsidR="008732DC">
        <w:t xml:space="preserve"> </w:t>
      </w:r>
      <w:r w:rsidR="00D609A8">
        <w:t>Įvertinus</w:t>
      </w:r>
      <w:r w:rsidR="008732DC">
        <w:t xml:space="preserve"> E</w:t>
      </w:r>
      <w:r w:rsidR="00D609A8">
        <w:t xml:space="preserve">uropos </w:t>
      </w:r>
      <w:r w:rsidR="008732DC">
        <w:t>S</w:t>
      </w:r>
      <w:r w:rsidR="00D609A8">
        <w:t>ąjungos</w:t>
      </w:r>
      <w:r w:rsidR="008732DC">
        <w:t xml:space="preserve"> </w:t>
      </w:r>
      <w:r w:rsidR="007661DC">
        <w:t>VKI</w:t>
      </w:r>
      <w:r w:rsidR="008732DC">
        <w:t xml:space="preserve"> pokyčius per </w:t>
      </w:r>
      <w:r w:rsidR="007661DC">
        <w:t>2010</w:t>
      </w:r>
      <w:r w:rsidR="00D609A8">
        <w:t>–</w:t>
      </w:r>
      <w:r w:rsidR="007661DC">
        <w:t>2021 m.</w:t>
      </w:r>
      <w:r w:rsidR="008732DC">
        <w:t xml:space="preserve"> laikotarpį, </w:t>
      </w:r>
      <w:r w:rsidR="008156D8">
        <w:t>matyti,</w:t>
      </w:r>
      <w:r w:rsidR="008732DC">
        <w:t xml:space="preserve"> kad </w:t>
      </w:r>
      <w:r w:rsidR="008156D8">
        <w:t xml:space="preserve">infliacija siekė tik 19 proc. </w:t>
      </w:r>
      <w:r w:rsidR="007661DC">
        <w:t xml:space="preserve">Su Europa dažnai koreliuojančios </w:t>
      </w:r>
      <w:r w:rsidR="008732DC">
        <w:t>JAV</w:t>
      </w:r>
      <w:r w:rsidR="007661DC">
        <w:t xml:space="preserve"> rinkos</w:t>
      </w:r>
      <w:r w:rsidR="008732DC">
        <w:t xml:space="preserve"> pinigų pasiūla</w:t>
      </w:r>
      <w:r w:rsidR="008156D8">
        <w:t xml:space="preserve"> per tą patį laikotarpį</w:t>
      </w:r>
      <w:r w:rsidR="008732DC">
        <w:t xml:space="preserve"> išaugo 227 </w:t>
      </w:r>
      <w:r w:rsidR="008156D8">
        <w:t>proc.</w:t>
      </w:r>
      <w:r w:rsidR="008732DC">
        <w:t xml:space="preserve"> (5 trilijonais eurų), tačiau </w:t>
      </w:r>
      <w:r w:rsidR="007661DC">
        <w:t>VKI</w:t>
      </w:r>
      <w:r w:rsidR="008732DC">
        <w:t xml:space="preserve"> pakilo tik 28 </w:t>
      </w:r>
      <w:r w:rsidR="008156D8">
        <w:t>proc</w:t>
      </w:r>
      <w:r w:rsidR="008732DC">
        <w:t xml:space="preserve">. </w:t>
      </w:r>
    </w:p>
    <w:p w14:paraId="55AF056B" w14:textId="67B04339" w:rsidR="008732DC" w:rsidRDefault="007661DC" w:rsidP="00A649ED">
      <w:pPr>
        <w:jc w:val="both"/>
      </w:pPr>
      <w:r>
        <w:t>Visgi</w:t>
      </w:r>
      <w:r w:rsidR="008D009C">
        <w:t xml:space="preserve"> į</w:t>
      </w:r>
      <w:r>
        <w:t xml:space="preserve"> VKI</w:t>
      </w:r>
      <w:r w:rsidR="008D009C">
        <w:t xml:space="preserve"> </w:t>
      </w:r>
      <w:r w:rsidR="00C06ECD">
        <w:t>matuojamą prekių</w:t>
      </w:r>
      <w:r w:rsidR="008D009C">
        <w:t xml:space="preserve"> krepšelį neįtraukiam</w:t>
      </w:r>
      <w:r w:rsidR="00C06ECD">
        <w:t>a</w:t>
      </w:r>
      <w:r w:rsidR="008D009C">
        <w:t xml:space="preserve"> daugelis svarbių komponentų</w:t>
      </w:r>
      <w:r w:rsidR="0088777C">
        <w:t>.</w:t>
      </w:r>
      <w:r>
        <w:t xml:space="preserve"> </w:t>
      </w:r>
      <w:r w:rsidR="009C0072">
        <w:t>Pavyzdžiui, taurieji metalai, ypač auksas, brango ir tyliai pasiekė naujas rekordines aukštum</w:t>
      </w:r>
      <w:r w:rsidR="00F724EF">
        <w:t>a</w:t>
      </w:r>
      <w:r w:rsidR="009C0072">
        <w:t>s. Kriptovaliutų kainos nuolat šokinėja aukštyn</w:t>
      </w:r>
      <w:r w:rsidR="0010522D">
        <w:t xml:space="preserve"> ir</w:t>
      </w:r>
      <w:r w:rsidR="009C0072">
        <w:t xml:space="preserve"> žemyn, tačiau</w:t>
      </w:r>
      <w:r w:rsidR="00C06ECD">
        <w:t>,</w:t>
      </w:r>
      <w:r w:rsidR="009C0072">
        <w:t xml:space="preserve"> </w:t>
      </w:r>
      <w:r w:rsidR="00C06ECD">
        <w:t xml:space="preserve">palyginti </w:t>
      </w:r>
      <w:r w:rsidR="009C0072">
        <w:t xml:space="preserve">su 2010 m., </w:t>
      </w:r>
      <w:r w:rsidR="00C06ECD">
        <w:t xml:space="preserve">pakilo </w:t>
      </w:r>
      <w:r w:rsidR="009C0072">
        <w:t>itin smarkiai. Gerokai brangsta ir lietuvių itin mėgstamas nekilnojamas</w:t>
      </w:r>
      <w:r w:rsidR="00C06ECD">
        <w:t>is</w:t>
      </w:r>
      <w:r w:rsidR="009C0072">
        <w:t xml:space="preserve"> turtas ir pamažu prisijaukinamos JAV akcijos. </w:t>
      </w:r>
    </w:p>
    <w:p w14:paraId="366FB3A3" w14:textId="374CCAF5" w:rsidR="008732DC" w:rsidRDefault="00D26839" w:rsidP="00A649ED">
      <w:pPr>
        <w:jc w:val="both"/>
      </w:pPr>
      <w:r>
        <w:t>Visa tai nebuvo įtraukta</w:t>
      </w:r>
      <w:r w:rsidR="008732DC">
        <w:t xml:space="preserve"> į </w:t>
      </w:r>
      <w:r w:rsidR="00A12328">
        <w:t>VKI</w:t>
      </w:r>
      <w:r w:rsidR="008732DC">
        <w:t xml:space="preserve">, nes </w:t>
      </w:r>
      <w:r>
        <w:t>tai</w:t>
      </w:r>
      <w:r w:rsidR="008732DC">
        <w:t xml:space="preserve"> nėra vidutinio vartotojo krepšelio dalis. Todėl kas mėnesį pateikiama</w:t>
      </w:r>
      <w:r w:rsidR="00A12328">
        <w:t>s</w:t>
      </w:r>
      <w:r w:rsidR="008732DC">
        <w:t xml:space="preserve"> infliacij</w:t>
      </w:r>
      <w:r w:rsidR="00A12328">
        <w:t>os</w:t>
      </w:r>
      <w:r w:rsidR="008732DC">
        <w:t xml:space="preserve"> </w:t>
      </w:r>
      <w:r w:rsidR="00A12328">
        <w:t xml:space="preserve">rodiklis </w:t>
      </w:r>
      <w:r w:rsidR="008732DC">
        <w:t xml:space="preserve">atspindi tik dalį visos tiesos ir neparodo tikrojo ryšio tarp pinigų </w:t>
      </w:r>
      <w:r>
        <w:t>pasiūlos didėjimo</w:t>
      </w:r>
      <w:r w:rsidR="008732DC">
        <w:t xml:space="preserve"> ir kainų. Iš tiesų pinigų perkamoji galia mažėja daug labiau, nei rodo </w:t>
      </w:r>
      <w:r w:rsidR="00C06ECD">
        <w:t>VKI</w:t>
      </w:r>
      <w:r w:rsidR="008732DC">
        <w:t>.</w:t>
      </w:r>
    </w:p>
    <w:p w14:paraId="3957F948" w14:textId="3A1F7F2F" w:rsidR="00D26839" w:rsidRDefault="00D26839" w:rsidP="00A649ED">
      <w:pPr>
        <w:jc w:val="both"/>
        <w:rPr>
          <w:b/>
          <w:bCs/>
        </w:rPr>
      </w:pPr>
      <w:r>
        <w:rPr>
          <w:b/>
          <w:bCs/>
        </w:rPr>
        <w:t xml:space="preserve">Kiekvienas infliaciją </w:t>
      </w:r>
      <w:r w:rsidR="00C06ECD">
        <w:rPr>
          <w:b/>
          <w:bCs/>
        </w:rPr>
        <w:t xml:space="preserve">junta </w:t>
      </w:r>
      <w:r>
        <w:rPr>
          <w:b/>
          <w:bCs/>
        </w:rPr>
        <w:t>skirtingai</w:t>
      </w:r>
    </w:p>
    <w:p w14:paraId="7DF17BEE" w14:textId="677803B4" w:rsidR="00D26839" w:rsidRPr="00D26839" w:rsidRDefault="00A649ED" w:rsidP="00A649ED">
      <w:pPr>
        <w:jc w:val="both"/>
      </w:pPr>
      <w:r>
        <w:t xml:space="preserve">Vartotojai kainų kilimą gali </w:t>
      </w:r>
      <w:r w:rsidR="00A12328">
        <w:t>pa</w:t>
      </w:r>
      <w:r>
        <w:t>justi labiau</w:t>
      </w:r>
      <w:r w:rsidR="00B05647">
        <w:t>,</w:t>
      </w:r>
      <w:r>
        <w:t xml:space="preserve"> nei rodo statistika</w:t>
      </w:r>
      <w:r w:rsidR="00C06ECD">
        <w:t>,</w:t>
      </w:r>
      <w:r>
        <w:t xml:space="preserve"> dėl a</w:t>
      </w:r>
      <w:r w:rsidR="00D26839" w:rsidRPr="00D26839">
        <w:t>smeninė</w:t>
      </w:r>
      <w:r>
        <w:t>s</w:t>
      </w:r>
      <w:r w:rsidR="00D26839" w:rsidRPr="00D26839">
        <w:t xml:space="preserve"> infliacij</w:t>
      </w:r>
      <w:r>
        <w:t>os</w:t>
      </w:r>
      <w:r w:rsidR="00D26839">
        <w:t>. Skirtingai nei centrinių bankų skelbiami infliacijos skaičiai, paremti vidurkiais, asmeninė infliacija parodo</w:t>
      </w:r>
      <w:r w:rsidR="00C06ECD">
        <w:t>,</w:t>
      </w:r>
      <w:r w:rsidR="00D26839">
        <w:t xml:space="preserve"> </w:t>
      </w:r>
      <w:r w:rsidR="00D26839" w:rsidRPr="00D26839">
        <w:t xml:space="preserve">kiek iš tikrųjų </w:t>
      </w:r>
      <w:r w:rsidR="00D26839">
        <w:t xml:space="preserve">jus asmeniškai </w:t>
      </w:r>
      <w:r w:rsidR="00C06ECD">
        <w:t xml:space="preserve">veikia </w:t>
      </w:r>
      <w:r w:rsidR="00D26839">
        <w:t xml:space="preserve">kainų pokyčiai – dėl to Lietuvos </w:t>
      </w:r>
      <w:r w:rsidR="00C06ECD">
        <w:t>b</w:t>
      </w:r>
      <w:r w:rsidR="00D26839">
        <w:t xml:space="preserve">ankas netgi siūlo </w:t>
      </w:r>
      <w:hyperlink r:id="rId4" w:history="1">
        <w:r w:rsidR="00D26839" w:rsidRPr="00D26839">
          <w:rPr>
            <w:rStyle w:val="Hyperlink"/>
          </w:rPr>
          <w:t>asmeninės infliacijos skaičiuoklę.</w:t>
        </w:r>
      </w:hyperlink>
    </w:p>
    <w:p w14:paraId="1DFE96BA" w14:textId="580FC311" w:rsidR="00D26839" w:rsidRDefault="00D26839" w:rsidP="00A649ED">
      <w:pPr>
        <w:jc w:val="both"/>
      </w:pPr>
      <w:r w:rsidRPr="00D26839">
        <w:t>Jei nuomojat</w:t>
      </w:r>
      <w:r w:rsidR="00A12328">
        <w:t>ės</w:t>
      </w:r>
      <w:r w:rsidRPr="00D26839">
        <w:t xml:space="preserve"> būstą mieste</w:t>
      </w:r>
      <w:r>
        <w:t xml:space="preserve"> (pavyzdžiui</w:t>
      </w:r>
      <w:r w:rsidR="00C06ECD">
        <w:t>,</w:t>
      </w:r>
      <w:r>
        <w:t xml:space="preserve"> sostinėje)</w:t>
      </w:r>
      <w:r w:rsidRPr="00D26839">
        <w:t xml:space="preserve">, kuriame būsto kainos </w:t>
      </w:r>
      <w:r>
        <w:t>kyla sparčiau</w:t>
      </w:r>
      <w:r w:rsidRPr="00D26839">
        <w:t>, jūsų asmeninė infliacija yra didesnė nei vidutinė.</w:t>
      </w:r>
      <w:r>
        <w:t xml:space="preserve"> </w:t>
      </w:r>
      <w:r w:rsidRPr="00D26839">
        <w:t xml:space="preserve">Jei nevairuojate automobilio ir kyla degalų kainos, jūsų asmeninė infliacija </w:t>
      </w:r>
      <w:r>
        <w:t>gali būti mažesnė ir gal</w:t>
      </w:r>
      <w:r w:rsidR="00C06ECD">
        <w:t>būt</w:t>
      </w:r>
      <w:r>
        <w:t xml:space="preserve"> net ne</w:t>
      </w:r>
      <w:r w:rsidR="00C06ECD">
        <w:t>pajusite</w:t>
      </w:r>
      <w:r>
        <w:t xml:space="preserve"> augančių kainų. </w:t>
      </w:r>
      <w:r w:rsidRPr="00D26839">
        <w:t xml:space="preserve">Asmeninė infliacija </w:t>
      </w:r>
      <w:r w:rsidR="0010522D">
        <w:t>priklauso</w:t>
      </w:r>
      <w:r w:rsidR="0010522D" w:rsidRPr="00D26839">
        <w:t xml:space="preserve"> </w:t>
      </w:r>
      <w:r w:rsidRPr="00D26839">
        <w:t xml:space="preserve">ne tik </w:t>
      </w:r>
      <w:r w:rsidR="0010522D">
        <w:t>nuo</w:t>
      </w:r>
      <w:r w:rsidRPr="00D26839">
        <w:t xml:space="preserve"> kainų pokyči</w:t>
      </w:r>
      <w:r w:rsidR="0010522D">
        <w:t>ų</w:t>
      </w:r>
      <w:r w:rsidRPr="00D26839">
        <w:t xml:space="preserve">, bet ir </w:t>
      </w:r>
      <w:r w:rsidR="0010522D">
        <w:t>nuo</w:t>
      </w:r>
      <w:r w:rsidRPr="00D26839">
        <w:t xml:space="preserve"> </w:t>
      </w:r>
      <w:r w:rsidR="007661DC">
        <w:t>gyventojų</w:t>
      </w:r>
      <w:r w:rsidRPr="00D26839">
        <w:t xml:space="preserve"> įproči</w:t>
      </w:r>
      <w:r w:rsidR="0010522D">
        <w:t>ų</w:t>
      </w:r>
      <w:r w:rsidR="00AC7249">
        <w:t>.</w:t>
      </w:r>
    </w:p>
    <w:p w14:paraId="6AE52A95" w14:textId="48202D88" w:rsidR="00AC7249" w:rsidRDefault="00AC7249" w:rsidP="00A649ED">
      <w:pPr>
        <w:jc w:val="both"/>
      </w:pPr>
      <w:r>
        <w:t xml:space="preserve">„Į infliacijos skaičiavimo vidutinį krepšelį įeina drabužiai, avalynė, namų apyvokos įranga, sveikatos priežiūra, poilsio ir kultūros paslaugos, </w:t>
      </w:r>
      <w:r w:rsidR="00C06ECD">
        <w:t xml:space="preserve">nakvynė </w:t>
      </w:r>
      <w:r>
        <w:t>viešbuči</w:t>
      </w:r>
      <w:r w:rsidR="00C06ECD">
        <w:t>uose</w:t>
      </w:r>
      <w:r>
        <w:t xml:space="preserve"> ar </w:t>
      </w:r>
      <w:r w:rsidR="00A12328">
        <w:t>apsilankymai</w:t>
      </w:r>
      <w:r w:rsidR="00C06ECD">
        <w:t xml:space="preserve"> </w:t>
      </w:r>
      <w:r>
        <w:t>restoran</w:t>
      </w:r>
      <w:r w:rsidR="00C06ECD">
        <w:t>uose</w:t>
      </w:r>
      <w:r>
        <w:t xml:space="preserve">. Jeigu šios </w:t>
      </w:r>
      <w:r>
        <w:lastRenderedPageBreak/>
        <w:t>krepšelio dalies kainos išlieka stabilios ar net krenta, o maisto produktų kainos kyla, vidutinė infliacija</w:t>
      </w:r>
      <w:r w:rsidR="00C06ECD">
        <w:t>,</w:t>
      </w:r>
      <w:r>
        <w:t xml:space="preserve"> oficialiais duomenimis</w:t>
      </w:r>
      <w:r w:rsidR="00C06ECD">
        <w:t>,</w:t>
      </w:r>
      <w:r>
        <w:t xml:space="preserve"> bus gan</w:t>
      </w:r>
      <w:r w:rsidR="00C06ECD">
        <w:t>a</w:t>
      </w:r>
      <w:r>
        <w:t xml:space="preserve"> žema, tačiau ją </w:t>
      </w:r>
      <w:r w:rsidR="00C06ECD">
        <w:t xml:space="preserve">pajus </w:t>
      </w:r>
      <w:r>
        <w:t xml:space="preserve">kiekvienas, </w:t>
      </w:r>
      <w:r w:rsidR="00C06ECD">
        <w:t xml:space="preserve">nes </w:t>
      </w:r>
      <w:r>
        <w:t>maisto produktus perka visi“, – aiškina R</w:t>
      </w:r>
      <w:r w:rsidR="00F65223">
        <w:t>.</w:t>
      </w:r>
      <w:r>
        <w:t xml:space="preserve"> Eamets. </w:t>
      </w:r>
      <w:r w:rsidR="00E336EB">
        <w:t>Ekonomistas taip pat primena</w:t>
      </w:r>
      <w:r w:rsidR="00C06ECD">
        <w:t>:</w:t>
      </w:r>
      <w:r w:rsidR="00E336EB">
        <w:t xml:space="preserve"> net jeigu infliacija </w:t>
      </w:r>
      <w:r w:rsidR="0010522D">
        <w:t>sumažėja</w:t>
      </w:r>
      <w:r w:rsidR="00E336EB">
        <w:t>, kainos nekrenta, o tik nustoja sparčiai augti</w:t>
      </w:r>
      <w:r w:rsidR="00A649ED">
        <w:t xml:space="preserve">, todėl net ir infliacijai nukritus, kurį laiką dar gali </w:t>
      </w:r>
      <w:r w:rsidR="00C06ECD">
        <w:t>būti juntamas</w:t>
      </w:r>
      <w:r w:rsidR="00A649ED">
        <w:t xml:space="preserve"> žymus kainų didėjimas.</w:t>
      </w:r>
    </w:p>
    <w:p w14:paraId="7D58674C" w14:textId="03DE19A7" w:rsidR="00E336EB" w:rsidRDefault="00E336EB" w:rsidP="00A649ED">
      <w:pPr>
        <w:jc w:val="both"/>
      </w:pPr>
      <w:r>
        <w:t>Tiesa, gera žinia</w:t>
      </w:r>
      <w:r w:rsidR="00C06ECD">
        <w:t xml:space="preserve"> ta</w:t>
      </w:r>
      <w:r>
        <w:t xml:space="preserve">, </w:t>
      </w:r>
      <w:r w:rsidR="00C06ECD">
        <w:t xml:space="preserve">kad </w:t>
      </w:r>
      <w:r>
        <w:t>su infliacija neretai kyla ir atlyginimai, o pastaruosius kel</w:t>
      </w:r>
      <w:r w:rsidR="00C06ECD">
        <w:t>erius</w:t>
      </w:r>
      <w:r>
        <w:t xml:space="preserve"> metus Lietuvoje pajamos auga dažniausiai net sparčiau nei kainos. Todėl asmeninė infliacija mažiau pa</w:t>
      </w:r>
      <w:r w:rsidR="00C06ECD">
        <w:t>veikia</w:t>
      </w:r>
      <w:r>
        <w:t xml:space="preserve"> tuos, kurie turi paskolų</w:t>
      </w:r>
      <w:r w:rsidR="00C06ECD">
        <w:t>.</w:t>
      </w:r>
      <w:r>
        <w:t xml:space="preserve"> </w:t>
      </w:r>
      <w:r w:rsidR="00C06ECD">
        <w:t>J</w:t>
      </w:r>
      <w:r>
        <w:t>uk, pavyzdžiui, jeigu vidutinė metinė infliacija yra 2 proc., per 25 metus paskolos įmoka tampa net 64 proc. mažiau „skausminga“, nes tiek siekia bendras pinigų nuvertėjimas</w:t>
      </w:r>
      <w:r w:rsidR="007661DC">
        <w:t>, o kartu nuvertėja ir paskolos pinigai</w:t>
      </w:r>
      <w:r>
        <w:t>.</w:t>
      </w:r>
    </w:p>
    <w:p w14:paraId="7C36C22B" w14:textId="601E339D" w:rsidR="00553CC5" w:rsidRDefault="00553CC5" w:rsidP="00A649ED">
      <w:pPr>
        <w:jc w:val="both"/>
        <w:rPr>
          <w:b/>
          <w:bCs/>
        </w:rPr>
      </w:pPr>
      <w:r>
        <w:rPr>
          <w:b/>
          <w:bCs/>
        </w:rPr>
        <w:t>Kainų augimo tikėtis galima ir toliau</w:t>
      </w:r>
    </w:p>
    <w:p w14:paraId="2158AE48" w14:textId="716ED644" w:rsidR="008732DC" w:rsidRDefault="00553CC5" w:rsidP="00A649ED">
      <w:pPr>
        <w:jc w:val="both"/>
      </w:pPr>
      <w:r>
        <w:t>Ekonomist</w:t>
      </w:r>
      <w:r w:rsidR="00E336EB">
        <w:t>ai</w:t>
      </w:r>
      <w:r>
        <w:t xml:space="preserve"> prognozuoja, kad tikroji infliacija ir toliau laikysis, kadangi tik </w:t>
      </w:r>
      <w:r w:rsidR="008732DC">
        <w:t>didėjantis nedarbas kartu su ekonomikos susitraukimu sumažin</w:t>
      </w:r>
      <w:r>
        <w:t>tų</w:t>
      </w:r>
      <w:r w:rsidR="008732DC">
        <w:t xml:space="preserve"> bendrą perkamosios galios ir vartojimo lygį. </w:t>
      </w:r>
      <w:r>
        <w:t>„</w:t>
      </w:r>
      <w:r w:rsidR="008732DC">
        <w:t xml:space="preserve">Kol darbo rinkoje viskas klostosi gerai, mes ir toliau mėgausimės praėjusio dešimtmečio pinigų spausdinimo vaisiais. Todėl per artimiausius 5–10 metų greito infliacijos mažėjimo tikriausiai nebus. Galbūt turime nustatyti naują tikslą ir </w:t>
      </w:r>
      <w:r w:rsidR="0010522D">
        <w:t>pripažinti</w:t>
      </w:r>
      <w:r w:rsidR="008732DC">
        <w:t xml:space="preserve">, kad 3 </w:t>
      </w:r>
      <w:r>
        <w:t>proc.</w:t>
      </w:r>
      <w:r w:rsidR="008732DC">
        <w:t xml:space="preserve"> metinė infliacija yra nauja norma – naujas centrinio banko politikos tikslas</w:t>
      </w:r>
      <w:r>
        <w:t>“, – sako R. Eamets.</w:t>
      </w:r>
    </w:p>
    <w:p w14:paraId="44977FBC" w14:textId="6A810F29" w:rsidR="00FB00C8" w:rsidRDefault="00553CC5" w:rsidP="00A649ED">
      <w:pPr>
        <w:jc w:val="both"/>
      </w:pPr>
      <w:r>
        <w:t xml:space="preserve">Infliacija turi priežasčių augti ir dabar – jeigu JAV prezidento Donaldo Trumpo tarifai iš tiesų bus pritaikyti Europai, galima </w:t>
      </w:r>
      <w:r w:rsidR="00A12328">
        <w:t>numatyti</w:t>
      </w:r>
      <w:r>
        <w:t xml:space="preserve">, kad kainos kils. Na, o Europoje gerokai augančios išlaidos gynybai jau smarkiai padidino </w:t>
      </w:r>
      <w:r w:rsidR="00D01D8A">
        <w:t>paslėptąją infliaciją – gynybos kompanij</w:t>
      </w:r>
      <w:r w:rsidR="004933E4">
        <w:t>ų akcijos</w:t>
      </w:r>
      <w:r w:rsidR="00D01D8A">
        <w:t>, remiantis „</w:t>
      </w:r>
      <w:proofErr w:type="spellStart"/>
      <w:r w:rsidR="00D01D8A">
        <w:t>VanEck</w:t>
      </w:r>
      <w:proofErr w:type="spellEnd"/>
      <w:r w:rsidR="00D01D8A">
        <w:t xml:space="preserve"> </w:t>
      </w:r>
      <w:proofErr w:type="spellStart"/>
      <w:r w:rsidR="00D01D8A">
        <w:t>Defense</w:t>
      </w:r>
      <w:proofErr w:type="spellEnd"/>
      <w:r w:rsidR="00D01D8A">
        <w:t>“ ETF</w:t>
      </w:r>
      <w:r w:rsidR="00C06ECD">
        <w:t>,</w:t>
      </w:r>
      <w:r w:rsidR="007661DC">
        <w:t xml:space="preserve"> kurį sudaro didžiosios pasaulio gynybos įmonių akcijos</w:t>
      </w:r>
      <w:r w:rsidR="00C06ECD">
        <w:t>,</w:t>
      </w:r>
      <w:r w:rsidR="00D01D8A">
        <w:t xml:space="preserve"> </w:t>
      </w:r>
      <w:r w:rsidR="004933E4">
        <w:t>pa</w:t>
      </w:r>
      <w:r w:rsidR="00D01D8A">
        <w:t>brango 50 proc. vien per šiuos metus, o Europoje šis kilimas dar ryškesnis</w:t>
      </w:r>
      <w:r w:rsidR="00C06ECD">
        <w:t>:</w:t>
      </w:r>
      <w:r w:rsidR="00D01D8A">
        <w:t xml:space="preserve"> „</w:t>
      </w:r>
      <w:proofErr w:type="spellStart"/>
      <w:r w:rsidR="00D01D8A">
        <w:t>Rheinmetall</w:t>
      </w:r>
      <w:proofErr w:type="spellEnd"/>
      <w:r w:rsidR="00D01D8A">
        <w:t>“ vertė kilo 185 proc., „Thales“ – 85 proc., „</w:t>
      </w:r>
      <w:r w:rsidR="00D01D8A" w:rsidRPr="00D01D8A">
        <w:t>BAE Systems</w:t>
      </w:r>
      <w:r w:rsidR="00D01D8A">
        <w:t>“ – 66 proc.</w:t>
      </w:r>
      <w:r w:rsidR="007661DC">
        <w:t xml:space="preserve"> Tai rodo, kad pasaulis aktyviai investuoja į gynybos įmones ir tikisi, kad jų vertė ir toliau kils, o pinigų pasiūla augs, nors to </w:t>
      </w:r>
      <w:r w:rsidR="004933E4">
        <w:t xml:space="preserve">nei </w:t>
      </w:r>
      <w:r w:rsidR="007661DC">
        <w:t>VKI</w:t>
      </w:r>
      <w:r w:rsidR="004933E4">
        <w:t>, nei</w:t>
      </w:r>
      <w:r w:rsidR="007661DC">
        <w:t xml:space="preserve"> daugelis kitų infliacijos rodiklių neatspindi.</w:t>
      </w:r>
    </w:p>
    <w:p w14:paraId="018BB213" w14:textId="742F8583" w:rsidR="00D01D8A" w:rsidRDefault="00D01D8A" w:rsidP="00A649ED">
      <w:pPr>
        <w:jc w:val="both"/>
      </w:pPr>
      <w:r>
        <w:t xml:space="preserve">„Bigbank“ vadovas Rolandas Norvilas pastebi, kad infliacija </w:t>
      </w:r>
      <w:r w:rsidR="00E336EB">
        <w:t xml:space="preserve">yra neišvengiama: „Padidėjusias kainas parduotuvėse neabejotinai matome kiekvienas. Tačiau infliaciją investuojantys į įvairias turto klases gali išnaudoti savo naudai, o taupantys </w:t>
      </w:r>
      <w:r w:rsidR="00B46A87">
        <w:t>atsargiau gali bent jau neutralizuoti</w:t>
      </w:r>
      <w:r w:rsidR="00A649ED">
        <w:t xml:space="preserve"> infliacijos poveikį pasinaudodami obligacijomis, indėliais ar panašiomis mažiau rizikingomis turto klasėmis.“</w:t>
      </w:r>
    </w:p>
    <w:sectPr w:rsidR="00D01D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2DC"/>
    <w:rsid w:val="000F08AA"/>
    <w:rsid w:val="0010522D"/>
    <w:rsid w:val="0021166E"/>
    <w:rsid w:val="002A1CE0"/>
    <w:rsid w:val="003F5F35"/>
    <w:rsid w:val="00454074"/>
    <w:rsid w:val="00470589"/>
    <w:rsid w:val="004933E4"/>
    <w:rsid w:val="00553CC5"/>
    <w:rsid w:val="005B6004"/>
    <w:rsid w:val="00667273"/>
    <w:rsid w:val="00682602"/>
    <w:rsid w:val="007661DC"/>
    <w:rsid w:val="008156D8"/>
    <w:rsid w:val="008732DC"/>
    <w:rsid w:val="0088777C"/>
    <w:rsid w:val="008B2BE7"/>
    <w:rsid w:val="008D009C"/>
    <w:rsid w:val="008E604B"/>
    <w:rsid w:val="008F50AE"/>
    <w:rsid w:val="009C0072"/>
    <w:rsid w:val="00A12328"/>
    <w:rsid w:val="00A649ED"/>
    <w:rsid w:val="00A66476"/>
    <w:rsid w:val="00AC7249"/>
    <w:rsid w:val="00B05647"/>
    <w:rsid w:val="00B306CC"/>
    <w:rsid w:val="00B46A87"/>
    <w:rsid w:val="00B57906"/>
    <w:rsid w:val="00B63E2B"/>
    <w:rsid w:val="00B90CA9"/>
    <w:rsid w:val="00C06ECD"/>
    <w:rsid w:val="00CE0345"/>
    <w:rsid w:val="00D01D8A"/>
    <w:rsid w:val="00D26839"/>
    <w:rsid w:val="00D36239"/>
    <w:rsid w:val="00D609A8"/>
    <w:rsid w:val="00D63A7C"/>
    <w:rsid w:val="00D70CA8"/>
    <w:rsid w:val="00E336EB"/>
    <w:rsid w:val="00EB60B0"/>
    <w:rsid w:val="00EC6A49"/>
    <w:rsid w:val="00F65223"/>
    <w:rsid w:val="00F71F93"/>
    <w:rsid w:val="00F724EF"/>
    <w:rsid w:val="00FB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78FD0"/>
  <w15:docId w15:val="{6EB26626-DC62-40BD-97BF-D1A69431D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8732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732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732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732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732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732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32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32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32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32DC"/>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8732DC"/>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8732DC"/>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8732DC"/>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8732DC"/>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8732DC"/>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8732DC"/>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8732DC"/>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8732DC"/>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8732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32DC"/>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8732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32DC"/>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8732DC"/>
    <w:pPr>
      <w:spacing w:before="160"/>
      <w:jc w:val="center"/>
    </w:pPr>
    <w:rPr>
      <w:i/>
      <w:iCs/>
      <w:color w:val="404040" w:themeColor="text1" w:themeTint="BF"/>
    </w:rPr>
  </w:style>
  <w:style w:type="character" w:customStyle="1" w:styleId="QuoteChar">
    <w:name w:val="Quote Char"/>
    <w:basedOn w:val="DefaultParagraphFont"/>
    <w:link w:val="Quote"/>
    <w:uiPriority w:val="29"/>
    <w:rsid w:val="008732DC"/>
    <w:rPr>
      <w:i/>
      <w:iCs/>
      <w:color w:val="404040" w:themeColor="text1" w:themeTint="BF"/>
      <w:lang w:val="lt-LT"/>
    </w:rPr>
  </w:style>
  <w:style w:type="paragraph" w:styleId="ListParagraph">
    <w:name w:val="List Paragraph"/>
    <w:basedOn w:val="Normal"/>
    <w:uiPriority w:val="34"/>
    <w:qFormat/>
    <w:rsid w:val="008732DC"/>
    <w:pPr>
      <w:ind w:left="720"/>
      <w:contextualSpacing/>
    </w:pPr>
  </w:style>
  <w:style w:type="character" w:styleId="IntenseEmphasis">
    <w:name w:val="Intense Emphasis"/>
    <w:basedOn w:val="DefaultParagraphFont"/>
    <w:uiPriority w:val="21"/>
    <w:qFormat/>
    <w:rsid w:val="008732DC"/>
    <w:rPr>
      <w:i/>
      <w:iCs/>
      <w:color w:val="2F5496" w:themeColor="accent1" w:themeShade="BF"/>
    </w:rPr>
  </w:style>
  <w:style w:type="paragraph" w:styleId="IntenseQuote">
    <w:name w:val="Intense Quote"/>
    <w:basedOn w:val="Normal"/>
    <w:next w:val="Normal"/>
    <w:link w:val="IntenseQuoteChar"/>
    <w:uiPriority w:val="30"/>
    <w:qFormat/>
    <w:rsid w:val="008732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732DC"/>
    <w:rPr>
      <w:i/>
      <w:iCs/>
      <w:color w:val="2F5496" w:themeColor="accent1" w:themeShade="BF"/>
      <w:lang w:val="lt-LT"/>
    </w:rPr>
  </w:style>
  <w:style w:type="character" w:styleId="IntenseReference">
    <w:name w:val="Intense Reference"/>
    <w:basedOn w:val="DefaultParagraphFont"/>
    <w:uiPriority w:val="32"/>
    <w:qFormat/>
    <w:rsid w:val="008732DC"/>
    <w:rPr>
      <w:b/>
      <w:bCs/>
      <w:smallCaps/>
      <w:color w:val="2F5496" w:themeColor="accent1" w:themeShade="BF"/>
      <w:spacing w:val="5"/>
    </w:rPr>
  </w:style>
  <w:style w:type="character" w:styleId="Hyperlink">
    <w:name w:val="Hyperlink"/>
    <w:basedOn w:val="DefaultParagraphFont"/>
    <w:uiPriority w:val="99"/>
    <w:unhideWhenUsed/>
    <w:rsid w:val="00D26839"/>
    <w:rPr>
      <w:color w:val="0563C1" w:themeColor="hyperlink"/>
      <w:u w:val="single"/>
    </w:rPr>
  </w:style>
  <w:style w:type="character" w:customStyle="1" w:styleId="UnresolvedMention1">
    <w:name w:val="Unresolved Mention1"/>
    <w:basedOn w:val="DefaultParagraphFont"/>
    <w:uiPriority w:val="99"/>
    <w:semiHidden/>
    <w:unhideWhenUsed/>
    <w:rsid w:val="00D26839"/>
    <w:rPr>
      <w:color w:val="605E5C"/>
      <w:shd w:val="clear" w:color="auto" w:fill="E1DFDD"/>
    </w:rPr>
  </w:style>
  <w:style w:type="character" w:styleId="CommentReference">
    <w:name w:val="annotation reference"/>
    <w:basedOn w:val="DefaultParagraphFont"/>
    <w:uiPriority w:val="99"/>
    <w:semiHidden/>
    <w:unhideWhenUsed/>
    <w:rsid w:val="00B63E2B"/>
    <w:rPr>
      <w:sz w:val="16"/>
      <w:szCs w:val="16"/>
    </w:rPr>
  </w:style>
  <w:style w:type="paragraph" w:styleId="CommentText">
    <w:name w:val="annotation text"/>
    <w:basedOn w:val="Normal"/>
    <w:link w:val="CommentTextChar"/>
    <w:uiPriority w:val="99"/>
    <w:unhideWhenUsed/>
    <w:rsid w:val="00B63E2B"/>
    <w:pPr>
      <w:spacing w:line="240" w:lineRule="auto"/>
    </w:pPr>
    <w:rPr>
      <w:sz w:val="20"/>
      <w:szCs w:val="20"/>
    </w:rPr>
  </w:style>
  <w:style w:type="character" w:customStyle="1" w:styleId="CommentTextChar">
    <w:name w:val="Comment Text Char"/>
    <w:basedOn w:val="DefaultParagraphFont"/>
    <w:link w:val="CommentText"/>
    <w:uiPriority w:val="99"/>
    <w:rsid w:val="00B63E2B"/>
    <w:rPr>
      <w:sz w:val="20"/>
      <w:szCs w:val="20"/>
      <w:lang w:val="lt-LT"/>
    </w:rPr>
  </w:style>
  <w:style w:type="paragraph" w:styleId="CommentSubject">
    <w:name w:val="annotation subject"/>
    <w:basedOn w:val="CommentText"/>
    <w:next w:val="CommentText"/>
    <w:link w:val="CommentSubjectChar"/>
    <w:uiPriority w:val="99"/>
    <w:semiHidden/>
    <w:unhideWhenUsed/>
    <w:rsid w:val="00B63E2B"/>
    <w:rPr>
      <w:b/>
      <w:bCs/>
    </w:rPr>
  </w:style>
  <w:style w:type="character" w:customStyle="1" w:styleId="CommentSubjectChar">
    <w:name w:val="Comment Subject Char"/>
    <w:basedOn w:val="CommentTextChar"/>
    <w:link w:val="CommentSubject"/>
    <w:uiPriority w:val="99"/>
    <w:semiHidden/>
    <w:rsid w:val="00B63E2B"/>
    <w:rPr>
      <w:b/>
      <w:bCs/>
      <w:sz w:val="20"/>
      <w:szCs w:val="20"/>
      <w:lang w:val="lt-LT"/>
    </w:rPr>
  </w:style>
  <w:style w:type="paragraph" w:styleId="BalloonText">
    <w:name w:val="Balloon Text"/>
    <w:basedOn w:val="Normal"/>
    <w:link w:val="BalloonTextChar"/>
    <w:uiPriority w:val="99"/>
    <w:semiHidden/>
    <w:unhideWhenUsed/>
    <w:rsid w:val="004933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3E4"/>
    <w:rPr>
      <w:rFonts w:ascii="Tahoma" w:hAnsi="Tahoma" w:cs="Tahoma"/>
      <w:sz w:val="16"/>
      <w:szCs w:val="16"/>
      <w:lang w:val="lt-LT"/>
    </w:rPr>
  </w:style>
  <w:style w:type="paragraph" w:styleId="Revision">
    <w:name w:val="Revision"/>
    <w:hidden/>
    <w:uiPriority w:val="99"/>
    <w:semiHidden/>
    <w:rsid w:val="005B6004"/>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986541">
      <w:bodyDiv w:val="1"/>
      <w:marLeft w:val="0"/>
      <w:marRight w:val="0"/>
      <w:marTop w:val="0"/>
      <w:marBottom w:val="0"/>
      <w:divBdr>
        <w:top w:val="none" w:sz="0" w:space="0" w:color="auto"/>
        <w:left w:val="none" w:sz="0" w:space="0" w:color="auto"/>
        <w:bottom w:val="none" w:sz="0" w:space="0" w:color="auto"/>
        <w:right w:val="none" w:sz="0" w:space="0" w:color="auto"/>
      </w:divBdr>
    </w:div>
    <w:div w:id="1132556959">
      <w:bodyDiv w:val="1"/>
      <w:marLeft w:val="0"/>
      <w:marRight w:val="0"/>
      <w:marTop w:val="0"/>
      <w:marBottom w:val="0"/>
      <w:divBdr>
        <w:top w:val="none" w:sz="0" w:space="0" w:color="auto"/>
        <w:left w:val="none" w:sz="0" w:space="0" w:color="auto"/>
        <w:bottom w:val="none" w:sz="0" w:space="0" w:color="auto"/>
        <w:right w:val="none" w:sz="0" w:space="0" w:color="auto"/>
      </w:divBdr>
    </w:div>
    <w:div w:id="1439987923">
      <w:bodyDiv w:val="1"/>
      <w:marLeft w:val="0"/>
      <w:marRight w:val="0"/>
      <w:marTop w:val="0"/>
      <w:marBottom w:val="0"/>
      <w:divBdr>
        <w:top w:val="none" w:sz="0" w:space="0" w:color="auto"/>
        <w:left w:val="none" w:sz="0" w:space="0" w:color="auto"/>
        <w:bottom w:val="none" w:sz="0" w:space="0" w:color="auto"/>
        <w:right w:val="none" w:sz="0" w:space="0" w:color="auto"/>
      </w:divBdr>
    </w:div>
    <w:div w:id="1465077365">
      <w:bodyDiv w:val="1"/>
      <w:marLeft w:val="0"/>
      <w:marRight w:val="0"/>
      <w:marTop w:val="0"/>
      <w:marBottom w:val="0"/>
      <w:divBdr>
        <w:top w:val="none" w:sz="0" w:space="0" w:color="auto"/>
        <w:left w:val="none" w:sz="0" w:space="0" w:color="auto"/>
        <w:bottom w:val="none" w:sz="0" w:space="0" w:color="auto"/>
        <w:right w:val="none" w:sz="0" w:space="0" w:color="auto"/>
      </w:divBdr>
    </w:div>
    <w:div w:id="207670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b.lt/lt/ospstats/calcul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Murin</dc:creator>
  <cp:lastModifiedBy>Erik Murin</cp:lastModifiedBy>
  <cp:revision>7</cp:revision>
  <dcterms:created xsi:type="dcterms:W3CDTF">2025-07-02T05:06:00Z</dcterms:created>
  <dcterms:modified xsi:type="dcterms:W3CDTF">2025-07-02T09:12:00Z</dcterms:modified>
</cp:coreProperties>
</file>