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6AA25E" w14:textId="4CE61260" w:rsidR="00287C78" w:rsidRDefault="00287C78">
      <w:pPr>
        <w:jc w:val="both"/>
        <w:rPr>
          <w:rFonts w:ascii="Verdana" w:eastAsia="Verdana" w:hAnsi="Verdana" w:cs="Verdana"/>
          <w:b/>
        </w:rPr>
      </w:pPr>
      <w:r w:rsidRPr="00287C78">
        <w:rPr>
          <w:rFonts w:ascii="Verdana" w:eastAsia="Verdana" w:hAnsi="Verdana" w:cs="Verdana"/>
          <w:b/>
        </w:rPr>
        <w:t>Startuolių sėkmės formulė: ekspertų patarimai ir „</w:t>
      </w:r>
      <w:proofErr w:type="spellStart"/>
      <w:r w:rsidRPr="00287C78">
        <w:rPr>
          <w:rFonts w:ascii="Verdana" w:eastAsia="Verdana" w:hAnsi="Verdana" w:cs="Verdana"/>
          <w:b/>
        </w:rPr>
        <w:t>Startup</w:t>
      </w:r>
      <w:proofErr w:type="spellEnd"/>
      <w:r w:rsidRPr="00287C78">
        <w:rPr>
          <w:rFonts w:ascii="Verdana" w:eastAsia="Verdana" w:hAnsi="Verdana" w:cs="Verdana"/>
          <w:b/>
        </w:rPr>
        <w:t xml:space="preserve"> Lithuania“ akceleratoriaus pagalba</w:t>
      </w:r>
    </w:p>
    <w:p w14:paraId="169A8E81" w14:textId="77777777" w:rsidR="0087679E" w:rsidRPr="00143078" w:rsidRDefault="00734912">
      <w:pPr>
        <w:jc w:val="both"/>
        <w:rPr>
          <w:rFonts w:ascii="Verdana" w:eastAsia="Verdana" w:hAnsi="Verdana" w:cs="Verdana"/>
          <w:bCs/>
        </w:rPr>
      </w:pPr>
      <w:r w:rsidRPr="00143078">
        <w:rPr>
          <w:rFonts w:ascii="Verdana" w:eastAsia="Verdana" w:hAnsi="Verdana" w:cs="Verdana"/>
          <w:bCs/>
        </w:rPr>
        <w:t>Vertingi ekspertų patarimai ir tinkama kryptimi nukreipti galinčių mentorių užnugaris kiekvieno verslo kelionės pradžioje yra didžiulė paspirtis. Tokios pagalbos poreikį įrodo ir rekordinis susidomėjimas Inovacijų agentūros skyriaus „</w:t>
      </w:r>
      <w:proofErr w:type="spellStart"/>
      <w:r w:rsidRPr="00143078">
        <w:rPr>
          <w:rFonts w:ascii="Verdana" w:eastAsia="Verdana" w:hAnsi="Verdana" w:cs="Verdana"/>
          <w:bCs/>
        </w:rPr>
        <w:t>Startup</w:t>
      </w:r>
      <w:proofErr w:type="spellEnd"/>
      <w:r w:rsidRPr="00143078">
        <w:rPr>
          <w:rFonts w:ascii="Verdana" w:eastAsia="Verdana" w:hAnsi="Verdana" w:cs="Verdana"/>
          <w:bCs/>
        </w:rPr>
        <w:t xml:space="preserve"> Lithuania“ įgyvendinama IRT akceleravimo programa, kuria siekiama verslo plėtros, rinkodaros, inovacijų ir technologijų ekspertų žinias panaudoti kuriant skaitmeninių inovacijų startuolių sėkmės istorijas.</w:t>
      </w:r>
    </w:p>
    <w:p w14:paraId="4259A455" w14:textId="77777777" w:rsidR="0087679E" w:rsidRDefault="00734912">
      <w:pPr>
        <w:jc w:val="both"/>
        <w:rPr>
          <w:rFonts w:ascii="Verdana" w:eastAsia="Verdana" w:hAnsi="Verdana" w:cs="Verdana"/>
          <w:b/>
        </w:rPr>
      </w:pPr>
      <w:r>
        <w:rPr>
          <w:rFonts w:ascii="Verdana" w:eastAsia="Verdana" w:hAnsi="Verdana" w:cs="Verdana"/>
          <w:b/>
        </w:rPr>
        <w:t>Palaikymas kelio pradžioje</w:t>
      </w:r>
    </w:p>
    <w:p w14:paraId="040236EF" w14:textId="77777777" w:rsidR="0087679E" w:rsidRDefault="00734912">
      <w:pPr>
        <w:jc w:val="both"/>
        <w:rPr>
          <w:rFonts w:ascii="Verdana" w:eastAsia="Verdana" w:hAnsi="Verdana" w:cs="Verdana"/>
        </w:rPr>
      </w:pPr>
      <w:r>
        <w:rPr>
          <w:rFonts w:ascii="Verdana" w:eastAsia="Verdana" w:hAnsi="Verdana" w:cs="Verdana"/>
        </w:rPr>
        <w:t xml:space="preserve">Į vieną vietą programoje šiemet pretendavo daugiau nei 10 startuolių, atstovaujančių įvairias inovacijų kryptis – nuo švietimo ir mokymų iki balsu valdomų technologijų, dirbtinio intelekto ar verslo procesų optimizavimo. Dešimčiai atrinktų startuolių padeda stipri, inovacijų ekosistemą ir verslo pasaulį gerai pažįstančių mentorių komanda, padengianti platų požiūrių ir kompetencijų spektrą. </w:t>
      </w:r>
    </w:p>
    <w:p w14:paraId="6402316F" w14:textId="77777777" w:rsidR="0087679E" w:rsidRDefault="00734912">
      <w:pPr>
        <w:jc w:val="both"/>
        <w:rPr>
          <w:rFonts w:ascii="Verdana" w:eastAsia="Verdana" w:hAnsi="Verdana" w:cs="Verdana"/>
        </w:rPr>
      </w:pPr>
      <w:r>
        <w:rPr>
          <w:rFonts w:ascii="Verdana" w:eastAsia="Verdana" w:hAnsi="Verdana" w:cs="Verdana"/>
        </w:rPr>
        <w:t xml:space="preserve">„Lietuva neabejotinai turi didžiulį skaitmeninių inovacijų vystymo potencialą. Siekiant jį kuo geriau išnaudoti ir šioje srityje pasiekti proveržį svarbu palaikyti </w:t>
      </w:r>
      <w:proofErr w:type="spellStart"/>
      <w:r>
        <w:rPr>
          <w:rFonts w:ascii="Verdana" w:eastAsia="Verdana" w:hAnsi="Verdana" w:cs="Verdana"/>
        </w:rPr>
        <w:t>startuolius</w:t>
      </w:r>
      <w:proofErr w:type="spellEnd"/>
      <w:r>
        <w:rPr>
          <w:rFonts w:ascii="Verdana" w:eastAsia="Verdana" w:hAnsi="Verdana" w:cs="Verdana"/>
        </w:rPr>
        <w:t xml:space="preserve"> pačioje jų kelio pradžioje, kai kyla daugiausiai iššūkių. Mentorystė yra vienas iš būdų nukreipti inovacijų kūrėjus tinkama linkme ir geras idėjas paversti aukštą pridėtinę vertę generuojančiais verslais“, – sako Inovacijų agentūros „</w:t>
      </w:r>
      <w:proofErr w:type="spellStart"/>
      <w:r>
        <w:rPr>
          <w:rFonts w:ascii="Verdana" w:eastAsia="Verdana" w:hAnsi="Verdana" w:cs="Verdana"/>
        </w:rPr>
        <w:t>Startup</w:t>
      </w:r>
      <w:proofErr w:type="spellEnd"/>
      <w:r>
        <w:rPr>
          <w:rFonts w:ascii="Verdana" w:eastAsia="Verdana" w:hAnsi="Verdana" w:cs="Verdana"/>
        </w:rPr>
        <w:t xml:space="preserve"> Lithuania“ skyriaus vadovė Karolina Urbonaitė.</w:t>
      </w:r>
    </w:p>
    <w:p w14:paraId="432F5B85" w14:textId="77777777" w:rsidR="0087679E" w:rsidRDefault="00734912">
      <w:pPr>
        <w:jc w:val="both"/>
        <w:rPr>
          <w:rFonts w:ascii="Verdana" w:eastAsia="Verdana" w:hAnsi="Verdana" w:cs="Verdana"/>
          <w:b/>
        </w:rPr>
      </w:pPr>
      <w:r>
        <w:rPr>
          <w:rFonts w:ascii="Verdana" w:eastAsia="Verdana" w:hAnsi="Verdana" w:cs="Verdana"/>
          <w:b/>
        </w:rPr>
        <w:t>Geros idėjos nepakanka</w:t>
      </w:r>
    </w:p>
    <w:p w14:paraId="0AD6E240" w14:textId="77777777" w:rsidR="0087679E" w:rsidRDefault="00734912">
      <w:pPr>
        <w:jc w:val="both"/>
        <w:rPr>
          <w:rFonts w:ascii="Verdana" w:eastAsia="Verdana" w:hAnsi="Verdana" w:cs="Verdana"/>
        </w:rPr>
      </w:pPr>
      <w:r>
        <w:rPr>
          <w:rFonts w:ascii="Verdana" w:eastAsia="Verdana" w:hAnsi="Verdana" w:cs="Verdana"/>
        </w:rPr>
        <w:t xml:space="preserve">Iki rugpjūčio vidurio programos dalyviai užsiėmimų su mentoriais metu grynins savo verslo modelius ir įėjimo į rinką strategijas, gilins komandos formavimo, rinkodaros, pozicionavimo, prisistatymo investuotojams kompetencijas bei žinias. Tikimasi, kad po darbo su mentoriais bent 2-3 programos dalyviams pavyks pritraukti rizikos kapitalo fondų investicijas. Atrinktiems </w:t>
      </w:r>
      <w:proofErr w:type="spellStart"/>
      <w:r>
        <w:rPr>
          <w:rFonts w:ascii="Verdana" w:eastAsia="Verdana" w:hAnsi="Verdana" w:cs="Verdana"/>
        </w:rPr>
        <w:t>startuoliams</w:t>
      </w:r>
      <w:proofErr w:type="spellEnd"/>
      <w:r>
        <w:rPr>
          <w:rFonts w:ascii="Verdana" w:eastAsia="Verdana" w:hAnsi="Verdana" w:cs="Verdana"/>
        </w:rPr>
        <w:t xml:space="preserve"> taip pat suteikiama valstybės dotacija.</w:t>
      </w:r>
    </w:p>
    <w:p w14:paraId="70B2580F" w14:textId="77777777" w:rsidR="0087679E" w:rsidRDefault="00734912">
      <w:pPr>
        <w:jc w:val="both"/>
        <w:rPr>
          <w:rFonts w:ascii="Verdana" w:eastAsia="Verdana" w:hAnsi="Verdana" w:cs="Verdana"/>
        </w:rPr>
      </w:pPr>
      <w:r>
        <w:rPr>
          <w:rFonts w:ascii="Verdana" w:eastAsia="Verdana" w:hAnsi="Verdana" w:cs="Verdana"/>
        </w:rPr>
        <w:t xml:space="preserve">„Bet kurio </w:t>
      </w:r>
      <w:proofErr w:type="spellStart"/>
      <w:r>
        <w:rPr>
          <w:rFonts w:ascii="Verdana" w:eastAsia="Verdana" w:hAnsi="Verdana" w:cs="Verdana"/>
        </w:rPr>
        <w:t>startuolio</w:t>
      </w:r>
      <w:proofErr w:type="spellEnd"/>
      <w:r>
        <w:rPr>
          <w:rFonts w:ascii="Verdana" w:eastAsia="Verdana" w:hAnsi="Verdana" w:cs="Verdana"/>
        </w:rPr>
        <w:t xml:space="preserve"> progresui ir sėkmingam įėjimui į rinką daugiausiai įtakos turi įdėtas darbas. Vien geros idėjos neužtenka, o sėkmingai augančius </w:t>
      </w:r>
      <w:proofErr w:type="spellStart"/>
      <w:r>
        <w:rPr>
          <w:rFonts w:ascii="Verdana" w:eastAsia="Verdana" w:hAnsi="Verdana" w:cs="Verdana"/>
        </w:rPr>
        <w:t>startuolius</w:t>
      </w:r>
      <w:proofErr w:type="spellEnd"/>
      <w:r>
        <w:rPr>
          <w:rFonts w:ascii="Verdana" w:eastAsia="Verdana" w:hAnsi="Verdana" w:cs="Verdana"/>
        </w:rPr>
        <w:t xml:space="preserve"> nuo niekaip neperlipančių investicijų pritraukimo slenksčio skiria būtent tinkamas pasiruošimas. Dėl to mentorių pagalba gali būti išties nepamainoma. IRT akceleratorius skaitmeninių inovacijų kūrėjams suteikia prieigą prie vertingų ekspertinių žinių ir praktinių patarimų, kurie gali padėti kilstelėti </w:t>
      </w:r>
      <w:proofErr w:type="spellStart"/>
      <w:r>
        <w:rPr>
          <w:rFonts w:ascii="Verdana" w:eastAsia="Verdana" w:hAnsi="Verdana" w:cs="Verdana"/>
        </w:rPr>
        <w:t>startuolį</w:t>
      </w:r>
      <w:proofErr w:type="spellEnd"/>
      <w:r>
        <w:rPr>
          <w:rFonts w:ascii="Verdana" w:eastAsia="Verdana" w:hAnsi="Verdana" w:cs="Verdana"/>
        </w:rPr>
        <w:t xml:space="preserve"> į naują augimo etapą“, – sako IRT akceleratoriaus vadovas Gediminas Rumšas.</w:t>
      </w:r>
    </w:p>
    <w:p w14:paraId="04E93B1A" w14:textId="77777777" w:rsidR="0087679E" w:rsidRDefault="00734912">
      <w:pPr>
        <w:jc w:val="both"/>
        <w:rPr>
          <w:rFonts w:ascii="Verdana" w:eastAsia="Verdana" w:hAnsi="Verdana" w:cs="Verdana"/>
          <w:b/>
        </w:rPr>
      </w:pPr>
      <w:r>
        <w:rPr>
          <w:rFonts w:ascii="Verdana" w:eastAsia="Verdana" w:hAnsi="Verdana" w:cs="Verdana"/>
          <w:b/>
        </w:rPr>
        <w:t>Subūrė stiprią ekspertų komandą</w:t>
      </w:r>
    </w:p>
    <w:p w14:paraId="028D0D78" w14:textId="77777777" w:rsidR="0087679E" w:rsidRDefault="00734912">
      <w:pPr>
        <w:jc w:val="both"/>
        <w:rPr>
          <w:rFonts w:ascii="Verdana" w:eastAsia="Verdana" w:hAnsi="Verdana" w:cs="Verdana"/>
        </w:rPr>
      </w:pPr>
      <w:r w:rsidRPr="4582E01C">
        <w:rPr>
          <w:rFonts w:ascii="Verdana" w:eastAsia="Verdana" w:hAnsi="Verdana" w:cs="Verdana"/>
        </w:rPr>
        <w:t xml:space="preserve">Anot G. Rumšo, programos mentoriai </w:t>
      </w:r>
      <w:proofErr w:type="spellStart"/>
      <w:r w:rsidRPr="4582E01C">
        <w:rPr>
          <w:rFonts w:ascii="Verdana" w:eastAsia="Verdana" w:hAnsi="Verdana" w:cs="Verdana"/>
        </w:rPr>
        <w:t>startuoliams</w:t>
      </w:r>
      <w:proofErr w:type="spellEnd"/>
      <w:r w:rsidRPr="4582E01C">
        <w:rPr>
          <w:rFonts w:ascii="Verdana" w:eastAsia="Verdana" w:hAnsi="Verdana" w:cs="Verdana"/>
        </w:rPr>
        <w:t xml:space="preserve"> siekia atverti naujas perspektyvas – pavyzdžiui, padeda pažvelgti per investuotojų ar finansų srautų planavimo prizmę. Tai leidžia vystomas idėjas „nuleisti ant žemės“ ir labiau atsižvelgti į praktinius inovatyvaus verslo vystymo poreikius.</w:t>
      </w:r>
    </w:p>
    <w:p w14:paraId="67B7ED0B" w14:textId="7C4A9B3C" w:rsidR="364CF37E" w:rsidRDefault="364CF37E" w:rsidP="4582E01C">
      <w:pPr>
        <w:jc w:val="both"/>
        <w:rPr>
          <w:rFonts w:ascii="Verdana" w:eastAsia="Verdana" w:hAnsi="Verdana" w:cs="Verdana"/>
        </w:rPr>
      </w:pPr>
      <w:r w:rsidRPr="4582E01C">
        <w:rPr>
          <w:rFonts w:ascii="Verdana" w:eastAsia="Verdana" w:hAnsi="Verdana" w:cs="Verdana"/>
        </w:rPr>
        <w:lastRenderedPageBreak/>
        <w:t xml:space="preserve">„Mentoriai į programą atrinkti įvertinus ankstyvos stadijos startuolių poreikius ir ekosistemos rekomendacijas. Manau, pavyko suburti išties stiprią ir įvairiapusišką komandą, kuri padės </w:t>
      </w:r>
      <w:proofErr w:type="spellStart"/>
      <w:r w:rsidRPr="4582E01C">
        <w:rPr>
          <w:rFonts w:ascii="Verdana" w:eastAsia="Verdana" w:hAnsi="Verdana" w:cs="Verdana"/>
        </w:rPr>
        <w:t>startuoliams</w:t>
      </w:r>
      <w:proofErr w:type="spellEnd"/>
      <w:r w:rsidRPr="4582E01C">
        <w:rPr>
          <w:rFonts w:ascii="Verdana" w:eastAsia="Verdana" w:hAnsi="Verdana" w:cs="Verdana"/>
        </w:rPr>
        <w:t xml:space="preserve"> realizuoti savo potencialą“, – sako G. Rumšas.</w:t>
      </w:r>
    </w:p>
    <w:p w14:paraId="784A70D5" w14:textId="77777777" w:rsidR="0087679E" w:rsidRDefault="00734912">
      <w:pPr>
        <w:jc w:val="both"/>
        <w:rPr>
          <w:rFonts w:ascii="Verdana" w:eastAsia="Verdana" w:hAnsi="Verdana" w:cs="Verdana"/>
        </w:rPr>
      </w:pPr>
      <w:r w:rsidRPr="517229CB">
        <w:rPr>
          <w:rFonts w:ascii="Verdana" w:eastAsia="Verdana" w:hAnsi="Verdana" w:cs="Verdana"/>
        </w:rPr>
        <w:t>Tarp IRT akceleratoriaus mentorių šiemet yra investuotojų patirtimi ir žiniomis pasidalinsiantys rizikos kapitalo fondo „</w:t>
      </w:r>
      <w:proofErr w:type="spellStart"/>
      <w:r w:rsidRPr="517229CB">
        <w:rPr>
          <w:rFonts w:ascii="Verdana" w:eastAsia="Verdana" w:hAnsi="Verdana" w:cs="Verdana"/>
        </w:rPr>
        <w:t>Superhero</w:t>
      </w:r>
      <w:proofErr w:type="spellEnd"/>
      <w:r w:rsidRPr="517229CB">
        <w:rPr>
          <w:rFonts w:ascii="Verdana" w:eastAsia="Verdana" w:hAnsi="Verdana" w:cs="Verdana"/>
        </w:rPr>
        <w:t xml:space="preserve"> </w:t>
      </w:r>
      <w:proofErr w:type="spellStart"/>
      <w:r w:rsidRPr="517229CB">
        <w:rPr>
          <w:rFonts w:ascii="Verdana" w:eastAsia="Verdana" w:hAnsi="Verdana" w:cs="Verdana"/>
        </w:rPr>
        <w:t>Capital</w:t>
      </w:r>
      <w:proofErr w:type="spellEnd"/>
      <w:r w:rsidRPr="517229CB">
        <w:rPr>
          <w:rFonts w:ascii="Verdana" w:eastAsia="Verdana" w:hAnsi="Verdana" w:cs="Verdana"/>
        </w:rPr>
        <w:t xml:space="preserve">“ atstovas Gytenis </w:t>
      </w:r>
      <w:proofErr w:type="spellStart"/>
      <w:r w:rsidRPr="517229CB">
        <w:rPr>
          <w:rFonts w:ascii="Verdana" w:eastAsia="Verdana" w:hAnsi="Verdana" w:cs="Verdana"/>
        </w:rPr>
        <w:t>Galkis</w:t>
      </w:r>
      <w:proofErr w:type="spellEnd"/>
      <w:r w:rsidRPr="517229CB">
        <w:rPr>
          <w:rFonts w:ascii="Verdana" w:eastAsia="Verdana" w:hAnsi="Verdana" w:cs="Verdana"/>
        </w:rPr>
        <w:t xml:space="preserve">, įmonės „NGL </w:t>
      </w:r>
      <w:proofErr w:type="spellStart"/>
      <w:r w:rsidRPr="517229CB">
        <w:rPr>
          <w:rFonts w:ascii="Verdana" w:eastAsia="Verdana" w:hAnsi="Verdana" w:cs="Verdana"/>
        </w:rPr>
        <w:t>Ventures</w:t>
      </w:r>
      <w:proofErr w:type="spellEnd"/>
      <w:r w:rsidRPr="517229CB">
        <w:rPr>
          <w:rFonts w:ascii="Verdana" w:eastAsia="Verdana" w:hAnsi="Verdana" w:cs="Verdana"/>
        </w:rPr>
        <w:t xml:space="preserve">“ vadovas Justinas Pašys, taip pat komandų ugdymo konsultantė ir pirmoji „Google“ kompanijoje įsidarbinusi lietuvė Austėja </w:t>
      </w:r>
      <w:proofErr w:type="spellStart"/>
      <w:r w:rsidRPr="517229CB">
        <w:rPr>
          <w:rFonts w:ascii="Verdana" w:eastAsia="Verdana" w:hAnsi="Verdana" w:cs="Verdana"/>
        </w:rPr>
        <w:t>Blaževičiūtė</w:t>
      </w:r>
      <w:proofErr w:type="spellEnd"/>
      <w:r w:rsidRPr="517229CB">
        <w:rPr>
          <w:rFonts w:ascii="Verdana" w:eastAsia="Verdana" w:hAnsi="Verdana" w:cs="Verdana"/>
        </w:rPr>
        <w:t xml:space="preserve"> bei kiti ekspertai. Jie padės </w:t>
      </w:r>
      <w:proofErr w:type="spellStart"/>
      <w:r w:rsidRPr="517229CB">
        <w:rPr>
          <w:rFonts w:ascii="Verdana" w:eastAsia="Verdana" w:hAnsi="Verdana" w:cs="Verdana"/>
        </w:rPr>
        <w:t>startuoliams</w:t>
      </w:r>
      <w:proofErr w:type="spellEnd"/>
      <w:r w:rsidRPr="517229CB">
        <w:rPr>
          <w:rFonts w:ascii="Verdana" w:eastAsia="Verdana" w:hAnsi="Verdana" w:cs="Verdana"/>
        </w:rPr>
        <w:t xml:space="preserve"> suplanuoti įėjimą į rinką, užtikrinti vystomo produkto atitikimą verslo logikai, apsibrėžti tikslines klientų grupes ir išskirti konkurencinius pranašumus, panaudoti socialinius tinklus pardavimams bei kitose srityse.</w:t>
      </w:r>
    </w:p>
    <w:p w14:paraId="5C294A4D" w14:textId="41122BDB" w:rsidR="3AD353EF" w:rsidRDefault="3AD353EF" w:rsidP="517229CB">
      <w:pPr>
        <w:jc w:val="both"/>
        <w:rPr>
          <w:rFonts w:ascii="Verdana" w:eastAsia="Verdana" w:hAnsi="Verdana" w:cs="Verdana"/>
        </w:rPr>
      </w:pPr>
      <w:r w:rsidRPr="517229CB">
        <w:rPr>
          <w:rFonts w:ascii="Verdana" w:eastAsia="Verdana" w:hAnsi="Verdana" w:cs="Verdana"/>
        </w:rPr>
        <w:t>„</w:t>
      </w:r>
      <w:r w:rsidR="7807C6D6" w:rsidRPr="517229CB">
        <w:rPr>
          <w:rFonts w:ascii="Verdana" w:eastAsia="Verdana" w:hAnsi="Verdana" w:cs="Verdana"/>
        </w:rPr>
        <w:t>M</w:t>
      </w:r>
      <w:r w:rsidRPr="517229CB">
        <w:rPr>
          <w:rFonts w:ascii="Verdana" w:eastAsia="Verdana" w:hAnsi="Verdana" w:cs="Verdana"/>
        </w:rPr>
        <w:t xml:space="preserve">entoriaus </w:t>
      </w:r>
      <w:r w:rsidR="168ABEBC" w:rsidRPr="517229CB">
        <w:rPr>
          <w:rFonts w:ascii="Verdana" w:eastAsia="Verdana" w:hAnsi="Verdana" w:cs="Verdana"/>
        </w:rPr>
        <w:t>rolė</w:t>
      </w:r>
      <w:r w:rsidRPr="517229CB">
        <w:rPr>
          <w:rFonts w:ascii="Verdana" w:eastAsia="Verdana" w:hAnsi="Verdana" w:cs="Verdana"/>
        </w:rPr>
        <w:t xml:space="preserve"> nėra užtikrinti dalyvio sėkmę, </w:t>
      </w:r>
      <w:r w:rsidR="4C16656B" w:rsidRPr="517229CB">
        <w:rPr>
          <w:rFonts w:ascii="Verdana" w:eastAsia="Verdana" w:hAnsi="Verdana" w:cs="Verdana"/>
        </w:rPr>
        <w:t xml:space="preserve">o </w:t>
      </w:r>
      <w:r w:rsidRPr="517229CB">
        <w:rPr>
          <w:rFonts w:ascii="Verdana" w:eastAsia="Verdana" w:hAnsi="Verdana" w:cs="Verdana"/>
        </w:rPr>
        <w:t>empatiškai klausantis, teikiant konstruktyvų grįžtamąjį ryšį ir užduodant tinkamus klausimus padėti jam pačiam atrasti tikrąją kryptį, net jei kartais tai reiškia</w:t>
      </w:r>
      <w:r w:rsidR="0FCCF43F" w:rsidRPr="517229CB">
        <w:rPr>
          <w:rFonts w:ascii="Verdana" w:eastAsia="Verdana" w:hAnsi="Verdana" w:cs="Verdana"/>
        </w:rPr>
        <w:t xml:space="preserve"> sprendimą pirminės idėjos atsisakyti</w:t>
      </w:r>
      <w:r w:rsidRPr="517229CB">
        <w:rPr>
          <w:rFonts w:ascii="Verdana" w:eastAsia="Verdana" w:hAnsi="Verdana" w:cs="Verdana"/>
        </w:rPr>
        <w:t xml:space="preserve">. </w:t>
      </w:r>
      <w:r w:rsidR="1A45E727" w:rsidRPr="517229CB">
        <w:rPr>
          <w:rFonts w:ascii="Verdana" w:eastAsia="Verdana" w:hAnsi="Verdana" w:cs="Verdana"/>
        </w:rPr>
        <w:t xml:space="preserve">Tad </w:t>
      </w:r>
      <w:r w:rsidRPr="517229CB">
        <w:rPr>
          <w:rFonts w:ascii="Verdana" w:eastAsia="Verdana" w:hAnsi="Verdana" w:cs="Verdana"/>
        </w:rPr>
        <w:t>mentorius yra tik įrankis</w:t>
      </w:r>
      <w:r w:rsidR="2A8CA4BA" w:rsidRPr="517229CB">
        <w:rPr>
          <w:rFonts w:ascii="Verdana" w:eastAsia="Verdana" w:hAnsi="Verdana" w:cs="Verdana"/>
        </w:rPr>
        <w:t>,</w:t>
      </w:r>
      <w:r w:rsidRPr="517229CB">
        <w:rPr>
          <w:rFonts w:ascii="Verdana" w:eastAsia="Verdana" w:hAnsi="Verdana" w:cs="Verdana"/>
        </w:rPr>
        <w:t xml:space="preserve"> galintis padėti greičiau pasiekti užsibrėžtų tikslų</w:t>
      </w:r>
      <w:r w:rsidR="2C89440F" w:rsidRPr="517229CB">
        <w:rPr>
          <w:rFonts w:ascii="Verdana" w:eastAsia="Verdana" w:hAnsi="Verdana" w:cs="Verdana"/>
        </w:rPr>
        <w:t xml:space="preserve">, </w:t>
      </w:r>
      <w:r w:rsidR="4C42AE1C" w:rsidRPr="517229CB">
        <w:rPr>
          <w:rFonts w:ascii="Verdana" w:eastAsia="Verdana" w:hAnsi="Verdana" w:cs="Verdana"/>
        </w:rPr>
        <w:t>o</w:t>
      </w:r>
      <w:r w:rsidR="2C89440F" w:rsidRPr="517229CB">
        <w:rPr>
          <w:rFonts w:ascii="Verdana" w:eastAsia="Verdana" w:hAnsi="Verdana" w:cs="Verdana"/>
        </w:rPr>
        <w:t xml:space="preserve"> </w:t>
      </w:r>
      <w:r w:rsidR="2B8BB45F" w:rsidRPr="517229CB">
        <w:rPr>
          <w:rFonts w:ascii="Verdana" w:eastAsia="Verdana" w:hAnsi="Verdana" w:cs="Verdana"/>
        </w:rPr>
        <w:t>sėkmė</w:t>
      </w:r>
      <w:r w:rsidR="2C89440F" w:rsidRPr="517229CB">
        <w:rPr>
          <w:rFonts w:ascii="Verdana" w:eastAsia="Verdana" w:hAnsi="Verdana" w:cs="Verdana"/>
        </w:rPr>
        <w:t xml:space="preserve"> yra pačių dalyvių rankose“, – sako G. </w:t>
      </w:r>
      <w:proofErr w:type="spellStart"/>
      <w:r w:rsidR="2C89440F" w:rsidRPr="517229CB">
        <w:rPr>
          <w:rFonts w:ascii="Verdana" w:eastAsia="Verdana" w:hAnsi="Verdana" w:cs="Verdana"/>
        </w:rPr>
        <w:t>Galkis</w:t>
      </w:r>
      <w:proofErr w:type="spellEnd"/>
      <w:r w:rsidR="2C89440F" w:rsidRPr="517229CB">
        <w:rPr>
          <w:rFonts w:ascii="Verdana" w:eastAsia="Verdana" w:hAnsi="Verdana" w:cs="Verdana"/>
        </w:rPr>
        <w:t>.</w:t>
      </w:r>
    </w:p>
    <w:p w14:paraId="7AF65AC1" w14:textId="4EF70618" w:rsidR="0087679E" w:rsidRDefault="3F193460" w:rsidP="517229CB">
      <w:pPr>
        <w:jc w:val="both"/>
        <w:rPr>
          <w:rFonts w:ascii="Verdana" w:eastAsia="Verdana" w:hAnsi="Verdana" w:cs="Verdana"/>
        </w:rPr>
      </w:pPr>
      <w:r w:rsidRPr="517229CB">
        <w:rPr>
          <w:rFonts w:ascii="Verdana" w:eastAsia="Verdana" w:hAnsi="Verdana" w:cs="Verdana"/>
        </w:rPr>
        <w:t xml:space="preserve">Tarp IRT akceleratoriaus mentorių yra ir Gintautas </w:t>
      </w:r>
      <w:proofErr w:type="spellStart"/>
      <w:r w:rsidRPr="517229CB">
        <w:rPr>
          <w:rFonts w:ascii="Verdana" w:eastAsia="Verdana" w:hAnsi="Verdana" w:cs="Verdana"/>
        </w:rPr>
        <w:t>M</w:t>
      </w:r>
      <w:r w:rsidR="001F72D0">
        <w:rPr>
          <w:rFonts w:ascii="Verdana" w:eastAsia="Verdana" w:hAnsi="Verdana" w:cs="Verdana"/>
        </w:rPr>
        <w:t>e</w:t>
      </w:r>
      <w:r w:rsidRPr="517229CB">
        <w:rPr>
          <w:rFonts w:ascii="Verdana" w:eastAsia="Verdana" w:hAnsi="Verdana" w:cs="Verdana"/>
        </w:rPr>
        <w:t>žetis</w:t>
      </w:r>
      <w:proofErr w:type="spellEnd"/>
      <w:r w:rsidRPr="517229CB">
        <w:rPr>
          <w:rFonts w:ascii="Verdana" w:eastAsia="Verdana" w:hAnsi="Verdana" w:cs="Verdana"/>
        </w:rPr>
        <w:t>. Jo teigimu, t</w:t>
      </w:r>
      <w:r w:rsidR="20E5B5FF" w:rsidRPr="517229CB">
        <w:rPr>
          <w:rFonts w:ascii="Verdana" w:eastAsia="Verdana" w:hAnsi="Verdana" w:cs="Verdana"/>
        </w:rPr>
        <w:t>am, k</w:t>
      </w:r>
      <w:r w:rsidR="7465214E" w:rsidRPr="517229CB">
        <w:rPr>
          <w:rFonts w:ascii="Verdana" w:eastAsia="Verdana" w:hAnsi="Verdana" w:cs="Verdana"/>
        </w:rPr>
        <w:t xml:space="preserve">ad dalyviai galėtų sėkmingai pritaikyti mentorių patirtį, svarbiausia yra abipusis smalsumas ir noras išgirsti vienas kitą. </w:t>
      </w:r>
    </w:p>
    <w:p w14:paraId="4A9BE9B6" w14:textId="632AC67F" w:rsidR="0087679E" w:rsidRDefault="7329A26F" w:rsidP="4582E01C">
      <w:pPr>
        <w:jc w:val="both"/>
        <w:rPr>
          <w:rFonts w:ascii="Verdana" w:eastAsia="Verdana" w:hAnsi="Verdana" w:cs="Verdana"/>
        </w:rPr>
      </w:pPr>
      <w:r w:rsidRPr="517229CB">
        <w:rPr>
          <w:rFonts w:ascii="Verdana" w:eastAsia="Verdana" w:hAnsi="Verdana" w:cs="Verdana"/>
        </w:rPr>
        <w:t>„</w:t>
      </w:r>
      <w:r w:rsidR="7465214E" w:rsidRPr="517229CB">
        <w:rPr>
          <w:rFonts w:ascii="Verdana" w:eastAsia="Verdana" w:hAnsi="Verdana" w:cs="Verdana"/>
        </w:rPr>
        <w:t xml:space="preserve">Mentorystė yra neįkainojama ne tik dėl </w:t>
      </w:r>
      <w:r w:rsidR="6B839FFE" w:rsidRPr="517229CB">
        <w:rPr>
          <w:rFonts w:ascii="Verdana" w:eastAsia="Verdana" w:hAnsi="Verdana" w:cs="Verdana"/>
        </w:rPr>
        <w:t>dalinimosi žiniomis</w:t>
      </w:r>
      <w:r w:rsidR="7465214E" w:rsidRPr="517229CB">
        <w:rPr>
          <w:rFonts w:ascii="Verdana" w:eastAsia="Verdana" w:hAnsi="Verdana" w:cs="Verdana"/>
        </w:rPr>
        <w:t xml:space="preserve">, bet ir dėl pasitikėjimu grįstų ryšių, virstančių stipriais tinklais, plėtojimo. </w:t>
      </w:r>
      <w:r w:rsidR="5B383A5F" w:rsidRPr="517229CB">
        <w:rPr>
          <w:rFonts w:ascii="Verdana" w:eastAsia="Verdana" w:hAnsi="Verdana" w:cs="Verdana"/>
        </w:rPr>
        <w:t>Todėl</w:t>
      </w:r>
      <w:r w:rsidR="7465214E" w:rsidRPr="517229CB">
        <w:rPr>
          <w:rFonts w:ascii="Verdana" w:eastAsia="Verdana" w:hAnsi="Verdana" w:cs="Verdana"/>
        </w:rPr>
        <w:t xml:space="preserve"> </w:t>
      </w:r>
      <w:r w:rsidR="5B3ED0B3" w:rsidRPr="517229CB">
        <w:rPr>
          <w:rFonts w:ascii="Verdana" w:eastAsia="Verdana" w:hAnsi="Verdana" w:cs="Verdana"/>
        </w:rPr>
        <w:t>mentorystėje matau didelę pra</w:t>
      </w:r>
      <w:r w:rsidR="0ADC6090" w:rsidRPr="517229CB">
        <w:rPr>
          <w:rFonts w:ascii="Verdana" w:eastAsia="Verdana" w:hAnsi="Verdana" w:cs="Verdana"/>
        </w:rPr>
        <w:t>s</w:t>
      </w:r>
      <w:r w:rsidR="5B3ED0B3" w:rsidRPr="517229CB">
        <w:rPr>
          <w:rFonts w:ascii="Verdana" w:eastAsia="Verdana" w:hAnsi="Verdana" w:cs="Verdana"/>
        </w:rPr>
        <w:t>mę</w:t>
      </w:r>
      <w:r w:rsidR="7465214E" w:rsidRPr="517229CB">
        <w:rPr>
          <w:rFonts w:ascii="Verdana" w:eastAsia="Verdana" w:hAnsi="Verdana" w:cs="Verdana"/>
        </w:rPr>
        <w:t xml:space="preserve"> – tai</w:t>
      </w:r>
      <w:r w:rsidR="21CB8DE9" w:rsidRPr="517229CB">
        <w:rPr>
          <w:rFonts w:ascii="Verdana" w:eastAsia="Verdana" w:hAnsi="Verdana" w:cs="Verdana"/>
        </w:rPr>
        <w:t xml:space="preserve"> padeda</w:t>
      </w:r>
      <w:r w:rsidR="7465214E" w:rsidRPr="517229CB">
        <w:rPr>
          <w:rFonts w:ascii="Verdana" w:eastAsia="Verdana" w:hAnsi="Verdana" w:cs="Verdana"/>
        </w:rPr>
        <w:t xml:space="preserve"> augin</w:t>
      </w:r>
      <w:r w:rsidR="7C9090B5" w:rsidRPr="517229CB">
        <w:rPr>
          <w:rFonts w:ascii="Verdana" w:eastAsia="Verdana" w:hAnsi="Verdana" w:cs="Verdana"/>
        </w:rPr>
        <w:t xml:space="preserve">ti </w:t>
      </w:r>
      <w:r w:rsidR="7465214E" w:rsidRPr="517229CB">
        <w:rPr>
          <w:rFonts w:ascii="Verdana" w:eastAsia="Verdana" w:hAnsi="Verdana" w:cs="Verdana"/>
        </w:rPr>
        <w:t>bendruomenę ir prisideda prie bendros sėkmės“, – sako G</w:t>
      </w:r>
      <w:r w:rsidR="1DA8321D" w:rsidRPr="517229CB">
        <w:rPr>
          <w:rFonts w:ascii="Verdana" w:eastAsia="Verdana" w:hAnsi="Verdana" w:cs="Verdana"/>
        </w:rPr>
        <w:t>.</w:t>
      </w:r>
      <w:r w:rsidR="7465214E" w:rsidRPr="517229CB">
        <w:rPr>
          <w:rFonts w:ascii="Verdana" w:eastAsia="Verdana" w:hAnsi="Verdana" w:cs="Verdana"/>
        </w:rPr>
        <w:t xml:space="preserve"> </w:t>
      </w:r>
      <w:proofErr w:type="spellStart"/>
      <w:r w:rsidR="7465214E" w:rsidRPr="517229CB">
        <w:rPr>
          <w:rFonts w:ascii="Verdana" w:eastAsia="Verdana" w:hAnsi="Verdana" w:cs="Verdana"/>
        </w:rPr>
        <w:t>Mažetis</w:t>
      </w:r>
      <w:proofErr w:type="spellEnd"/>
      <w:r w:rsidR="7465214E" w:rsidRPr="517229CB">
        <w:rPr>
          <w:rFonts w:ascii="Verdana" w:eastAsia="Verdana" w:hAnsi="Verdana" w:cs="Verdana"/>
        </w:rPr>
        <w:t>.</w:t>
      </w:r>
    </w:p>
    <w:p w14:paraId="1CB20938" w14:textId="5FFA256D" w:rsidR="0087679E" w:rsidRDefault="00734912" w:rsidP="4582E01C">
      <w:pPr>
        <w:jc w:val="both"/>
        <w:rPr>
          <w:rFonts w:ascii="Verdana" w:eastAsia="Verdana" w:hAnsi="Verdana" w:cs="Verdana"/>
        </w:rPr>
      </w:pPr>
      <w:r w:rsidRPr="4582E01C">
        <w:rPr>
          <w:rFonts w:ascii="Verdana" w:eastAsia="Verdana" w:hAnsi="Verdana" w:cs="Verdana"/>
        </w:rPr>
        <w:t>„</w:t>
      </w:r>
      <w:proofErr w:type="spellStart"/>
      <w:r w:rsidRPr="4582E01C">
        <w:rPr>
          <w:rFonts w:ascii="Verdana" w:eastAsia="Verdana" w:hAnsi="Verdana" w:cs="Verdana"/>
        </w:rPr>
        <w:t>Startup</w:t>
      </w:r>
      <w:proofErr w:type="spellEnd"/>
      <w:r w:rsidRPr="4582E01C">
        <w:rPr>
          <w:rFonts w:ascii="Verdana" w:eastAsia="Verdana" w:hAnsi="Verdana" w:cs="Verdana"/>
        </w:rPr>
        <w:t xml:space="preserve"> Lithuania” įgyvendinamą IRT akceleratoriaus programą finansuoja Europos Sąjunga ir </w:t>
      </w:r>
      <w:r w:rsidR="00D5617A" w:rsidRPr="4582E01C">
        <w:rPr>
          <w:rFonts w:ascii="Verdana" w:eastAsia="Verdana" w:hAnsi="Verdana" w:cs="Verdana"/>
        </w:rPr>
        <w:t>Lietuvos e</w:t>
      </w:r>
      <w:r w:rsidRPr="4582E01C">
        <w:rPr>
          <w:rFonts w:ascii="Verdana" w:eastAsia="Verdana" w:hAnsi="Verdana" w:cs="Verdana"/>
        </w:rPr>
        <w:t xml:space="preserve">konomikos ir inovacijų ministerija. </w:t>
      </w:r>
    </w:p>
    <w:p w14:paraId="751873F8" w14:textId="77777777" w:rsidR="0087679E" w:rsidRDefault="00734912">
      <w:pPr>
        <w:jc w:val="both"/>
        <w:rPr>
          <w:rFonts w:ascii="Verdana" w:eastAsia="Verdana" w:hAnsi="Verdana" w:cs="Verdana"/>
        </w:rPr>
      </w:pPr>
      <w:r>
        <w:rPr>
          <w:rFonts w:ascii="Verdana" w:eastAsia="Verdana" w:hAnsi="Verdana" w:cs="Verdana"/>
        </w:rPr>
        <w:t>Be IRT akceleratoriaus „</w:t>
      </w:r>
      <w:proofErr w:type="spellStart"/>
      <w:r>
        <w:rPr>
          <w:rFonts w:ascii="Verdana" w:eastAsia="Verdana" w:hAnsi="Verdana" w:cs="Verdana"/>
        </w:rPr>
        <w:t>Startup</w:t>
      </w:r>
      <w:proofErr w:type="spellEnd"/>
      <w:r>
        <w:rPr>
          <w:rFonts w:ascii="Verdana" w:eastAsia="Verdana" w:hAnsi="Verdana" w:cs="Verdana"/>
        </w:rPr>
        <w:t xml:space="preserve"> Lithuania“ taip pat įgyvendina žaidimų industrijos atstovams skirtą „</w:t>
      </w:r>
      <w:proofErr w:type="spellStart"/>
      <w:r>
        <w:rPr>
          <w:rFonts w:ascii="Verdana" w:eastAsia="Verdana" w:hAnsi="Verdana" w:cs="Verdana"/>
        </w:rPr>
        <w:t>GameTech</w:t>
      </w:r>
      <w:proofErr w:type="spellEnd"/>
      <w:r>
        <w:rPr>
          <w:rFonts w:ascii="Verdana" w:eastAsia="Verdana" w:hAnsi="Verdana" w:cs="Verdana"/>
        </w:rPr>
        <w:t xml:space="preserve">“ akceleratoriaus programą ir švietimo inovacijas kuriantiems </w:t>
      </w:r>
      <w:proofErr w:type="spellStart"/>
      <w:r>
        <w:rPr>
          <w:rFonts w:ascii="Verdana" w:eastAsia="Verdana" w:hAnsi="Verdana" w:cs="Verdana"/>
        </w:rPr>
        <w:t>startuoliams</w:t>
      </w:r>
      <w:proofErr w:type="spellEnd"/>
      <w:r>
        <w:rPr>
          <w:rFonts w:ascii="Verdana" w:eastAsia="Verdana" w:hAnsi="Verdana" w:cs="Verdana"/>
        </w:rPr>
        <w:t xml:space="preserve"> skirtą „</w:t>
      </w:r>
      <w:proofErr w:type="spellStart"/>
      <w:r>
        <w:rPr>
          <w:rFonts w:ascii="Verdana" w:eastAsia="Verdana" w:hAnsi="Verdana" w:cs="Verdana"/>
        </w:rPr>
        <w:t>EdTech</w:t>
      </w:r>
      <w:proofErr w:type="spellEnd"/>
      <w:r>
        <w:rPr>
          <w:rFonts w:ascii="Verdana" w:eastAsia="Verdana" w:hAnsi="Verdana" w:cs="Verdana"/>
        </w:rPr>
        <w:t xml:space="preserve">“ programą. </w:t>
      </w:r>
      <w:proofErr w:type="spellStart"/>
      <w:r>
        <w:rPr>
          <w:rFonts w:ascii="Verdana" w:eastAsia="Verdana" w:hAnsi="Verdana" w:cs="Verdana"/>
        </w:rPr>
        <w:t>Startuoliai</w:t>
      </w:r>
      <w:proofErr w:type="spellEnd"/>
      <w:r>
        <w:rPr>
          <w:rFonts w:ascii="Verdana" w:eastAsia="Verdana" w:hAnsi="Verdana" w:cs="Verdana"/>
        </w:rPr>
        <w:t xml:space="preserve"> taip pat kviečiami pasinaudoti tarptautinio „</w:t>
      </w:r>
      <w:proofErr w:type="spellStart"/>
      <w:r>
        <w:rPr>
          <w:rFonts w:ascii="Verdana" w:eastAsia="Verdana" w:hAnsi="Verdana" w:cs="Verdana"/>
        </w:rPr>
        <w:t>Plug</w:t>
      </w:r>
      <w:proofErr w:type="spellEnd"/>
      <w:r>
        <w:rPr>
          <w:rFonts w:ascii="Verdana" w:eastAsia="Verdana" w:hAnsi="Verdana" w:cs="Verdana"/>
        </w:rPr>
        <w:t xml:space="preserve"> </w:t>
      </w:r>
      <w:proofErr w:type="spellStart"/>
      <w:r>
        <w:rPr>
          <w:rFonts w:ascii="Verdana" w:eastAsia="Verdana" w:hAnsi="Verdana" w:cs="Verdana"/>
        </w:rPr>
        <w:t>and</w:t>
      </w:r>
      <w:proofErr w:type="spellEnd"/>
      <w:r>
        <w:rPr>
          <w:rFonts w:ascii="Verdana" w:eastAsia="Verdana" w:hAnsi="Verdana" w:cs="Verdana"/>
        </w:rPr>
        <w:t xml:space="preserve"> </w:t>
      </w:r>
      <w:proofErr w:type="spellStart"/>
      <w:r>
        <w:rPr>
          <w:rFonts w:ascii="Verdana" w:eastAsia="Verdana" w:hAnsi="Verdana" w:cs="Verdana"/>
        </w:rPr>
        <w:t>Play</w:t>
      </w:r>
      <w:proofErr w:type="spellEnd"/>
      <w:r>
        <w:rPr>
          <w:rFonts w:ascii="Verdana" w:eastAsia="Verdana" w:hAnsi="Verdana" w:cs="Verdana"/>
        </w:rPr>
        <w:t>“ akceleratoriaus suteikiamomis galimybėmis.</w:t>
      </w:r>
    </w:p>
    <w:p w14:paraId="0E685FB9" w14:textId="77777777" w:rsidR="0087679E" w:rsidRDefault="0087679E">
      <w:pPr>
        <w:jc w:val="both"/>
        <w:rPr>
          <w:rFonts w:ascii="Verdana" w:eastAsia="Verdana" w:hAnsi="Verdana" w:cs="Verdana"/>
        </w:rPr>
      </w:pPr>
    </w:p>
    <w:p w14:paraId="777D7694" w14:textId="77777777" w:rsidR="0087679E" w:rsidRDefault="0087679E">
      <w:pPr>
        <w:jc w:val="both"/>
        <w:rPr>
          <w:rFonts w:ascii="Verdana" w:eastAsia="Verdana" w:hAnsi="Verdana" w:cs="Verdana"/>
          <w:b/>
        </w:rPr>
      </w:pPr>
    </w:p>
    <w:sectPr w:rsidR="0087679E">
      <w:headerReference w:type="default" r:id="rId9"/>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88A60" w14:textId="77777777" w:rsidR="000A4A04" w:rsidRDefault="000A4A04">
      <w:pPr>
        <w:spacing w:after="0" w:line="240" w:lineRule="auto"/>
      </w:pPr>
      <w:r>
        <w:separator/>
      </w:r>
    </w:p>
  </w:endnote>
  <w:endnote w:type="continuationSeparator" w:id="0">
    <w:p w14:paraId="1AB0F423" w14:textId="77777777" w:rsidR="000A4A04" w:rsidRDefault="000A4A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45609852-653A-4FF7-A9F0-7DAC63A17AEA}"/>
    <w:embedBold r:id="rId2" w:fontKey="{837DAB83-B88B-447C-964C-235536948519}"/>
    <w:embedItalic r:id="rId3" w:fontKey="{E1670212-C83D-49AE-98D2-E87B519A8C2F}"/>
  </w:font>
  <w:font w:name="Play">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4" w:fontKey="{2E07C057-6C71-4C17-BA0B-F8CB11688C62}"/>
    <w:embedBold r:id="rId5" w:fontKey="{37BA8331-5DCD-4C3E-AAE2-9B792B492974}"/>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6" w:fontKey="{D3D9E039-DE9E-45E6-A1F0-2276F617BD0D}"/>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B51E404E-14B7-4715-81DC-43A5EBE9C94C}"/>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9F49E" w14:textId="77777777" w:rsidR="000A4A04" w:rsidRDefault="000A4A04">
      <w:pPr>
        <w:spacing w:after="0" w:line="240" w:lineRule="auto"/>
      </w:pPr>
      <w:r>
        <w:separator/>
      </w:r>
    </w:p>
  </w:footnote>
  <w:footnote w:type="continuationSeparator" w:id="0">
    <w:p w14:paraId="2F9575BD" w14:textId="77777777" w:rsidR="000A4A04" w:rsidRDefault="000A4A0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57D636" w14:textId="77777777" w:rsidR="0087679E" w:rsidRDefault="00734912">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noProof/>
      </w:rPr>
      <w:drawing>
        <wp:anchor distT="0" distB="0" distL="0" distR="0" simplePos="0" relativeHeight="251658240" behindDoc="1" locked="0" layoutInCell="1" hidden="0" allowOverlap="1" wp14:anchorId="7CE1F615" wp14:editId="03AA7B25">
          <wp:simplePos x="0" y="0"/>
          <wp:positionH relativeFrom="column">
            <wp:posOffset>4179569</wp:posOffset>
          </wp:positionH>
          <wp:positionV relativeFrom="paragraph">
            <wp:posOffset>-312419</wp:posOffset>
          </wp:positionV>
          <wp:extent cx="1551940" cy="1163955"/>
          <wp:effectExtent l="0" t="0" r="0" b="0"/>
          <wp:wrapNone/>
          <wp:docPr id="1"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1"/>
                  <a:srcRect/>
                  <a:stretch>
                    <a:fillRect/>
                  </a:stretch>
                </pic:blipFill>
                <pic:spPr>
                  <a:xfrm>
                    <a:off x="0" y="0"/>
                    <a:ext cx="1551940" cy="1163955"/>
                  </a:xfrm>
                  <a:prstGeom prst="rect">
                    <a:avLst/>
                  </a:prstGeom>
                  <a:ln/>
                </pic:spPr>
              </pic:pic>
            </a:graphicData>
          </a:graphic>
        </wp:anchor>
      </w:drawing>
    </w:r>
  </w:p>
  <w:p w14:paraId="73C1D6B7" w14:textId="77777777" w:rsidR="0087679E" w:rsidRDefault="00734912">
    <w:pPr>
      <w:pBdr>
        <w:top w:val="nil"/>
        <w:left w:val="nil"/>
        <w:bottom w:val="nil"/>
        <w:right w:val="nil"/>
        <w:between w:val="nil"/>
      </w:pBdr>
      <w:tabs>
        <w:tab w:val="center" w:pos="4819"/>
        <w:tab w:val="right" w:pos="9638"/>
      </w:tabs>
      <w:spacing w:after="0" w:line="240" w:lineRule="auto"/>
      <w:rPr>
        <w:rFonts w:ascii="Verdana" w:eastAsia="Verdana" w:hAnsi="Verdana" w:cs="Verdana"/>
        <w:b/>
        <w:color w:val="000000"/>
      </w:rPr>
    </w:pPr>
    <w:r>
      <w:rPr>
        <w:rFonts w:ascii="Verdana" w:eastAsia="Verdana" w:hAnsi="Verdana" w:cs="Verdana"/>
        <w:b/>
        <w:color w:val="000000"/>
      </w:rPr>
      <w:t>Pranešimas spaudai</w:t>
    </w:r>
  </w:p>
  <w:p w14:paraId="6E57297B" w14:textId="3C388D1F" w:rsidR="0087679E" w:rsidRDefault="00734912">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rFonts w:ascii="Verdana" w:eastAsia="Verdana" w:hAnsi="Verdana" w:cs="Verdana"/>
        <w:color w:val="000000"/>
      </w:rPr>
      <w:t>202</w:t>
    </w:r>
    <w:r>
      <w:rPr>
        <w:rFonts w:ascii="Verdana" w:eastAsia="Verdana" w:hAnsi="Verdana" w:cs="Verdana"/>
      </w:rPr>
      <w:t>5</w:t>
    </w:r>
    <w:r>
      <w:rPr>
        <w:rFonts w:ascii="Verdana" w:eastAsia="Verdana" w:hAnsi="Verdana" w:cs="Verdana"/>
        <w:color w:val="000000"/>
      </w:rPr>
      <w:t xml:space="preserve"> m. </w:t>
    </w:r>
    <w:r w:rsidR="00FB1665">
      <w:rPr>
        <w:rFonts w:ascii="Verdana" w:eastAsia="Verdana" w:hAnsi="Verdana" w:cs="Verdana"/>
      </w:rPr>
      <w:t>liepos</w:t>
    </w:r>
    <w:r>
      <w:rPr>
        <w:rFonts w:ascii="Verdana" w:eastAsia="Verdana" w:hAnsi="Verdana" w:cs="Verdana"/>
        <w:color w:val="000000"/>
      </w:rPr>
      <w:t xml:space="preserve"> </w:t>
    </w:r>
    <w:r w:rsidR="00FB1665">
      <w:rPr>
        <w:rFonts w:ascii="Verdana" w:eastAsia="Verdana" w:hAnsi="Verdana" w:cs="Verdana"/>
        <w:color w:val="000000"/>
      </w:rPr>
      <w:t>11</w:t>
    </w:r>
    <w:r>
      <w:rPr>
        <w:rFonts w:ascii="Verdana" w:eastAsia="Verdana" w:hAnsi="Verdana" w:cs="Verdana"/>
        <w:color w:val="000000"/>
      </w:rPr>
      <w:t xml:space="preserve"> d.</w:t>
    </w:r>
  </w:p>
  <w:p w14:paraId="20DF4F64" w14:textId="77777777" w:rsidR="0087679E" w:rsidRDefault="0087679E">
    <w:pPr>
      <w:pBdr>
        <w:top w:val="nil"/>
        <w:left w:val="nil"/>
        <w:bottom w:val="nil"/>
        <w:right w:val="nil"/>
        <w:between w:val="nil"/>
      </w:pBdr>
      <w:tabs>
        <w:tab w:val="center" w:pos="4819"/>
        <w:tab w:val="right" w:pos="9638"/>
      </w:tabs>
      <w:spacing w:after="0" w:line="240" w:lineRule="auto"/>
      <w:rPr>
        <w:color w:val="000000"/>
      </w:rPr>
    </w:pPr>
  </w:p>
  <w:p w14:paraId="31F584F9" w14:textId="77777777" w:rsidR="0087679E" w:rsidRDefault="0087679E">
    <w:pPr>
      <w:pBdr>
        <w:top w:val="nil"/>
        <w:left w:val="nil"/>
        <w:bottom w:val="nil"/>
        <w:right w:val="nil"/>
        <w:between w:val="nil"/>
      </w:pBdr>
      <w:tabs>
        <w:tab w:val="center" w:pos="4819"/>
        <w:tab w:val="right" w:pos="9638"/>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679E"/>
    <w:rsid w:val="000A4A04"/>
    <w:rsid w:val="00143078"/>
    <w:rsid w:val="001F72D0"/>
    <w:rsid w:val="0022214B"/>
    <w:rsid w:val="00287C78"/>
    <w:rsid w:val="0045013E"/>
    <w:rsid w:val="00525A1D"/>
    <w:rsid w:val="00587AC5"/>
    <w:rsid w:val="00734912"/>
    <w:rsid w:val="0087679E"/>
    <w:rsid w:val="008F0190"/>
    <w:rsid w:val="00A0696C"/>
    <w:rsid w:val="00AC634F"/>
    <w:rsid w:val="00B24A75"/>
    <w:rsid w:val="00BE309A"/>
    <w:rsid w:val="00CC57BC"/>
    <w:rsid w:val="00D5617A"/>
    <w:rsid w:val="00FB1665"/>
    <w:rsid w:val="00FD61DF"/>
    <w:rsid w:val="0ADC6090"/>
    <w:rsid w:val="0B14CACA"/>
    <w:rsid w:val="0FCCF43F"/>
    <w:rsid w:val="12E3E773"/>
    <w:rsid w:val="153C8C23"/>
    <w:rsid w:val="168ABEBC"/>
    <w:rsid w:val="17CB964C"/>
    <w:rsid w:val="186FC013"/>
    <w:rsid w:val="18E0663E"/>
    <w:rsid w:val="1A45E727"/>
    <w:rsid w:val="1D7412B1"/>
    <w:rsid w:val="1D869704"/>
    <w:rsid w:val="1DA8321D"/>
    <w:rsid w:val="1DC2EEA7"/>
    <w:rsid w:val="1FE6BFF4"/>
    <w:rsid w:val="20E5B5FF"/>
    <w:rsid w:val="21CB8DE9"/>
    <w:rsid w:val="228F5C05"/>
    <w:rsid w:val="2439CB52"/>
    <w:rsid w:val="27F82189"/>
    <w:rsid w:val="2A8CA4BA"/>
    <w:rsid w:val="2B8BB45F"/>
    <w:rsid w:val="2C89440F"/>
    <w:rsid w:val="2D9F23CD"/>
    <w:rsid w:val="3378B921"/>
    <w:rsid w:val="33A4C446"/>
    <w:rsid w:val="352ED9B1"/>
    <w:rsid w:val="364CF37E"/>
    <w:rsid w:val="3913AB2C"/>
    <w:rsid w:val="392C8EE1"/>
    <w:rsid w:val="3AD353EF"/>
    <w:rsid w:val="3E368C40"/>
    <w:rsid w:val="3F193460"/>
    <w:rsid w:val="4002534E"/>
    <w:rsid w:val="4303C360"/>
    <w:rsid w:val="4582E01C"/>
    <w:rsid w:val="49ED7C80"/>
    <w:rsid w:val="4C16656B"/>
    <w:rsid w:val="4C42AE1C"/>
    <w:rsid w:val="4C6329D5"/>
    <w:rsid w:val="4C7F2580"/>
    <w:rsid w:val="517229CB"/>
    <w:rsid w:val="59417267"/>
    <w:rsid w:val="5B383A5F"/>
    <w:rsid w:val="5B3ED0B3"/>
    <w:rsid w:val="5C5FA2B4"/>
    <w:rsid w:val="5D3B0080"/>
    <w:rsid w:val="661ABD2D"/>
    <w:rsid w:val="6843B201"/>
    <w:rsid w:val="6B839FFE"/>
    <w:rsid w:val="6CAAAA8A"/>
    <w:rsid w:val="6D445732"/>
    <w:rsid w:val="72677C74"/>
    <w:rsid w:val="7329A26F"/>
    <w:rsid w:val="7465214E"/>
    <w:rsid w:val="77E172A2"/>
    <w:rsid w:val="7807C6D6"/>
    <w:rsid w:val="7BCFF8B6"/>
    <w:rsid w:val="7C9090B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1034AB"/>
  <w15:docId w15:val="{6687532A-8B05-694B-A66D-10E698E1BA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LT"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FD61DF"/>
    <w:rPr>
      <w:b/>
      <w:bCs/>
    </w:rPr>
  </w:style>
  <w:style w:type="character" w:customStyle="1" w:styleId="CommentSubjectChar">
    <w:name w:val="Comment Subject Char"/>
    <w:basedOn w:val="CommentTextChar"/>
    <w:link w:val="CommentSubject"/>
    <w:uiPriority w:val="99"/>
    <w:semiHidden/>
    <w:rsid w:val="00FD61DF"/>
    <w:rPr>
      <w:b/>
      <w:bCs/>
      <w:sz w:val="20"/>
      <w:szCs w:val="20"/>
    </w:rPr>
  </w:style>
  <w:style w:type="paragraph" w:styleId="Header">
    <w:name w:val="header"/>
    <w:basedOn w:val="Normal"/>
    <w:link w:val="HeaderChar"/>
    <w:uiPriority w:val="99"/>
    <w:unhideWhenUsed/>
    <w:rsid w:val="00FB1665"/>
    <w:pPr>
      <w:tabs>
        <w:tab w:val="center" w:pos="4513"/>
        <w:tab w:val="right" w:pos="9026"/>
      </w:tabs>
      <w:spacing w:after="0" w:line="240" w:lineRule="auto"/>
    </w:pPr>
  </w:style>
  <w:style w:type="character" w:customStyle="1" w:styleId="HeaderChar">
    <w:name w:val="Header Char"/>
    <w:basedOn w:val="DefaultParagraphFont"/>
    <w:link w:val="Header"/>
    <w:uiPriority w:val="99"/>
    <w:rsid w:val="00FB1665"/>
  </w:style>
  <w:style w:type="paragraph" w:styleId="Footer">
    <w:name w:val="footer"/>
    <w:basedOn w:val="Normal"/>
    <w:link w:val="FooterChar"/>
    <w:uiPriority w:val="99"/>
    <w:unhideWhenUsed/>
    <w:rsid w:val="00FB1665"/>
    <w:pPr>
      <w:tabs>
        <w:tab w:val="center" w:pos="4513"/>
        <w:tab w:val="right" w:pos="9026"/>
      </w:tabs>
      <w:spacing w:after="0" w:line="240" w:lineRule="auto"/>
    </w:pPr>
  </w:style>
  <w:style w:type="character" w:customStyle="1" w:styleId="FooterChar">
    <w:name w:val="Footer Char"/>
    <w:basedOn w:val="DefaultParagraphFont"/>
    <w:link w:val="Footer"/>
    <w:uiPriority w:val="99"/>
    <w:rsid w:val="00FB16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8901a45-f717-4a0b-b143-20c31333f22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3D34401F547183448C3BB19AD70A4F9F" ma:contentTypeVersion="12" ma:contentTypeDescription="Kurkite naują dokumentą." ma:contentTypeScope="" ma:versionID="3273a064194ca11a7d55a4d7f8b25ca6">
  <xsd:schema xmlns:xsd="http://www.w3.org/2001/XMLSchema" xmlns:xs="http://www.w3.org/2001/XMLSchema" xmlns:p="http://schemas.microsoft.com/office/2006/metadata/properties" xmlns:ns3="88901a45-f717-4a0b-b143-20c31333f226" targetNamespace="http://schemas.microsoft.com/office/2006/metadata/properties" ma:root="true" ma:fieldsID="53729cfc9380eaec3eb5222639fd6d93" ns3:_="">
    <xsd:import namespace="88901a45-f717-4a0b-b143-20c31333f226"/>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901a45-f717-4a0b-b143-20c31333f226"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FE2C99A-2584-4588-887F-53E710899CF3}">
  <ds:schemaRefs>
    <ds:schemaRef ds:uri="http://schemas.microsoft.com/office/2006/metadata/properties"/>
    <ds:schemaRef ds:uri="http://schemas.microsoft.com/office/infopath/2007/PartnerControls"/>
    <ds:schemaRef ds:uri="88901a45-f717-4a0b-b143-20c31333f226"/>
  </ds:schemaRefs>
</ds:datastoreItem>
</file>

<file path=customXml/itemProps2.xml><?xml version="1.0" encoding="utf-8"?>
<ds:datastoreItem xmlns:ds="http://schemas.openxmlformats.org/officeDocument/2006/customXml" ds:itemID="{360B677D-39F3-41AE-B869-434989D243FF}">
  <ds:schemaRefs>
    <ds:schemaRef ds:uri="http://schemas.microsoft.com/sharepoint/v3/contenttype/forms"/>
  </ds:schemaRefs>
</ds:datastoreItem>
</file>

<file path=customXml/itemProps3.xml><?xml version="1.0" encoding="utf-8"?>
<ds:datastoreItem xmlns:ds="http://schemas.openxmlformats.org/officeDocument/2006/customXml" ds:itemID="{0B9806FD-4322-4E27-91AA-A8D1B4807B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901a45-f717-4a0b-b143-20c31333f2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731</Words>
  <Characters>4170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Vaida Balbieriute</dc:creator>
  <cp:lastModifiedBy>Vaida Balbieriūtė</cp:lastModifiedBy>
  <cp:revision>2</cp:revision>
  <dcterms:created xsi:type="dcterms:W3CDTF">2025-07-11T07:16:00Z</dcterms:created>
  <dcterms:modified xsi:type="dcterms:W3CDTF">2025-07-11T07:16:00Z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0x0101003D34401F547183448C3BB19AD70A4F9F</vt:lpwstr>
  </property>
</Properties>
</file>