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25D72" w14:textId="77777777" w:rsidR="00CD0676" w:rsidRPr="00AF2D85" w:rsidRDefault="00CD0676" w:rsidP="00CD0676">
      <w:pPr>
        <w:jc w:val="both"/>
        <w:rPr>
          <w:rFonts w:ascii="Roboto" w:eastAsia="Arial" w:hAnsi="Roboto" w:cs="Arial"/>
          <w:b/>
          <w:bCs/>
          <w:color w:val="000000" w:themeColor="text1"/>
          <w:sz w:val="22"/>
          <w:szCs w:val="22"/>
          <w:lang w:val="lt-LT"/>
        </w:rPr>
      </w:pPr>
      <w:r w:rsidRPr="00AF2D85">
        <w:rPr>
          <w:rFonts w:ascii="Roboto" w:eastAsia="Arial" w:hAnsi="Roboto" w:cs="Arial"/>
          <w:b/>
          <w:bCs/>
          <w:color w:val="000000" w:themeColor="text1"/>
          <w:sz w:val="22"/>
          <w:szCs w:val="22"/>
          <w:lang w:val="lt-LT"/>
        </w:rPr>
        <w:t>Pranešimas žiniasklaidai</w:t>
      </w:r>
    </w:p>
    <w:p w14:paraId="0C44A1DD" w14:textId="333600DD" w:rsidR="00CD0676" w:rsidRPr="00CD0676" w:rsidRDefault="00CD0676" w:rsidP="00CD0676">
      <w:pPr>
        <w:jc w:val="both"/>
        <w:rPr>
          <w:rFonts w:ascii="Roboto" w:hAnsi="Roboto" w:cs="Arial"/>
          <w:sz w:val="22"/>
          <w:szCs w:val="22"/>
          <w:lang w:val="lt-LT"/>
        </w:rPr>
      </w:pPr>
      <w:r w:rsidRPr="00AF2D85">
        <w:rPr>
          <w:rFonts w:ascii="Roboto" w:hAnsi="Roboto" w:cs="Arial"/>
          <w:sz w:val="22"/>
          <w:szCs w:val="22"/>
          <w:lang w:val="lt-LT"/>
        </w:rPr>
        <w:t xml:space="preserve">2025 m. </w:t>
      </w:r>
      <w:r>
        <w:rPr>
          <w:rFonts w:ascii="Roboto" w:hAnsi="Roboto" w:cs="Arial"/>
          <w:sz w:val="22"/>
          <w:szCs w:val="22"/>
          <w:lang w:val="lt-LT"/>
        </w:rPr>
        <w:t xml:space="preserve">liepos </w:t>
      </w:r>
      <w:r w:rsidR="008A63E6">
        <w:rPr>
          <w:rFonts w:ascii="Roboto" w:hAnsi="Roboto" w:cs="Arial"/>
          <w:sz w:val="22"/>
          <w:szCs w:val="22"/>
        </w:rPr>
        <w:t>14</w:t>
      </w:r>
      <w:r w:rsidRPr="00AF2D85">
        <w:rPr>
          <w:rFonts w:ascii="Roboto" w:hAnsi="Roboto" w:cs="Arial"/>
          <w:sz w:val="22"/>
          <w:szCs w:val="22"/>
          <w:lang w:val="lt-LT"/>
        </w:rPr>
        <w:t xml:space="preserve"> d.</w:t>
      </w:r>
    </w:p>
    <w:p w14:paraId="6D848A0E" w14:textId="6580D184" w:rsidR="006C17F1" w:rsidRPr="00EB0BF8" w:rsidRDefault="003F4D22" w:rsidP="004115FA">
      <w:pPr>
        <w:spacing w:line="259" w:lineRule="auto"/>
        <w:jc w:val="both"/>
        <w:rPr>
          <w:rFonts w:ascii="Roboto" w:hAnsi="Roboto"/>
          <w:b/>
          <w:bCs/>
          <w:color w:val="000000"/>
          <w:sz w:val="22"/>
          <w:szCs w:val="22"/>
          <w:lang w:val="lt-LT"/>
        </w:rPr>
      </w:pPr>
      <w:r w:rsidRPr="00EB0BF8">
        <w:rPr>
          <w:rFonts w:ascii="Roboto" w:hAnsi="Roboto"/>
          <w:b/>
          <w:bCs/>
          <w:color w:val="000000"/>
          <w:sz w:val="22"/>
          <w:szCs w:val="22"/>
          <w:lang w:val="lt-LT"/>
        </w:rPr>
        <w:t>Nerimauja ne tik verslas: ar</w:t>
      </w:r>
      <w:r w:rsidR="00174309" w:rsidRPr="00EB0BF8">
        <w:rPr>
          <w:rFonts w:ascii="Roboto" w:hAnsi="Roboto"/>
          <w:b/>
          <w:bCs/>
          <w:color w:val="000000"/>
          <w:sz w:val="22"/>
          <w:szCs w:val="22"/>
          <w:lang w:val="lt-LT"/>
        </w:rPr>
        <w:t xml:space="preserve"> JAV tarifai paveiks gyventojų </w:t>
      </w:r>
      <w:r w:rsidR="00653986">
        <w:rPr>
          <w:rFonts w:ascii="Roboto" w:hAnsi="Roboto"/>
          <w:b/>
          <w:bCs/>
          <w:color w:val="000000"/>
          <w:sz w:val="22"/>
          <w:szCs w:val="22"/>
          <w:lang w:val="lt-LT"/>
        </w:rPr>
        <w:t xml:space="preserve">užmokestį </w:t>
      </w:r>
      <w:r w:rsidR="00EB0BF8" w:rsidRPr="00EB0BF8">
        <w:rPr>
          <w:rFonts w:ascii="Roboto" w:hAnsi="Roboto"/>
          <w:b/>
          <w:bCs/>
          <w:color w:val="000000"/>
          <w:sz w:val="22"/>
          <w:szCs w:val="22"/>
          <w:lang w:val="lt-LT"/>
        </w:rPr>
        <w:t>ir pragyvenimo išlaidas?</w:t>
      </w:r>
    </w:p>
    <w:p w14:paraId="71E509F6" w14:textId="7FDEE8ED" w:rsidR="006C17F1" w:rsidRDefault="00EF005B" w:rsidP="004115FA">
      <w:pPr>
        <w:spacing w:line="259" w:lineRule="auto"/>
        <w:jc w:val="both"/>
        <w:rPr>
          <w:rFonts w:ascii="Roboto" w:hAnsi="Roboto"/>
          <w:b/>
          <w:bCs/>
          <w:sz w:val="22"/>
          <w:szCs w:val="22"/>
          <w:lang w:val="lt-LT"/>
        </w:rPr>
      </w:pPr>
      <w:r w:rsidRPr="004115FA">
        <w:rPr>
          <w:rFonts w:ascii="Roboto" w:hAnsi="Roboto"/>
          <w:b/>
          <w:bCs/>
          <w:color w:val="000000"/>
          <w:sz w:val="22"/>
          <w:szCs w:val="22"/>
          <w:lang w:val="lt-LT"/>
        </w:rPr>
        <w:t>Liepos 9-</w:t>
      </w:r>
      <w:r w:rsidR="00531792" w:rsidRPr="004115FA">
        <w:rPr>
          <w:rFonts w:ascii="Roboto" w:hAnsi="Roboto"/>
          <w:b/>
          <w:bCs/>
          <w:color w:val="000000"/>
          <w:sz w:val="22"/>
          <w:szCs w:val="22"/>
          <w:lang w:val="lt-LT"/>
        </w:rPr>
        <w:t xml:space="preserve">oji, </w:t>
      </w:r>
      <w:r w:rsidR="004C5D7C" w:rsidRPr="004115FA">
        <w:rPr>
          <w:rFonts w:ascii="Roboto" w:hAnsi="Roboto"/>
          <w:b/>
          <w:bCs/>
          <w:color w:val="000000"/>
          <w:sz w:val="22"/>
          <w:szCs w:val="22"/>
          <w:lang w:val="lt-LT"/>
        </w:rPr>
        <w:t>nuo kurios</w:t>
      </w:r>
      <w:r w:rsidR="00531792" w:rsidRPr="004115FA">
        <w:rPr>
          <w:rFonts w:ascii="Roboto" w:hAnsi="Roboto"/>
          <w:b/>
          <w:bCs/>
          <w:color w:val="000000"/>
          <w:sz w:val="22"/>
          <w:szCs w:val="22"/>
          <w:lang w:val="lt-LT"/>
        </w:rPr>
        <w:t xml:space="preserve"> </w:t>
      </w:r>
      <w:r w:rsidR="005E2A01">
        <w:rPr>
          <w:rFonts w:ascii="Roboto" w:hAnsi="Roboto"/>
          <w:b/>
          <w:bCs/>
          <w:color w:val="000000"/>
          <w:sz w:val="22"/>
          <w:szCs w:val="22"/>
          <w:lang w:val="lt-LT"/>
        </w:rPr>
        <w:t xml:space="preserve">turėjo </w:t>
      </w:r>
      <w:r w:rsidR="00D233CD">
        <w:rPr>
          <w:rFonts w:ascii="Roboto" w:hAnsi="Roboto"/>
          <w:b/>
          <w:bCs/>
          <w:color w:val="000000"/>
          <w:sz w:val="22"/>
          <w:szCs w:val="22"/>
          <w:lang w:val="lt-LT"/>
        </w:rPr>
        <w:t>įsigalio</w:t>
      </w:r>
      <w:r w:rsidR="005E2A01">
        <w:rPr>
          <w:rFonts w:ascii="Roboto" w:hAnsi="Roboto"/>
          <w:b/>
          <w:bCs/>
          <w:color w:val="000000"/>
          <w:sz w:val="22"/>
          <w:szCs w:val="22"/>
          <w:lang w:val="lt-LT"/>
        </w:rPr>
        <w:t>ti</w:t>
      </w:r>
      <w:r w:rsidR="00E40C82">
        <w:rPr>
          <w:rFonts w:ascii="Roboto" w:hAnsi="Roboto"/>
          <w:b/>
          <w:bCs/>
          <w:color w:val="000000"/>
          <w:sz w:val="22"/>
          <w:szCs w:val="22"/>
          <w:lang w:val="lt-LT"/>
        </w:rPr>
        <w:t xml:space="preserve"> </w:t>
      </w:r>
      <w:r w:rsidR="00D233CD">
        <w:rPr>
          <w:rFonts w:ascii="Roboto" w:hAnsi="Roboto"/>
          <w:b/>
          <w:bCs/>
          <w:color w:val="000000"/>
          <w:sz w:val="22"/>
          <w:szCs w:val="22"/>
          <w:lang w:val="lt-LT"/>
        </w:rPr>
        <w:t xml:space="preserve">atidėti </w:t>
      </w:r>
      <w:r w:rsidR="00531792" w:rsidRPr="004115FA">
        <w:rPr>
          <w:rFonts w:ascii="Roboto" w:hAnsi="Roboto"/>
          <w:b/>
          <w:bCs/>
          <w:color w:val="000000"/>
          <w:sz w:val="22"/>
          <w:szCs w:val="22"/>
          <w:lang w:val="lt-LT"/>
        </w:rPr>
        <w:t>JAV prekybos muitai Europos Sąjungai</w:t>
      </w:r>
      <w:r w:rsidR="005E2A01">
        <w:rPr>
          <w:rFonts w:ascii="Roboto" w:hAnsi="Roboto"/>
          <w:b/>
          <w:bCs/>
          <w:color w:val="000000"/>
          <w:sz w:val="22"/>
          <w:szCs w:val="22"/>
          <w:lang w:val="lt-LT"/>
        </w:rPr>
        <w:t>, jau praėjo – tačiau sprendimas vis dar atidėtas</w:t>
      </w:r>
      <w:r w:rsidR="009C281C">
        <w:rPr>
          <w:rFonts w:ascii="Roboto" w:hAnsi="Roboto"/>
          <w:b/>
          <w:bCs/>
          <w:color w:val="000000"/>
          <w:sz w:val="22"/>
          <w:szCs w:val="22"/>
          <w:lang w:val="lt-LT"/>
        </w:rPr>
        <w:t xml:space="preserve">. Laukimas tęsiasi, o nežinomybė </w:t>
      </w:r>
      <w:r w:rsidR="00A41B46" w:rsidRPr="004115FA">
        <w:rPr>
          <w:rFonts w:ascii="Roboto" w:hAnsi="Roboto"/>
          <w:b/>
          <w:bCs/>
          <w:color w:val="000000"/>
          <w:sz w:val="22"/>
          <w:szCs w:val="22"/>
          <w:lang w:val="lt-LT"/>
        </w:rPr>
        <w:t>kelia nerimą ne tik versl</w:t>
      </w:r>
      <w:r w:rsidR="00D96023">
        <w:rPr>
          <w:rFonts w:ascii="Roboto" w:hAnsi="Roboto"/>
          <w:b/>
          <w:bCs/>
          <w:color w:val="000000"/>
          <w:sz w:val="22"/>
          <w:szCs w:val="22"/>
          <w:lang w:val="lt-LT"/>
        </w:rPr>
        <w:t>ui</w:t>
      </w:r>
      <w:r w:rsidR="00A41B46" w:rsidRPr="004115FA">
        <w:rPr>
          <w:rFonts w:ascii="Roboto" w:hAnsi="Roboto"/>
          <w:b/>
          <w:bCs/>
          <w:color w:val="000000"/>
          <w:sz w:val="22"/>
          <w:szCs w:val="22"/>
          <w:lang w:val="lt-LT"/>
        </w:rPr>
        <w:t xml:space="preserve"> – </w:t>
      </w:r>
      <w:r w:rsidR="007B1E8D">
        <w:rPr>
          <w:rFonts w:ascii="Roboto" w:hAnsi="Roboto"/>
          <w:b/>
          <w:bCs/>
          <w:color w:val="000000"/>
          <w:sz w:val="22"/>
          <w:szCs w:val="22"/>
          <w:lang w:val="lt-LT"/>
        </w:rPr>
        <w:t>„</w:t>
      </w:r>
      <w:r w:rsidR="00A41B46" w:rsidRPr="004115FA">
        <w:rPr>
          <w:rFonts w:ascii="Roboto" w:hAnsi="Roboto"/>
          <w:b/>
          <w:bCs/>
          <w:color w:val="000000"/>
          <w:sz w:val="22"/>
          <w:szCs w:val="22"/>
          <w:lang w:val="lt-LT"/>
        </w:rPr>
        <w:t>Citadele</w:t>
      </w:r>
      <w:r w:rsidR="007B1E8D">
        <w:rPr>
          <w:rFonts w:ascii="Roboto" w:hAnsi="Roboto"/>
          <w:b/>
          <w:bCs/>
          <w:color w:val="000000"/>
          <w:sz w:val="22"/>
          <w:szCs w:val="22"/>
          <w:lang w:val="lt-LT"/>
        </w:rPr>
        <w:t>“</w:t>
      </w:r>
      <w:r w:rsidR="00A41B46" w:rsidRPr="004115FA">
        <w:rPr>
          <w:rFonts w:ascii="Roboto" w:hAnsi="Roboto"/>
          <w:b/>
          <w:bCs/>
          <w:color w:val="000000"/>
          <w:sz w:val="22"/>
          <w:szCs w:val="22"/>
          <w:lang w:val="lt-LT"/>
        </w:rPr>
        <w:t xml:space="preserve"> banko inicijuotos apklausos duomenimis</w:t>
      </w:r>
      <w:r w:rsidR="00491F34" w:rsidRPr="004115FA">
        <w:rPr>
          <w:rFonts w:ascii="Roboto" w:hAnsi="Roboto"/>
          <w:b/>
          <w:bCs/>
          <w:color w:val="000000"/>
          <w:sz w:val="22"/>
          <w:szCs w:val="22"/>
          <w:lang w:val="lt-LT"/>
        </w:rPr>
        <w:t>, daugiau nei pusė Baltijos šalių gyventojų nerimauja</w:t>
      </w:r>
      <w:r w:rsidR="00505572" w:rsidRPr="004115FA">
        <w:rPr>
          <w:rFonts w:ascii="Roboto" w:hAnsi="Roboto"/>
          <w:b/>
          <w:bCs/>
          <w:color w:val="000000"/>
          <w:sz w:val="22"/>
          <w:szCs w:val="22"/>
          <w:lang w:val="lt-LT"/>
        </w:rPr>
        <w:t xml:space="preserve">, kad įvesti muitai gali paveikti jų darbą, atlyginimą ir pragyvenimo išlaidas. </w:t>
      </w:r>
      <w:r w:rsidR="00671F57">
        <w:rPr>
          <w:rFonts w:ascii="Roboto" w:hAnsi="Roboto"/>
          <w:b/>
          <w:bCs/>
          <w:color w:val="000000"/>
          <w:sz w:val="22"/>
          <w:szCs w:val="22"/>
          <w:lang w:val="lt-LT"/>
        </w:rPr>
        <w:t xml:space="preserve">Visgi, tik nedidelė dalis Baltijos šalių respondentų mano, kad poveikis buvo </w:t>
      </w:r>
      <w:r w:rsidR="003010B8">
        <w:rPr>
          <w:rFonts w:ascii="Roboto" w:hAnsi="Roboto"/>
          <w:b/>
          <w:bCs/>
          <w:color w:val="000000"/>
          <w:sz w:val="22"/>
          <w:szCs w:val="22"/>
          <w:lang w:val="lt-LT"/>
        </w:rPr>
        <w:t xml:space="preserve">reikšmingas. </w:t>
      </w:r>
    </w:p>
    <w:p w14:paraId="62809997" w14:textId="4824413A" w:rsidR="007B1E8D" w:rsidRPr="004115FA" w:rsidRDefault="00F04517" w:rsidP="004115FA">
      <w:pPr>
        <w:spacing w:line="259" w:lineRule="auto"/>
        <w:jc w:val="both"/>
        <w:rPr>
          <w:rFonts w:ascii="Roboto" w:hAnsi="Roboto"/>
          <w:b/>
          <w:bCs/>
          <w:sz w:val="22"/>
          <w:szCs w:val="22"/>
          <w:lang w:val="lt-LT"/>
        </w:rPr>
      </w:pPr>
      <w:r>
        <w:rPr>
          <w:rFonts w:ascii="Roboto" w:hAnsi="Roboto"/>
          <w:b/>
          <w:bCs/>
          <w:sz w:val="22"/>
          <w:szCs w:val="22"/>
          <w:lang w:val="lt-LT"/>
        </w:rPr>
        <w:t>Lietuvos gyventojai dėl tarifų sunerimę mažiausiai</w:t>
      </w:r>
    </w:p>
    <w:p w14:paraId="3A2D5C49" w14:textId="4522CA3B" w:rsidR="008A0B51" w:rsidRPr="004115FA" w:rsidRDefault="006E65B6" w:rsidP="004115FA">
      <w:pPr>
        <w:pStyle w:val="NormalWeb"/>
        <w:jc w:val="both"/>
        <w:rPr>
          <w:rFonts w:ascii="Roboto" w:hAnsi="Roboto"/>
          <w:color w:val="000000"/>
          <w:sz w:val="22"/>
          <w:szCs w:val="22"/>
          <w:lang w:val="lt-LT"/>
        </w:rPr>
      </w:pPr>
      <w:r w:rsidRPr="004115FA">
        <w:rPr>
          <w:rFonts w:ascii="Roboto" w:hAnsi="Roboto"/>
          <w:color w:val="000000"/>
          <w:sz w:val="22"/>
          <w:szCs w:val="22"/>
          <w:lang w:val="lt-LT"/>
        </w:rPr>
        <w:t xml:space="preserve">54 proc. apklaustųjų </w:t>
      </w:r>
      <w:r w:rsidR="00031F78" w:rsidRPr="004115FA">
        <w:rPr>
          <w:rFonts w:ascii="Roboto" w:hAnsi="Roboto"/>
          <w:color w:val="000000"/>
          <w:sz w:val="22"/>
          <w:szCs w:val="22"/>
          <w:lang w:val="lt-LT"/>
        </w:rPr>
        <w:t xml:space="preserve">Baltijos šalyse </w:t>
      </w:r>
      <w:r w:rsidRPr="004115FA">
        <w:rPr>
          <w:rFonts w:ascii="Roboto" w:hAnsi="Roboto"/>
          <w:color w:val="000000"/>
          <w:sz w:val="22"/>
          <w:szCs w:val="22"/>
          <w:lang w:val="lt-LT"/>
        </w:rPr>
        <w:t>pripažino</w:t>
      </w:r>
      <w:r w:rsidR="00205F3A">
        <w:rPr>
          <w:rFonts w:ascii="Roboto" w:hAnsi="Roboto"/>
          <w:color w:val="000000"/>
          <w:sz w:val="22"/>
          <w:szCs w:val="22"/>
          <w:lang w:val="lt-LT"/>
        </w:rPr>
        <w:t>, kad</w:t>
      </w:r>
      <w:r w:rsidR="00DF6C03" w:rsidRPr="004115FA">
        <w:rPr>
          <w:rFonts w:ascii="Roboto" w:hAnsi="Roboto"/>
          <w:color w:val="000000"/>
          <w:sz w:val="22"/>
          <w:szCs w:val="22"/>
          <w:lang w:val="lt-LT"/>
        </w:rPr>
        <w:t xml:space="preserve"> artėjantys </w:t>
      </w:r>
      <w:r w:rsidR="003A5D5E" w:rsidRPr="004115FA">
        <w:rPr>
          <w:rFonts w:ascii="Roboto" w:hAnsi="Roboto"/>
          <w:color w:val="000000"/>
          <w:sz w:val="22"/>
          <w:szCs w:val="22"/>
          <w:lang w:val="lt-LT"/>
        </w:rPr>
        <w:t xml:space="preserve">tarifai </w:t>
      </w:r>
      <w:r w:rsidR="00F04517">
        <w:rPr>
          <w:rFonts w:ascii="Roboto" w:hAnsi="Roboto"/>
          <w:color w:val="000000"/>
          <w:sz w:val="22"/>
          <w:szCs w:val="22"/>
          <w:lang w:val="lt-LT"/>
        </w:rPr>
        <w:t xml:space="preserve">juos </w:t>
      </w:r>
      <w:r w:rsidR="00205F3A">
        <w:rPr>
          <w:rFonts w:ascii="Roboto" w:hAnsi="Roboto"/>
          <w:color w:val="000000"/>
          <w:sz w:val="22"/>
          <w:szCs w:val="22"/>
          <w:lang w:val="lt-LT"/>
        </w:rPr>
        <w:t>verčia</w:t>
      </w:r>
      <w:r w:rsidR="003A5D5E" w:rsidRPr="004115FA">
        <w:rPr>
          <w:rFonts w:ascii="Roboto" w:hAnsi="Roboto"/>
          <w:color w:val="000000"/>
          <w:sz w:val="22"/>
          <w:szCs w:val="22"/>
          <w:lang w:val="lt-LT"/>
        </w:rPr>
        <w:t xml:space="preserve"> nerimauti</w:t>
      </w:r>
      <w:r w:rsidR="00203823" w:rsidRPr="004115FA">
        <w:rPr>
          <w:rFonts w:ascii="Roboto" w:hAnsi="Roboto"/>
          <w:color w:val="000000"/>
          <w:sz w:val="22"/>
          <w:szCs w:val="22"/>
          <w:lang w:val="lt-LT"/>
        </w:rPr>
        <w:t xml:space="preserve">. </w:t>
      </w:r>
      <w:r w:rsidR="001B0D3E" w:rsidRPr="004115FA">
        <w:rPr>
          <w:rFonts w:ascii="Roboto" w:hAnsi="Roboto"/>
          <w:color w:val="000000"/>
          <w:sz w:val="22"/>
          <w:szCs w:val="22"/>
          <w:lang w:val="lt-LT"/>
        </w:rPr>
        <w:t>Lietuvoje didelį nerimą jaučia 7 proc.</w:t>
      </w:r>
      <w:r w:rsidR="00D27FCD" w:rsidRPr="004115FA">
        <w:rPr>
          <w:rFonts w:ascii="Roboto" w:hAnsi="Roboto"/>
          <w:color w:val="000000"/>
          <w:sz w:val="22"/>
          <w:szCs w:val="22"/>
          <w:lang w:val="lt-LT"/>
        </w:rPr>
        <w:t xml:space="preserve"> respo</w:t>
      </w:r>
      <w:r w:rsidR="0079499C">
        <w:rPr>
          <w:rFonts w:ascii="Roboto" w:hAnsi="Roboto"/>
          <w:color w:val="000000"/>
          <w:sz w:val="22"/>
          <w:szCs w:val="22"/>
          <w:lang w:val="lt-LT"/>
        </w:rPr>
        <w:t>n</w:t>
      </w:r>
      <w:r w:rsidR="00D27FCD" w:rsidRPr="004115FA">
        <w:rPr>
          <w:rFonts w:ascii="Roboto" w:hAnsi="Roboto"/>
          <w:color w:val="000000"/>
          <w:sz w:val="22"/>
          <w:szCs w:val="22"/>
          <w:lang w:val="lt-LT"/>
        </w:rPr>
        <w:t>dentų</w:t>
      </w:r>
      <w:r w:rsidR="001B0D3E" w:rsidRPr="004115FA">
        <w:rPr>
          <w:rFonts w:ascii="Roboto" w:hAnsi="Roboto"/>
          <w:color w:val="000000"/>
          <w:sz w:val="22"/>
          <w:szCs w:val="22"/>
          <w:lang w:val="lt-LT"/>
        </w:rPr>
        <w:t xml:space="preserve">, </w:t>
      </w:r>
      <w:r w:rsidR="001E4EF1" w:rsidRPr="004115FA">
        <w:rPr>
          <w:rFonts w:ascii="Roboto" w:hAnsi="Roboto"/>
          <w:color w:val="000000"/>
          <w:sz w:val="22"/>
          <w:szCs w:val="22"/>
          <w:lang w:val="lt-LT"/>
        </w:rPr>
        <w:t xml:space="preserve">dar </w:t>
      </w:r>
      <w:r w:rsidR="008F665F" w:rsidRPr="004115FA">
        <w:rPr>
          <w:rFonts w:ascii="Roboto" w:hAnsi="Roboto"/>
          <w:color w:val="000000"/>
          <w:sz w:val="22"/>
          <w:szCs w:val="22"/>
          <w:lang w:val="lt-LT"/>
        </w:rPr>
        <w:t xml:space="preserve">43 proc. </w:t>
      </w:r>
      <w:r w:rsidR="001E4EF1" w:rsidRPr="004115FA">
        <w:rPr>
          <w:rFonts w:ascii="Roboto" w:hAnsi="Roboto"/>
          <w:color w:val="000000"/>
          <w:sz w:val="22"/>
          <w:szCs w:val="22"/>
          <w:lang w:val="lt-LT"/>
        </w:rPr>
        <w:t>–</w:t>
      </w:r>
      <w:r w:rsidR="008F665F" w:rsidRPr="004115FA">
        <w:rPr>
          <w:rFonts w:ascii="Roboto" w:hAnsi="Roboto"/>
          <w:color w:val="000000"/>
          <w:sz w:val="22"/>
          <w:szCs w:val="22"/>
          <w:lang w:val="lt-LT"/>
        </w:rPr>
        <w:t xml:space="preserve"> </w:t>
      </w:r>
      <w:r w:rsidR="001E4EF1" w:rsidRPr="004115FA">
        <w:rPr>
          <w:rFonts w:ascii="Roboto" w:hAnsi="Roboto"/>
          <w:color w:val="000000"/>
          <w:sz w:val="22"/>
          <w:szCs w:val="22"/>
          <w:lang w:val="lt-LT"/>
        </w:rPr>
        <w:t>nerimauja šiek tiek</w:t>
      </w:r>
      <w:r w:rsidR="00D27FCD" w:rsidRPr="004115FA">
        <w:rPr>
          <w:rFonts w:ascii="Roboto" w:hAnsi="Roboto"/>
          <w:color w:val="000000"/>
          <w:sz w:val="22"/>
          <w:szCs w:val="22"/>
          <w:lang w:val="lt-LT"/>
        </w:rPr>
        <w:t xml:space="preserve"> ir mato galimą neigiamą poveikį. </w:t>
      </w:r>
      <w:r w:rsidR="008653C3" w:rsidRPr="004115FA">
        <w:rPr>
          <w:rFonts w:ascii="Roboto" w:hAnsi="Roboto"/>
          <w:color w:val="000000"/>
          <w:sz w:val="22"/>
          <w:szCs w:val="22"/>
          <w:lang w:val="lt-LT"/>
        </w:rPr>
        <w:t xml:space="preserve">Labiausiai susirūpinę – Estijos gyventojai </w:t>
      </w:r>
      <w:r w:rsidR="00D44401" w:rsidRPr="004115FA">
        <w:rPr>
          <w:rFonts w:ascii="Roboto" w:hAnsi="Roboto"/>
          <w:color w:val="000000"/>
          <w:sz w:val="22"/>
          <w:szCs w:val="22"/>
          <w:lang w:val="lt-LT"/>
        </w:rPr>
        <w:t>–</w:t>
      </w:r>
      <w:r w:rsidR="008653C3" w:rsidRPr="004115FA">
        <w:rPr>
          <w:rFonts w:ascii="Roboto" w:hAnsi="Roboto"/>
          <w:color w:val="000000"/>
          <w:sz w:val="22"/>
          <w:szCs w:val="22"/>
          <w:lang w:val="lt-LT"/>
        </w:rPr>
        <w:t xml:space="preserve"> </w:t>
      </w:r>
      <w:r w:rsidR="00D44401" w:rsidRPr="004115FA">
        <w:rPr>
          <w:rFonts w:ascii="Roboto" w:hAnsi="Roboto"/>
          <w:color w:val="000000"/>
          <w:sz w:val="22"/>
          <w:szCs w:val="22"/>
          <w:lang w:val="lt-LT"/>
        </w:rPr>
        <w:t>12 proc. jaučia didelį nerimą</w:t>
      </w:r>
      <w:r w:rsidR="00231B39" w:rsidRPr="004115FA">
        <w:rPr>
          <w:rFonts w:ascii="Roboto" w:hAnsi="Roboto"/>
          <w:color w:val="000000"/>
          <w:sz w:val="22"/>
          <w:szCs w:val="22"/>
          <w:lang w:val="lt-LT"/>
        </w:rPr>
        <w:t xml:space="preserve"> ir 46 proc. nerimauja kiek mažiau. Latvijoje</w:t>
      </w:r>
      <w:r w:rsidR="000320E2">
        <w:rPr>
          <w:rFonts w:ascii="Roboto" w:hAnsi="Roboto"/>
          <w:color w:val="000000"/>
          <w:sz w:val="22"/>
          <w:szCs w:val="22"/>
          <w:lang w:val="lt-LT"/>
        </w:rPr>
        <w:t xml:space="preserve"> – </w:t>
      </w:r>
      <w:r w:rsidR="00231B39" w:rsidRPr="004115FA">
        <w:rPr>
          <w:rFonts w:ascii="Roboto" w:hAnsi="Roboto"/>
          <w:color w:val="000000"/>
          <w:sz w:val="22"/>
          <w:szCs w:val="22"/>
          <w:lang w:val="lt-LT"/>
        </w:rPr>
        <w:t>atitinkamai 9 ir 47 proc.</w:t>
      </w:r>
    </w:p>
    <w:p w14:paraId="18461D00" w14:textId="3431B61F" w:rsidR="00B825D1" w:rsidRPr="004701FF" w:rsidRDefault="00B825D1" w:rsidP="004115FA">
      <w:pPr>
        <w:spacing w:line="259" w:lineRule="auto"/>
        <w:jc w:val="both"/>
        <w:rPr>
          <w:rFonts w:ascii="Roboto" w:hAnsi="Roboto"/>
          <w:sz w:val="22"/>
          <w:szCs w:val="22"/>
          <w:lang w:val="lt-LT"/>
        </w:rPr>
      </w:pPr>
      <w:r w:rsidRPr="004701FF">
        <w:rPr>
          <w:rFonts w:ascii="Roboto" w:hAnsi="Roboto"/>
          <w:sz w:val="22"/>
          <w:szCs w:val="22"/>
          <w:lang w:val="lt-LT"/>
        </w:rPr>
        <w:t xml:space="preserve">Pasak </w:t>
      </w:r>
      <w:r w:rsidR="00AC3F81">
        <w:rPr>
          <w:rFonts w:ascii="Roboto" w:hAnsi="Roboto"/>
          <w:sz w:val="22"/>
          <w:szCs w:val="22"/>
          <w:lang w:val="lt-LT"/>
        </w:rPr>
        <w:t xml:space="preserve">„Citadele“ banko </w:t>
      </w:r>
      <w:r w:rsidRPr="004701FF">
        <w:rPr>
          <w:rFonts w:ascii="Roboto" w:hAnsi="Roboto"/>
          <w:sz w:val="22"/>
          <w:szCs w:val="22"/>
          <w:lang w:val="lt-LT"/>
        </w:rPr>
        <w:t xml:space="preserve">ekonomisto Aleksandro </w:t>
      </w:r>
      <w:proofErr w:type="spellStart"/>
      <w:r w:rsidR="0079499C">
        <w:rPr>
          <w:rFonts w:ascii="Roboto" w:hAnsi="Roboto"/>
          <w:sz w:val="22"/>
          <w:szCs w:val="22"/>
          <w:lang w:val="lt-LT"/>
        </w:rPr>
        <w:t>I</w:t>
      </w:r>
      <w:r w:rsidRPr="004701FF">
        <w:rPr>
          <w:rFonts w:ascii="Roboto" w:hAnsi="Roboto"/>
          <w:sz w:val="22"/>
          <w:szCs w:val="22"/>
          <w:lang w:val="lt-LT"/>
        </w:rPr>
        <w:t>zgorodino</w:t>
      </w:r>
      <w:proofErr w:type="spellEnd"/>
      <w:r w:rsidRPr="004701FF">
        <w:rPr>
          <w:rFonts w:ascii="Roboto" w:hAnsi="Roboto"/>
          <w:sz w:val="22"/>
          <w:szCs w:val="22"/>
          <w:lang w:val="lt-LT"/>
        </w:rPr>
        <w:t xml:space="preserve">, </w:t>
      </w:r>
      <w:r w:rsidR="0079499C">
        <w:rPr>
          <w:rFonts w:ascii="Roboto" w:hAnsi="Roboto"/>
          <w:sz w:val="22"/>
          <w:szCs w:val="22"/>
          <w:lang w:val="lt-LT"/>
        </w:rPr>
        <w:t>t</w:t>
      </w:r>
      <w:r w:rsidRPr="004701FF">
        <w:rPr>
          <w:rFonts w:ascii="Roboto" w:hAnsi="Roboto"/>
          <w:sz w:val="22"/>
          <w:szCs w:val="22"/>
          <w:lang w:val="lt-LT"/>
        </w:rPr>
        <w:t xml:space="preserve">arifai </w:t>
      </w:r>
      <w:r w:rsidR="000B2BCA">
        <w:rPr>
          <w:rFonts w:ascii="Roboto" w:hAnsi="Roboto"/>
          <w:sz w:val="22"/>
          <w:szCs w:val="22"/>
          <w:lang w:val="lt-LT"/>
        </w:rPr>
        <w:t>paveikė</w:t>
      </w:r>
      <w:r w:rsidR="00A16246">
        <w:rPr>
          <w:rFonts w:ascii="Roboto" w:hAnsi="Roboto"/>
          <w:sz w:val="22"/>
          <w:szCs w:val="22"/>
          <w:lang w:val="lt-LT"/>
        </w:rPr>
        <w:t xml:space="preserve"> vartotojų nuotaikas </w:t>
      </w:r>
      <w:r w:rsidRPr="004701FF">
        <w:rPr>
          <w:rFonts w:ascii="Roboto" w:hAnsi="Roboto"/>
          <w:sz w:val="22"/>
          <w:szCs w:val="22"/>
          <w:lang w:val="lt-LT"/>
        </w:rPr>
        <w:t xml:space="preserve">ne tik Baltijos </w:t>
      </w:r>
      <w:r w:rsidR="00995FD8">
        <w:rPr>
          <w:rFonts w:ascii="Roboto" w:hAnsi="Roboto"/>
          <w:sz w:val="22"/>
          <w:szCs w:val="22"/>
          <w:lang w:val="lt-LT"/>
        </w:rPr>
        <w:t>šalyse</w:t>
      </w:r>
      <w:r w:rsidRPr="004701FF">
        <w:rPr>
          <w:rFonts w:ascii="Roboto" w:hAnsi="Roboto"/>
          <w:sz w:val="22"/>
          <w:szCs w:val="22"/>
          <w:lang w:val="lt-LT"/>
        </w:rPr>
        <w:t xml:space="preserve">, bet ir </w:t>
      </w:r>
      <w:r w:rsidR="00995FD8">
        <w:rPr>
          <w:rFonts w:ascii="Roboto" w:hAnsi="Roboto"/>
          <w:sz w:val="22"/>
          <w:szCs w:val="22"/>
          <w:lang w:val="lt-LT"/>
        </w:rPr>
        <w:t>visoje ES</w:t>
      </w:r>
      <w:r w:rsidRPr="004701FF">
        <w:rPr>
          <w:rFonts w:ascii="Roboto" w:hAnsi="Roboto"/>
          <w:sz w:val="22"/>
          <w:szCs w:val="22"/>
          <w:lang w:val="lt-LT"/>
        </w:rPr>
        <w:t xml:space="preserve">. Pavyzdžiui, </w:t>
      </w:r>
      <w:r w:rsidR="00FF69E5">
        <w:rPr>
          <w:rFonts w:ascii="Roboto" w:hAnsi="Roboto"/>
          <w:sz w:val="22"/>
          <w:szCs w:val="22"/>
          <w:lang w:val="lt-LT"/>
        </w:rPr>
        <w:t xml:space="preserve">šį </w:t>
      </w:r>
      <w:r w:rsidR="004A6E76">
        <w:rPr>
          <w:rFonts w:ascii="Roboto" w:hAnsi="Roboto"/>
          <w:sz w:val="22"/>
          <w:szCs w:val="22"/>
          <w:lang w:val="lt-LT"/>
        </w:rPr>
        <w:t xml:space="preserve">pavasarį </w:t>
      </w:r>
      <w:r w:rsidRPr="004701FF">
        <w:rPr>
          <w:rFonts w:ascii="Roboto" w:hAnsi="Roboto"/>
          <w:sz w:val="22"/>
          <w:szCs w:val="22"/>
          <w:lang w:val="lt-LT"/>
        </w:rPr>
        <w:t xml:space="preserve">Danijoje vartotojų </w:t>
      </w:r>
      <w:r w:rsidR="00995FD8">
        <w:rPr>
          <w:rFonts w:ascii="Roboto" w:hAnsi="Roboto"/>
          <w:sz w:val="22"/>
          <w:szCs w:val="22"/>
          <w:lang w:val="lt-LT"/>
        </w:rPr>
        <w:t>lūkesčiai</w:t>
      </w:r>
      <w:r w:rsidRPr="004701FF">
        <w:rPr>
          <w:rFonts w:ascii="Roboto" w:hAnsi="Roboto"/>
          <w:sz w:val="22"/>
          <w:szCs w:val="22"/>
          <w:lang w:val="lt-LT"/>
        </w:rPr>
        <w:t xml:space="preserve"> pasiekė žemiausią lygį </w:t>
      </w:r>
      <w:r w:rsidR="00995FD8">
        <w:rPr>
          <w:rFonts w:ascii="Roboto" w:hAnsi="Roboto"/>
          <w:sz w:val="22"/>
          <w:szCs w:val="22"/>
          <w:lang w:val="lt-LT"/>
        </w:rPr>
        <w:t xml:space="preserve">istorijoje </w:t>
      </w:r>
      <w:r w:rsidRPr="004701FF">
        <w:rPr>
          <w:rFonts w:ascii="Roboto" w:hAnsi="Roboto"/>
          <w:sz w:val="22"/>
          <w:szCs w:val="22"/>
          <w:lang w:val="lt-LT"/>
        </w:rPr>
        <w:t>po to, kai JAV paskelbė apie muitų tarifus importui iš ES</w:t>
      </w:r>
      <w:r w:rsidR="009038EE">
        <w:rPr>
          <w:rFonts w:ascii="Roboto" w:hAnsi="Roboto"/>
          <w:sz w:val="22"/>
          <w:szCs w:val="22"/>
          <w:lang w:val="lt-LT"/>
        </w:rPr>
        <w:t xml:space="preserve">. Panašios tendencijos stebimos ir </w:t>
      </w:r>
      <w:r w:rsidR="007C704C" w:rsidRPr="004701FF">
        <w:rPr>
          <w:rFonts w:ascii="Roboto" w:hAnsi="Roboto"/>
          <w:sz w:val="22"/>
          <w:szCs w:val="22"/>
          <w:lang w:val="lt-LT"/>
        </w:rPr>
        <w:t>Vokietijoje, Švedijoje</w:t>
      </w:r>
      <w:r w:rsidR="007C704C">
        <w:rPr>
          <w:rFonts w:ascii="Roboto" w:hAnsi="Roboto"/>
          <w:sz w:val="22"/>
          <w:szCs w:val="22"/>
          <w:lang w:val="lt-LT"/>
        </w:rPr>
        <w:t xml:space="preserve"> bei </w:t>
      </w:r>
      <w:r w:rsidR="007C704C" w:rsidRPr="004701FF">
        <w:rPr>
          <w:rFonts w:ascii="Roboto" w:hAnsi="Roboto"/>
          <w:sz w:val="22"/>
          <w:szCs w:val="22"/>
          <w:lang w:val="lt-LT"/>
        </w:rPr>
        <w:t xml:space="preserve">kitose ES </w:t>
      </w:r>
      <w:r w:rsidR="007C704C">
        <w:rPr>
          <w:rFonts w:ascii="Roboto" w:hAnsi="Roboto"/>
          <w:sz w:val="22"/>
          <w:szCs w:val="22"/>
          <w:lang w:val="lt-LT"/>
        </w:rPr>
        <w:t>narėse – ženkliai smuko</w:t>
      </w:r>
      <w:r w:rsidRPr="004701FF">
        <w:rPr>
          <w:rFonts w:ascii="Roboto" w:hAnsi="Roboto"/>
          <w:sz w:val="22"/>
          <w:szCs w:val="22"/>
          <w:lang w:val="lt-LT"/>
        </w:rPr>
        <w:t xml:space="preserve"> </w:t>
      </w:r>
      <w:r w:rsidR="007C704C">
        <w:rPr>
          <w:rFonts w:ascii="Roboto" w:hAnsi="Roboto"/>
          <w:sz w:val="22"/>
          <w:szCs w:val="22"/>
          <w:lang w:val="lt-LT"/>
        </w:rPr>
        <w:t>vartotojų pasitikėjimas.</w:t>
      </w:r>
      <w:r w:rsidR="00A53483">
        <w:rPr>
          <w:rFonts w:ascii="Roboto" w:hAnsi="Roboto"/>
          <w:sz w:val="22"/>
          <w:szCs w:val="22"/>
          <w:lang w:val="lt-LT"/>
        </w:rPr>
        <w:t xml:space="preserve"> Tačiau pastaruoju metu vartotojų pasitikėjimas Europoje atsigauna.</w:t>
      </w:r>
    </w:p>
    <w:p w14:paraId="3FD41A30" w14:textId="1734C30D" w:rsidR="00C85229" w:rsidRDefault="00B825D1" w:rsidP="004115FA">
      <w:pPr>
        <w:pStyle w:val="NormalWeb"/>
        <w:jc w:val="both"/>
        <w:rPr>
          <w:rFonts w:ascii="Roboto" w:hAnsi="Roboto"/>
          <w:sz w:val="22"/>
          <w:szCs w:val="22"/>
          <w:lang w:val="lt-LT"/>
        </w:rPr>
      </w:pPr>
      <w:r w:rsidRPr="004115FA">
        <w:rPr>
          <w:rFonts w:ascii="Roboto" w:hAnsi="Roboto"/>
          <w:sz w:val="22"/>
          <w:szCs w:val="22"/>
          <w:lang w:val="lt-LT"/>
        </w:rPr>
        <w:t>„</w:t>
      </w:r>
      <w:r w:rsidR="00A53483">
        <w:rPr>
          <w:rFonts w:ascii="Roboto" w:hAnsi="Roboto"/>
          <w:sz w:val="22"/>
          <w:szCs w:val="22"/>
          <w:lang w:val="lt-LT"/>
        </w:rPr>
        <w:t xml:space="preserve">Kalbant apie Baltijos regioną, </w:t>
      </w:r>
      <w:r w:rsidR="00053E90">
        <w:rPr>
          <w:rFonts w:ascii="Roboto" w:hAnsi="Roboto"/>
          <w:sz w:val="22"/>
          <w:szCs w:val="22"/>
          <w:lang w:val="lt-LT"/>
        </w:rPr>
        <w:t xml:space="preserve">dėl tarifų poveikio labiausiai sunerimę Estijos vartotojai, </w:t>
      </w:r>
      <w:r w:rsidR="006D6FD7">
        <w:rPr>
          <w:rFonts w:ascii="Roboto" w:hAnsi="Roboto"/>
          <w:sz w:val="22"/>
          <w:szCs w:val="22"/>
          <w:lang w:val="lt-LT"/>
        </w:rPr>
        <w:t xml:space="preserve">o </w:t>
      </w:r>
      <w:r w:rsidR="00053E90">
        <w:rPr>
          <w:rFonts w:ascii="Roboto" w:hAnsi="Roboto"/>
          <w:sz w:val="22"/>
          <w:szCs w:val="22"/>
          <w:lang w:val="lt-LT"/>
        </w:rPr>
        <w:t>mažiausiai</w:t>
      </w:r>
      <w:r w:rsidR="006D6FD7">
        <w:rPr>
          <w:rFonts w:ascii="Roboto" w:hAnsi="Roboto"/>
          <w:sz w:val="22"/>
          <w:szCs w:val="22"/>
          <w:lang w:val="lt-LT"/>
        </w:rPr>
        <w:t xml:space="preserve"> – </w:t>
      </w:r>
      <w:r w:rsidR="00053E90">
        <w:rPr>
          <w:rFonts w:ascii="Roboto" w:hAnsi="Roboto"/>
          <w:sz w:val="22"/>
          <w:szCs w:val="22"/>
          <w:lang w:val="lt-LT"/>
        </w:rPr>
        <w:t xml:space="preserve">Lietuvos. </w:t>
      </w:r>
      <w:r w:rsidR="006B0DF1">
        <w:rPr>
          <w:rFonts w:ascii="Roboto" w:hAnsi="Roboto"/>
          <w:sz w:val="22"/>
          <w:szCs w:val="22"/>
          <w:lang w:val="lt-LT"/>
        </w:rPr>
        <w:t xml:space="preserve">Šie rezultatai sutampa ir su bendru ekonomikos lygiu Baltijos regione – Lietuvos ekonomika </w:t>
      </w:r>
      <w:r w:rsidR="00AC6009">
        <w:rPr>
          <w:rFonts w:ascii="Roboto" w:hAnsi="Roboto"/>
          <w:sz w:val="22"/>
          <w:szCs w:val="22"/>
          <w:lang w:val="lt-LT"/>
        </w:rPr>
        <w:t xml:space="preserve">šiuo metu yra </w:t>
      </w:r>
      <w:r w:rsidR="001637FD">
        <w:rPr>
          <w:rFonts w:ascii="Roboto" w:hAnsi="Roboto"/>
          <w:sz w:val="22"/>
          <w:szCs w:val="22"/>
          <w:lang w:val="lt-LT"/>
        </w:rPr>
        <w:t>lyderiaujanti</w:t>
      </w:r>
      <w:r w:rsidR="00AC6009">
        <w:rPr>
          <w:rFonts w:ascii="Roboto" w:hAnsi="Roboto"/>
          <w:sz w:val="22"/>
          <w:szCs w:val="22"/>
          <w:lang w:val="lt-LT"/>
        </w:rPr>
        <w:t>, tuo metu</w:t>
      </w:r>
      <w:r w:rsidR="001637FD">
        <w:rPr>
          <w:rFonts w:ascii="Roboto" w:hAnsi="Roboto"/>
          <w:sz w:val="22"/>
          <w:szCs w:val="22"/>
          <w:lang w:val="lt-LT"/>
        </w:rPr>
        <w:t>,</w:t>
      </w:r>
      <w:r w:rsidR="00AC6009">
        <w:rPr>
          <w:rFonts w:ascii="Roboto" w:hAnsi="Roboto"/>
          <w:sz w:val="22"/>
          <w:szCs w:val="22"/>
          <w:lang w:val="lt-LT"/>
        </w:rPr>
        <w:t xml:space="preserve"> kai Estijos ekonomika lieka silpniausia </w:t>
      </w:r>
      <w:r w:rsidR="001637FD">
        <w:rPr>
          <w:rFonts w:ascii="Roboto" w:hAnsi="Roboto"/>
          <w:sz w:val="22"/>
          <w:szCs w:val="22"/>
          <w:lang w:val="lt-LT"/>
        </w:rPr>
        <w:t xml:space="preserve">tarp </w:t>
      </w:r>
      <w:r w:rsidR="00AC6009">
        <w:rPr>
          <w:rFonts w:ascii="Roboto" w:hAnsi="Roboto"/>
          <w:sz w:val="22"/>
          <w:szCs w:val="22"/>
          <w:lang w:val="lt-LT"/>
        </w:rPr>
        <w:t xml:space="preserve">Baltijos </w:t>
      </w:r>
      <w:r w:rsidR="001637FD">
        <w:rPr>
          <w:rFonts w:ascii="Roboto" w:hAnsi="Roboto"/>
          <w:sz w:val="22"/>
          <w:szCs w:val="22"/>
          <w:lang w:val="lt-LT"/>
        </w:rPr>
        <w:t>šalių</w:t>
      </w:r>
      <w:r w:rsidR="00AC6009">
        <w:rPr>
          <w:rFonts w:ascii="Roboto" w:hAnsi="Roboto"/>
          <w:sz w:val="22"/>
          <w:szCs w:val="22"/>
          <w:lang w:val="lt-LT"/>
        </w:rPr>
        <w:t xml:space="preserve">. </w:t>
      </w:r>
      <w:r w:rsidR="00BB63A7">
        <w:rPr>
          <w:rFonts w:ascii="Roboto" w:hAnsi="Roboto"/>
          <w:sz w:val="22"/>
          <w:szCs w:val="22"/>
          <w:lang w:val="lt-LT"/>
        </w:rPr>
        <w:t>Atitinkamai pasiskirstė ir gyventojų atsakymai dėl tarifų poveikio“</w:t>
      </w:r>
      <w:r w:rsidR="00681458">
        <w:rPr>
          <w:rFonts w:ascii="Roboto" w:hAnsi="Roboto"/>
          <w:sz w:val="22"/>
          <w:szCs w:val="22"/>
          <w:lang w:val="lt-LT"/>
        </w:rPr>
        <w:t xml:space="preserve">, </w:t>
      </w:r>
      <w:r w:rsidR="005653A9">
        <w:rPr>
          <w:rFonts w:ascii="Roboto" w:hAnsi="Roboto"/>
          <w:sz w:val="22"/>
          <w:szCs w:val="22"/>
          <w:lang w:val="lt-LT"/>
        </w:rPr>
        <w:t>–</w:t>
      </w:r>
      <w:r w:rsidR="00681458">
        <w:rPr>
          <w:rFonts w:ascii="Roboto" w:hAnsi="Roboto"/>
          <w:sz w:val="22"/>
          <w:szCs w:val="22"/>
          <w:lang w:val="lt-LT"/>
        </w:rPr>
        <w:t xml:space="preserve"> komentuoja A. Izgorodinas.</w:t>
      </w:r>
    </w:p>
    <w:p w14:paraId="048CBA35" w14:textId="2585E046" w:rsidR="007C5721" w:rsidRDefault="007C5721" w:rsidP="004115FA">
      <w:pPr>
        <w:pStyle w:val="NormalWeb"/>
        <w:jc w:val="both"/>
        <w:rPr>
          <w:rFonts w:ascii="Roboto" w:hAnsi="Roboto"/>
          <w:sz w:val="22"/>
          <w:szCs w:val="22"/>
          <w:lang w:val="lt-LT"/>
        </w:rPr>
      </w:pPr>
      <w:r>
        <w:rPr>
          <w:rFonts w:ascii="Roboto" w:hAnsi="Roboto"/>
          <w:sz w:val="22"/>
          <w:szCs w:val="22"/>
          <w:lang w:val="lt-LT"/>
        </w:rPr>
        <w:t xml:space="preserve">Vis dėlto, anot ekonomisto, žvelgiant giliau į </w:t>
      </w:r>
      <w:r w:rsidR="0025357A">
        <w:rPr>
          <w:rFonts w:ascii="Roboto" w:hAnsi="Roboto"/>
          <w:sz w:val="22"/>
          <w:szCs w:val="22"/>
          <w:lang w:val="lt-LT"/>
        </w:rPr>
        <w:t>apklausos rezultatus</w:t>
      </w:r>
      <w:r>
        <w:rPr>
          <w:rFonts w:ascii="Roboto" w:hAnsi="Roboto"/>
          <w:sz w:val="22"/>
          <w:szCs w:val="22"/>
          <w:lang w:val="lt-LT"/>
        </w:rPr>
        <w:t xml:space="preserve">, </w:t>
      </w:r>
      <w:r w:rsidR="001370CE">
        <w:rPr>
          <w:rFonts w:ascii="Roboto" w:hAnsi="Roboto"/>
          <w:sz w:val="22"/>
          <w:szCs w:val="22"/>
          <w:lang w:val="lt-LT"/>
        </w:rPr>
        <w:t>galima</w:t>
      </w:r>
      <w:r>
        <w:rPr>
          <w:rFonts w:ascii="Roboto" w:hAnsi="Roboto"/>
          <w:sz w:val="22"/>
          <w:szCs w:val="22"/>
          <w:lang w:val="lt-LT"/>
        </w:rPr>
        <w:t xml:space="preserve"> pastebėti, kad visose Baltijos valstybėse </w:t>
      </w:r>
      <w:r w:rsidR="00F058B6">
        <w:rPr>
          <w:rFonts w:ascii="Roboto" w:hAnsi="Roboto"/>
          <w:sz w:val="22"/>
          <w:szCs w:val="22"/>
          <w:lang w:val="lt-LT"/>
        </w:rPr>
        <w:t xml:space="preserve">tik nedidelė dalis gyventojų (7 proc. Lietuvoje, 12 proc. Estijoje, 9 proc. Latvijoje) dėl tarifų </w:t>
      </w:r>
      <w:r w:rsidR="00A64F38">
        <w:rPr>
          <w:rFonts w:ascii="Roboto" w:hAnsi="Roboto"/>
          <w:sz w:val="22"/>
          <w:szCs w:val="22"/>
          <w:lang w:val="lt-LT"/>
        </w:rPr>
        <w:t xml:space="preserve">poveikio </w:t>
      </w:r>
      <w:r w:rsidR="00DE527F">
        <w:rPr>
          <w:rFonts w:ascii="Roboto" w:hAnsi="Roboto"/>
          <w:sz w:val="22"/>
          <w:szCs w:val="22"/>
          <w:lang w:val="lt-LT"/>
        </w:rPr>
        <w:t>jaučia didelį nerimą</w:t>
      </w:r>
      <w:r w:rsidR="00F058B6">
        <w:rPr>
          <w:rFonts w:ascii="Roboto" w:hAnsi="Roboto"/>
          <w:sz w:val="22"/>
          <w:szCs w:val="22"/>
          <w:lang w:val="lt-LT"/>
        </w:rPr>
        <w:t>, tuo metu</w:t>
      </w:r>
      <w:r w:rsidR="00A64F38">
        <w:rPr>
          <w:rFonts w:ascii="Roboto" w:hAnsi="Roboto"/>
          <w:sz w:val="22"/>
          <w:szCs w:val="22"/>
          <w:lang w:val="lt-LT"/>
        </w:rPr>
        <w:t>,</w:t>
      </w:r>
      <w:r w:rsidR="00F058B6">
        <w:rPr>
          <w:rFonts w:ascii="Roboto" w:hAnsi="Roboto"/>
          <w:sz w:val="22"/>
          <w:szCs w:val="22"/>
          <w:lang w:val="lt-LT"/>
        </w:rPr>
        <w:t xml:space="preserve"> kai didžioji dalis vartotojų nerimauja tik nežymiai.</w:t>
      </w:r>
    </w:p>
    <w:p w14:paraId="30EB6380" w14:textId="1D10F711" w:rsidR="008A3BD4" w:rsidRPr="00A80B3D" w:rsidRDefault="00385137" w:rsidP="004115FA">
      <w:pPr>
        <w:pStyle w:val="NormalWeb"/>
        <w:jc w:val="both"/>
        <w:rPr>
          <w:rFonts w:ascii="Roboto" w:hAnsi="Roboto"/>
          <w:b/>
          <w:bCs/>
          <w:color w:val="FF0000"/>
          <w:sz w:val="22"/>
          <w:szCs w:val="22"/>
          <w:lang w:val="lt-LT"/>
        </w:rPr>
      </w:pPr>
      <w:r w:rsidRPr="00A80B3D">
        <w:rPr>
          <w:rFonts w:ascii="Roboto" w:hAnsi="Roboto"/>
          <w:b/>
          <w:bCs/>
          <w:sz w:val="22"/>
          <w:szCs w:val="22"/>
          <w:lang w:val="lt-LT"/>
        </w:rPr>
        <w:t xml:space="preserve">Tarifų </w:t>
      </w:r>
      <w:r w:rsidR="007F59DC" w:rsidRPr="00A80B3D">
        <w:rPr>
          <w:rFonts w:ascii="Roboto" w:hAnsi="Roboto"/>
          <w:b/>
          <w:bCs/>
          <w:sz w:val="22"/>
          <w:szCs w:val="22"/>
          <w:lang w:val="lt-LT"/>
        </w:rPr>
        <w:t>poveikį lems kelios priežastys</w:t>
      </w:r>
    </w:p>
    <w:p w14:paraId="4FE042B2" w14:textId="7C8F4088" w:rsidR="00F122FC" w:rsidRDefault="00D16D03" w:rsidP="003565CD">
      <w:pPr>
        <w:pStyle w:val="NormalWeb"/>
        <w:jc w:val="both"/>
        <w:rPr>
          <w:rFonts w:ascii="Roboto" w:hAnsi="Roboto"/>
          <w:color w:val="000000" w:themeColor="text1"/>
          <w:sz w:val="22"/>
          <w:szCs w:val="22"/>
          <w:lang w:val="lt-LT"/>
        </w:rPr>
      </w:pPr>
      <w:proofErr w:type="spellStart"/>
      <w:r>
        <w:rPr>
          <w:rFonts w:ascii="Roboto" w:hAnsi="Roboto"/>
          <w:color w:val="000000" w:themeColor="text1"/>
          <w:sz w:val="22"/>
          <w:szCs w:val="22"/>
          <w:lang w:val="lt-LT"/>
        </w:rPr>
        <w:t>A.Izgorodino</w:t>
      </w:r>
      <w:proofErr w:type="spellEnd"/>
      <w:r>
        <w:rPr>
          <w:rFonts w:ascii="Roboto" w:hAnsi="Roboto"/>
          <w:color w:val="000000" w:themeColor="text1"/>
          <w:sz w:val="22"/>
          <w:szCs w:val="22"/>
          <w:lang w:val="lt-LT"/>
        </w:rPr>
        <w:t xml:space="preserve"> teigimu</w:t>
      </w:r>
      <w:r w:rsidR="00BF1645" w:rsidRPr="004701FF">
        <w:rPr>
          <w:rFonts w:ascii="Roboto" w:hAnsi="Roboto"/>
          <w:color w:val="000000" w:themeColor="text1"/>
          <w:sz w:val="22"/>
          <w:szCs w:val="22"/>
          <w:lang w:val="lt-LT"/>
        </w:rPr>
        <w:t>, tyrimo rezultatai atspindi</w:t>
      </w:r>
      <w:r w:rsidR="00FA06B7">
        <w:rPr>
          <w:rFonts w:ascii="Roboto" w:hAnsi="Roboto"/>
          <w:color w:val="000000" w:themeColor="text1"/>
          <w:sz w:val="22"/>
          <w:szCs w:val="22"/>
          <w:lang w:val="lt-LT"/>
        </w:rPr>
        <w:t xml:space="preserve">, </w:t>
      </w:r>
      <w:r w:rsidR="00177FB9">
        <w:rPr>
          <w:rFonts w:ascii="Roboto" w:hAnsi="Roboto"/>
          <w:color w:val="000000" w:themeColor="text1"/>
          <w:sz w:val="22"/>
          <w:szCs w:val="22"/>
          <w:lang w:val="lt-LT"/>
        </w:rPr>
        <w:t xml:space="preserve">kad, nepaisant neapibrėžtumo, tikėtinas tarifų poveikis </w:t>
      </w:r>
      <w:r w:rsidR="00A91C0A">
        <w:rPr>
          <w:rFonts w:ascii="Roboto" w:hAnsi="Roboto"/>
          <w:color w:val="000000" w:themeColor="text1"/>
          <w:sz w:val="22"/>
          <w:szCs w:val="22"/>
          <w:lang w:val="lt-LT"/>
        </w:rPr>
        <w:t>Baltijos valstybių ekonomikoms bus nedidelis – dėl tarifų Baltijos regiono ekonomikų augimas turėtų sulėtėti apie 0,3 proc. punktais.</w:t>
      </w:r>
    </w:p>
    <w:p w14:paraId="3C418348" w14:textId="5F290A3F" w:rsidR="00BE7EF5" w:rsidRDefault="00E44F7F" w:rsidP="003565CD">
      <w:pPr>
        <w:pStyle w:val="NormalWeb"/>
        <w:jc w:val="both"/>
        <w:rPr>
          <w:rFonts w:ascii="Roboto" w:hAnsi="Roboto"/>
          <w:color w:val="000000" w:themeColor="text1"/>
          <w:sz w:val="22"/>
          <w:szCs w:val="22"/>
          <w:lang w:val="lt-LT"/>
        </w:rPr>
      </w:pPr>
      <w:r>
        <w:rPr>
          <w:rFonts w:ascii="Roboto" w:hAnsi="Roboto"/>
          <w:color w:val="000000" w:themeColor="text1"/>
          <w:sz w:val="22"/>
          <w:szCs w:val="22"/>
          <w:lang w:val="lt-LT"/>
        </w:rPr>
        <w:t>Pasak e</w:t>
      </w:r>
      <w:r w:rsidR="00A91C0A">
        <w:rPr>
          <w:rFonts w:ascii="Roboto" w:hAnsi="Roboto"/>
          <w:color w:val="000000" w:themeColor="text1"/>
          <w:sz w:val="22"/>
          <w:szCs w:val="22"/>
          <w:lang w:val="lt-LT"/>
        </w:rPr>
        <w:t xml:space="preserve">konomisto, </w:t>
      </w:r>
      <w:r w:rsidR="004A4046">
        <w:rPr>
          <w:rFonts w:ascii="Roboto" w:hAnsi="Roboto"/>
          <w:color w:val="000000" w:themeColor="text1"/>
          <w:sz w:val="22"/>
          <w:szCs w:val="22"/>
          <w:lang w:val="lt-LT"/>
        </w:rPr>
        <w:t xml:space="preserve">ribota tarifų poveikį Baltijos šalims lems kelios priežastys. </w:t>
      </w:r>
      <w:r w:rsidR="00A80B3D">
        <w:rPr>
          <w:rFonts w:ascii="Roboto" w:hAnsi="Roboto"/>
          <w:color w:val="000000" w:themeColor="text1"/>
          <w:sz w:val="22"/>
          <w:szCs w:val="22"/>
          <w:lang w:val="lt-LT"/>
        </w:rPr>
        <w:t>Pirmiausia</w:t>
      </w:r>
      <w:r w:rsidR="0053048C">
        <w:rPr>
          <w:rFonts w:ascii="Roboto" w:hAnsi="Roboto"/>
          <w:color w:val="000000" w:themeColor="text1"/>
          <w:sz w:val="22"/>
          <w:szCs w:val="22"/>
          <w:lang w:val="lt-LT"/>
        </w:rPr>
        <w:t>,</w:t>
      </w:r>
      <w:r w:rsidR="00FA1DA3">
        <w:rPr>
          <w:rFonts w:ascii="Roboto" w:hAnsi="Roboto"/>
          <w:color w:val="000000" w:themeColor="text1"/>
          <w:sz w:val="22"/>
          <w:szCs w:val="22"/>
          <w:lang w:val="lt-LT"/>
        </w:rPr>
        <w:t xml:space="preserve"> Baltijos regiono ekonomikos struktūroje dominuoja smulkios ir vidutinės įmonės</w:t>
      </w:r>
      <w:r w:rsidR="009C21CD">
        <w:rPr>
          <w:rFonts w:ascii="Roboto" w:hAnsi="Roboto"/>
          <w:color w:val="000000" w:themeColor="text1"/>
          <w:sz w:val="22"/>
          <w:szCs w:val="22"/>
          <w:lang w:val="lt-LT"/>
        </w:rPr>
        <w:t>. Dėl mažo įmonių dydžio Baltijos šalių verslui užtenka ir euro zonos ekonomikos stagnacijos tam, kad mūsų regiono verslas palaikytų stabilų eksporto užsakymų dydį. Antra</w:t>
      </w:r>
      <w:r w:rsidR="00BE7EF5">
        <w:rPr>
          <w:rFonts w:ascii="Roboto" w:hAnsi="Roboto"/>
          <w:color w:val="000000" w:themeColor="text1"/>
          <w:sz w:val="22"/>
          <w:szCs w:val="22"/>
          <w:lang w:val="lt-LT"/>
        </w:rPr>
        <w:t>,</w:t>
      </w:r>
      <w:r w:rsidR="009C21CD">
        <w:rPr>
          <w:rFonts w:ascii="Roboto" w:hAnsi="Roboto"/>
          <w:color w:val="000000" w:themeColor="text1"/>
          <w:sz w:val="22"/>
          <w:szCs w:val="22"/>
          <w:lang w:val="lt-LT"/>
        </w:rPr>
        <w:t xml:space="preserve"> </w:t>
      </w:r>
      <w:r w:rsidR="000F09C3">
        <w:rPr>
          <w:rFonts w:ascii="Roboto" w:hAnsi="Roboto"/>
          <w:color w:val="000000" w:themeColor="text1"/>
          <w:sz w:val="22"/>
          <w:szCs w:val="22"/>
          <w:lang w:val="lt-LT"/>
        </w:rPr>
        <w:t xml:space="preserve">2026 m. Vokietijos vyriausybė ketina imtis ekonomikos skatinimo priemonių, tad neigiamą tarifų poveikį Baltijos regionui </w:t>
      </w:r>
      <w:r w:rsidR="00651672">
        <w:rPr>
          <w:rFonts w:ascii="Roboto" w:hAnsi="Roboto"/>
          <w:color w:val="000000" w:themeColor="text1"/>
          <w:sz w:val="22"/>
          <w:szCs w:val="22"/>
          <w:lang w:val="lt-LT"/>
        </w:rPr>
        <w:t>kompensuos</w:t>
      </w:r>
      <w:r w:rsidR="000F09C3">
        <w:rPr>
          <w:rFonts w:ascii="Roboto" w:hAnsi="Roboto"/>
          <w:color w:val="000000" w:themeColor="text1"/>
          <w:sz w:val="22"/>
          <w:szCs w:val="22"/>
          <w:lang w:val="lt-LT"/>
        </w:rPr>
        <w:t xml:space="preserve"> teigiamas poveikis iš investicijų į euro zonos gynybos bei infrast</w:t>
      </w:r>
      <w:r w:rsidR="00651672">
        <w:rPr>
          <w:rFonts w:ascii="Roboto" w:hAnsi="Roboto"/>
          <w:color w:val="000000" w:themeColor="text1"/>
          <w:sz w:val="22"/>
          <w:szCs w:val="22"/>
          <w:lang w:val="lt-LT"/>
        </w:rPr>
        <w:t xml:space="preserve">ruktūros sektorius. </w:t>
      </w:r>
    </w:p>
    <w:p w14:paraId="197FD7E7" w14:textId="7EB464BB" w:rsidR="00A91C0A" w:rsidRPr="004701FF" w:rsidRDefault="00BE7EF5" w:rsidP="003565CD">
      <w:pPr>
        <w:pStyle w:val="NormalWeb"/>
        <w:jc w:val="both"/>
        <w:rPr>
          <w:rFonts w:ascii="Roboto" w:hAnsi="Roboto"/>
          <w:color w:val="000000" w:themeColor="text1"/>
          <w:sz w:val="22"/>
          <w:szCs w:val="22"/>
          <w:lang w:val="lt-LT"/>
        </w:rPr>
      </w:pPr>
      <w:r>
        <w:rPr>
          <w:rFonts w:ascii="Roboto" w:hAnsi="Roboto"/>
          <w:color w:val="000000" w:themeColor="text1"/>
          <w:sz w:val="22"/>
          <w:szCs w:val="22"/>
          <w:lang w:val="lt-LT"/>
        </w:rPr>
        <w:lastRenderedPageBreak/>
        <w:t>„</w:t>
      </w:r>
      <w:r w:rsidR="00651672">
        <w:rPr>
          <w:rFonts w:ascii="Roboto" w:hAnsi="Roboto"/>
          <w:color w:val="000000" w:themeColor="text1"/>
          <w:sz w:val="22"/>
          <w:szCs w:val="22"/>
          <w:lang w:val="lt-LT"/>
        </w:rPr>
        <w:t xml:space="preserve">Tad tarifų poveikį reikia vertinti kompleksiškai </w:t>
      </w:r>
      <w:r w:rsidR="006A4F3D">
        <w:rPr>
          <w:rFonts w:ascii="Roboto" w:hAnsi="Roboto"/>
          <w:color w:val="000000" w:themeColor="text1"/>
          <w:sz w:val="22"/>
          <w:szCs w:val="22"/>
          <w:lang w:val="lt-LT"/>
        </w:rPr>
        <w:t>–</w:t>
      </w:r>
      <w:r w:rsidR="00651672">
        <w:rPr>
          <w:rFonts w:ascii="Roboto" w:hAnsi="Roboto"/>
          <w:color w:val="000000" w:themeColor="text1"/>
          <w:sz w:val="22"/>
          <w:szCs w:val="22"/>
          <w:lang w:val="lt-LT"/>
        </w:rPr>
        <w:t xml:space="preserve"> </w:t>
      </w:r>
      <w:r w:rsidR="006A4F3D">
        <w:rPr>
          <w:rFonts w:ascii="Roboto" w:hAnsi="Roboto"/>
          <w:color w:val="000000" w:themeColor="text1"/>
          <w:sz w:val="22"/>
          <w:szCs w:val="22"/>
          <w:lang w:val="lt-LT"/>
        </w:rPr>
        <w:t>šalia tarifų rizikų atsiras ir daugiau skatinimo priemonių, kurios turėtų pagyvinti euro zonos ekonomiką</w:t>
      </w:r>
      <w:r w:rsidR="00A42BA0">
        <w:rPr>
          <w:rFonts w:ascii="Roboto" w:hAnsi="Roboto"/>
          <w:color w:val="000000" w:themeColor="text1"/>
          <w:sz w:val="22"/>
          <w:szCs w:val="22"/>
          <w:lang w:val="lt-LT"/>
        </w:rPr>
        <w:t>“, – teigia A. Izgorodinas.</w:t>
      </w:r>
    </w:p>
    <w:p w14:paraId="02D01F83" w14:textId="39514171" w:rsidR="008919E8" w:rsidRPr="00457918" w:rsidRDefault="008919E8" w:rsidP="008919E8">
      <w:pPr>
        <w:pStyle w:val="NormalWeb"/>
        <w:jc w:val="both"/>
        <w:rPr>
          <w:rFonts w:ascii="Roboto" w:hAnsi="Roboto"/>
          <w:color w:val="000000"/>
          <w:sz w:val="22"/>
          <w:szCs w:val="22"/>
          <w:lang w:val="lt-LT"/>
        </w:rPr>
      </w:pPr>
      <w:r w:rsidRPr="00457918">
        <w:rPr>
          <w:rFonts w:ascii="Roboto" w:hAnsi="Roboto"/>
          <w:color w:val="000000"/>
          <w:sz w:val="22"/>
          <w:szCs w:val="22"/>
          <w:lang w:val="lt-LT"/>
        </w:rPr>
        <w:t xml:space="preserve">Nepaisant iššūkių, „Citadele“ bankas prognozuoja </w:t>
      </w:r>
      <w:r w:rsidR="00C94774">
        <w:rPr>
          <w:rFonts w:ascii="Roboto" w:hAnsi="Roboto"/>
          <w:color w:val="000000"/>
          <w:sz w:val="22"/>
          <w:szCs w:val="22"/>
          <w:lang w:val="lt-LT"/>
        </w:rPr>
        <w:t>visų trijų šalių ekonominį augimą:</w:t>
      </w:r>
      <w:r w:rsidRPr="00457918">
        <w:rPr>
          <w:rFonts w:ascii="Roboto" w:hAnsi="Roboto"/>
          <w:color w:val="000000"/>
          <w:sz w:val="22"/>
          <w:szCs w:val="22"/>
          <w:lang w:val="lt-LT"/>
        </w:rPr>
        <w:t xml:space="preserve"> </w:t>
      </w:r>
      <w:r w:rsidR="00C94774" w:rsidRPr="00457918">
        <w:rPr>
          <w:rFonts w:ascii="Roboto" w:hAnsi="Roboto"/>
          <w:color w:val="000000"/>
          <w:sz w:val="22"/>
          <w:szCs w:val="22"/>
          <w:lang w:val="lt-LT"/>
        </w:rPr>
        <w:t xml:space="preserve">2025 m. </w:t>
      </w:r>
      <w:r w:rsidRPr="00457918">
        <w:rPr>
          <w:rFonts w:ascii="Roboto" w:hAnsi="Roboto"/>
          <w:color w:val="000000"/>
          <w:sz w:val="22"/>
          <w:szCs w:val="22"/>
          <w:lang w:val="lt-LT"/>
        </w:rPr>
        <w:t xml:space="preserve">Lietuvos BVP turėtų augti 2,5 proc., Estijos – 1,5 proc., </w:t>
      </w:r>
      <w:r w:rsidR="00C94774">
        <w:rPr>
          <w:rFonts w:ascii="Roboto" w:hAnsi="Roboto"/>
          <w:color w:val="000000"/>
          <w:sz w:val="22"/>
          <w:szCs w:val="22"/>
          <w:lang w:val="lt-LT"/>
        </w:rPr>
        <w:t xml:space="preserve">o </w:t>
      </w:r>
      <w:r w:rsidRPr="00457918">
        <w:rPr>
          <w:rFonts w:ascii="Roboto" w:hAnsi="Roboto"/>
          <w:color w:val="000000"/>
          <w:sz w:val="22"/>
          <w:szCs w:val="22"/>
          <w:lang w:val="lt-LT"/>
        </w:rPr>
        <w:t xml:space="preserve">Latvijos – 1,4 proc. </w:t>
      </w:r>
    </w:p>
    <w:p w14:paraId="0AE6EAA8" w14:textId="1D6A17F9" w:rsidR="008919E8" w:rsidRPr="00457918" w:rsidRDefault="008919E8" w:rsidP="004A5D68">
      <w:pPr>
        <w:spacing w:line="259" w:lineRule="auto"/>
        <w:jc w:val="both"/>
        <w:rPr>
          <w:rFonts w:ascii="Roboto" w:hAnsi="Roboto"/>
          <w:sz w:val="22"/>
          <w:szCs w:val="22"/>
          <w:lang w:val="lt-LT"/>
        </w:rPr>
      </w:pPr>
      <w:r w:rsidRPr="00457918">
        <w:rPr>
          <w:rFonts w:ascii="Roboto" w:hAnsi="Roboto"/>
          <w:sz w:val="22"/>
          <w:szCs w:val="22"/>
          <w:lang w:val="lt-LT"/>
        </w:rPr>
        <w:t>„</w:t>
      </w:r>
      <w:r w:rsidR="00DC6979">
        <w:rPr>
          <w:rFonts w:ascii="Roboto" w:hAnsi="Roboto"/>
          <w:sz w:val="22"/>
          <w:szCs w:val="22"/>
          <w:lang w:val="lt-LT"/>
        </w:rPr>
        <w:t xml:space="preserve">Darbo užmokestis </w:t>
      </w:r>
      <w:r w:rsidR="004A5D68" w:rsidRPr="00457918">
        <w:rPr>
          <w:rFonts w:ascii="Roboto" w:hAnsi="Roboto"/>
          <w:sz w:val="22"/>
          <w:szCs w:val="22"/>
          <w:lang w:val="lt-LT"/>
        </w:rPr>
        <w:t xml:space="preserve">2025 m. </w:t>
      </w:r>
      <w:r w:rsidR="00DC6979">
        <w:rPr>
          <w:rFonts w:ascii="Roboto" w:hAnsi="Roboto"/>
          <w:sz w:val="22"/>
          <w:szCs w:val="22"/>
          <w:lang w:val="lt-LT"/>
        </w:rPr>
        <w:t>Lietuvoje turėtų padidėti 7 proc.</w:t>
      </w:r>
      <w:r w:rsidR="00DD412B">
        <w:rPr>
          <w:rFonts w:ascii="Roboto" w:hAnsi="Roboto"/>
          <w:sz w:val="22"/>
          <w:szCs w:val="22"/>
          <w:lang w:val="lt-LT"/>
        </w:rPr>
        <w:t xml:space="preserve">, o 2026 m. – 6,7 proc. </w:t>
      </w:r>
      <w:r w:rsidR="00DD412B" w:rsidRPr="00DD412B">
        <w:rPr>
          <w:rFonts w:ascii="Roboto" w:hAnsi="Roboto"/>
          <w:color w:val="000000"/>
          <w:sz w:val="22"/>
          <w:szCs w:val="22"/>
          <w:lang w:val="lt-LT"/>
        </w:rPr>
        <w:t>Estijoje atlyginimai turėtų augti atitinkamai 5,3 proc. ir 5,6 proc., Latvijoje – 6 proc. ir 6,2 proc.</w:t>
      </w:r>
      <w:r w:rsidR="00DD412B">
        <w:rPr>
          <w:rFonts w:ascii="Roboto" w:hAnsi="Roboto"/>
          <w:sz w:val="22"/>
          <w:szCs w:val="22"/>
          <w:lang w:val="lt-LT"/>
        </w:rPr>
        <w:t xml:space="preserve">“, </w:t>
      </w:r>
      <w:r w:rsidR="00945FFA" w:rsidRPr="00457918">
        <w:rPr>
          <w:rFonts w:ascii="Roboto" w:hAnsi="Roboto"/>
          <w:color w:val="000000"/>
          <w:sz w:val="22"/>
          <w:szCs w:val="22"/>
          <w:lang w:val="lt-LT"/>
        </w:rPr>
        <w:t>–</w:t>
      </w:r>
      <w:r w:rsidR="00DD412B">
        <w:rPr>
          <w:rFonts w:ascii="Roboto" w:hAnsi="Roboto"/>
          <w:sz w:val="22"/>
          <w:szCs w:val="22"/>
          <w:lang w:val="lt-LT"/>
        </w:rPr>
        <w:t xml:space="preserve"> komentuoja banko atstovas. </w:t>
      </w:r>
    </w:p>
    <w:p w14:paraId="75E19007" w14:textId="06394581" w:rsidR="00CD4FD5" w:rsidRPr="00457918" w:rsidRDefault="006A673E" w:rsidP="00CD4FD5">
      <w:pPr>
        <w:jc w:val="both"/>
        <w:rPr>
          <w:rFonts w:ascii="Roboto" w:hAnsi="Roboto"/>
          <w:sz w:val="22"/>
          <w:szCs w:val="22"/>
          <w:lang w:val="lt-LT"/>
        </w:rPr>
      </w:pPr>
      <w:r>
        <w:rPr>
          <w:rFonts w:ascii="Roboto" w:hAnsi="Roboto"/>
          <w:color w:val="000000"/>
          <w:sz w:val="22"/>
          <w:szCs w:val="22"/>
          <w:lang w:val="lt-LT"/>
        </w:rPr>
        <w:t xml:space="preserve">Anot jo, </w:t>
      </w:r>
      <w:r w:rsidR="005F12CE">
        <w:rPr>
          <w:rFonts w:ascii="Roboto" w:hAnsi="Roboto"/>
          <w:color w:val="000000"/>
          <w:sz w:val="22"/>
          <w:szCs w:val="22"/>
          <w:lang w:val="lt-LT"/>
        </w:rPr>
        <w:t xml:space="preserve">gyventojų pragyvenimo išlaidoms </w:t>
      </w:r>
      <w:r w:rsidR="00083D18">
        <w:rPr>
          <w:rFonts w:ascii="Roboto" w:hAnsi="Roboto"/>
          <w:color w:val="000000"/>
          <w:sz w:val="22"/>
          <w:szCs w:val="22"/>
          <w:lang w:val="lt-LT"/>
        </w:rPr>
        <w:t xml:space="preserve">taip neturėtų būti didelio poveikio, kadangi </w:t>
      </w:r>
      <w:r w:rsidR="00CD4FD5" w:rsidRPr="00457918">
        <w:rPr>
          <w:rFonts w:ascii="Roboto" w:hAnsi="Roboto"/>
          <w:sz w:val="22"/>
          <w:szCs w:val="22"/>
          <w:lang w:val="lt-LT"/>
        </w:rPr>
        <w:t>tarifai</w:t>
      </w:r>
      <w:r w:rsidR="002B42D0" w:rsidRPr="00457918">
        <w:rPr>
          <w:rFonts w:ascii="Roboto" w:hAnsi="Roboto"/>
          <w:sz w:val="22"/>
          <w:szCs w:val="22"/>
          <w:lang w:val="lt-LT"/>
        </w:rPr>
        <w:t xml:space="preserve"> ne</w:t>
      </w:r>
      <w:r w:rsidR="00083D18">
        <w:rPr>
          <w:rFonts w:ascii="Roboto" w:hAnsi="Roboto"/>
          <w:sz w:val="22"/>
          <w:szCs w:val="22"/>
          <w:lang w:val="lt-LT"/>
        </w:rPr>
        <w:t>turėtų lemti</w:t>
      </w:r>
      <w:r w:rsidR="002B42D0" w:rsidRPr="00457918">
        <w:rPr>
          <w:rFonts w:ascii="Roboto" w:hAnsi="Roboto"/>
          <w:sz w:val="22"/>
          <w:szCs w:val="22"/>
          <w:lang w:val="lt-LT"/>
        </w:rPr>
        <w:t xml:space="preserve"> </w:t>
      </w:r>
      <w:r w:rsidR="00CD4FD5" w:rsidRPr="00457918">
        <w:rPr>
          <w:rFonts w:ascii="Roboto" w:hAnsi="Roboto"/>
          <w:sz w:val="22"/>
          <w:szCs w:val="22"/>
          <w:lang w:val="lt-LT"/>
        </w:rPr>
        <w:t>infliacij</w:t>
      </w:r>
      <w:r w:rsidR="002B42D0" w:rsidRPr="00457918">
        <w:rPr>
          <w:rFonts w:ascii="Roboto" w:hAnsi="Roboto"/>
          <w:sz w:val="22"/>
          <w:szCs w:val="22"/>
          <w:lang w:val="lt-LT"/>
        </w:rPr>
        <w:t>os augimo</w:t>
      </w:r>
      <w:r w:rsidR="00CD4FD5" w:rsidRPr="00457918">
        <w:rPr>
          <w:rFonts w:ascii="Roboto" w:hAnsi="Roboto"/>
          <w:sz w:val="22"/>
          <w:szCs w:val="22"/>
          <w:lang w:val="lt-LT"/>
        </w:rPr>
        <w:t>. Priešingai</w:t>
      </w:r>
      <w:r w:rsidR="00083D18">
        <w:rPr>
          <w:rFonts w:ascii="Roboto" w:hAnsi="Roboto"/>
          <w:sz w:val="22"/>
          <w:szCs w:val="22"/>
          <w:lang w:val="lt-LT"/>
        </w:rPr>
        <w:t xml:space="preserve"> – </w:t>
      </w:r>
      <w:r w:rsidR="00CD4FD5" w:rsidRPr="00457918">
        <w:rPr>
          <w:rFonts w:ascii="Roboto" w:hAnsi="Roboto"/>
          <w:sz w:val="22"/>
          <w:szCs w:val="22"/>
          <w:lang w:val="lt-LT"/>
        </w:rPr>
        <w:t>infliacijos tempas</w:t>
      </w:r>
      <w:r w:rsidR="000B28C8">
        <w:rPr>
          <w:rFonts w:ascii="Roboto" w:hAnsi="Roboto"/>
          <w:sz w:val="22"/>
          <w:szCs w:val="22"/>
          <w:lang w:val="lt-LT"/>
        </w:rPr>
        <w:t xml:space="preserve"> tiek</w:t>
      </w:r>
      <w:r w:rsidR="00CD4FD5" w:rsidRPr="00457918">
        <w:rPr>
          <w:rFonts w:ascii="Roboto" w:hAnsi="Roboto"/>
          <w:sz w:val="22"/>
          <w:szCs w:val="22"/>
          <w:lang w:val="lt-LT"/>
        </w:rPr>
        <w:t xml:space="preserve"> euro zonoje</w:t>
      </w:r>
      <w:r w:rsidR="000B28C8">
        <w:rPr>
          <w:rFonts w:ascii="Roboto" w:hAnsi="Roboto"/>
          <w:sz w:val="22"/>
          <w:szCs w:val="22"/>
          <w:lang w:val="lt-LT"/>
        </w:rPr>
        <w:t xml:space="preserve">, tiek </w:t>
      </w:r>
      <w:r w:rsidR="00CD4FD5" w:rsidRPr="00457918">
        <w:rPr>
          <w:rFonts w:ascii="Roboto" w:hAnsi="Roboto"/>
          <w:sz w:val="22"/>
          <w:szCs w:val="22"/>
          <w:lang w:val="lt-LT"/>
        </w:rPr>
        <w:t>Baltijos šalyse gali sulėtėti</w:t>
      </w:r>
      <w:r w:rsidR="002B42D0" w:rsidRPr="00457918">
        <w:rPr>
          <w:rFonts w:ascii="Roboto" w:hAnsi="Roboto"/>
          <w:sz w:val="22"/>
          <w:szCs w:val="22"/>
          <w:lang w:val="lt-LT"/>
        </w:rPr>
        <w:t>.</w:t>
      </w:r>
    </w:p>
    <w:p w14:paraId="015EA4DA" w14:textId="77777777" w:rsidR="008379ED" w:rsidRPr="00BC269A" w:rsidRDefault="008379ED" w:rsidP="008379ED">
      <w:pPr>
        <w:jc w:val="both"/>
        <w:rPr>
          <w:sz w:val="22"/>
          <w:szCs w:val="22"/>
          <w:lang w:val="lt-LT"/>
        </w:rPr>
      </w:pPr>
      <w:r w:rsidRPr="00BC269A">
        <w:rPr>
          <w:rStyle w:val="Emphasis"/>
          <w:rFonts w:ascii="Roboto" w:hAnsi="Roboto"/>
          <w:color w:val="251435"/>
          <w:sz w:val="22"/>
          <w:szCs w:val="22"/>
          <w:lang w:val="lt-LT"/>
        </w:rPr>
        <w:t>„Citadele“ banko užsakymu reprezentatyvią Baltijos šalių gyventojų apklausą atliko tyrimų agentūra „Norstat“ 2025 metų gegužę. Internetinės apklausos būdu Lietuvoje, Latvijoje ir Estijoje apklausta po mažiausiai 1000 gyventojų nuo 18 iki 74 metų.</w:t>
      </w:r>
    </w:p>
    <w:p w14:paraId="67F6874B" w14:textId="77777777" w:rsidR="00DB21A6" w:rsidRDefault="00DB21A6"/>
    <w:sectPr w:rsidR="00DB21A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4B01F" w14:textId="77777777" w:rsidR="00AC78F6" w:rsidRDefault="00AC78F6" w:rsidP="0081577B">
      <w:pPr>
        <w:spacing w:after="0" w:line="240" w:lineRule="auto"/>
      </w:pPr>
      <w:r>
        <w:separator/>
      </w:r>
    </w:p>
  </w:endnote>
  <w:endnote w:type="continuationSeparator" w:id="0">
    <w:p w14:paraId="58EE952B" w14:textId="77777777" w:rsidR="00AC78F6" w:rsidRDefault="00AC78F6" w:rsidP="00815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72C86" w14:textId="77777777" w:rsidR="00AC78F6" w:rsidRDefault="00AC78F6" w:rsidP="0081577B">
      <w:pPr>
        <w:spacing w:after="0" w:line="240" w:lineRule="auto"/>
      </w:pPr>
      <w:r>
        <w:separator/>
      </w:r>
    </w:p>
  </w:footnote>
  <w:footnote w:type="continuationSeparator" w:id="0">
    <w:p w14:paraId="68CBF2BA" w14:textId="77777777" w:rsidR="00AC78F6" w:rsidRDefault="00AC78F6" w:rsidP="008157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127FE" w14:textId="3EBF982B" w:rsidR="0081577B" w:rsidRDefault="0081577B">
    <w:pPr>
      <w:pStyle w:val="Header"/>
    </w:pPr>
    <w:r>
      <w:rPr>
        <w:noProof/>
        <w:color w:val="2B579A"/>
        <w:shd w:val="clear" w:color="auto" w:fill="E6E6E6"/>
      </w:rPr>
      <w:drawing>
        <wp:anchor distT="0" distB="0" distL="114300" distR="114300" simplePos="0" relativeHeight="251659264" behindDoc="0" locked="0" layoutInCell="1" hidden="0" allowOverlap="1" wp14:anchorId="573D7C7E" wp14:editId="00E75636">
          <wp:simplePos x="0" y="0"/>
          <wp:positionH relativeFrom="margin">
            <wp:posOffset>5251010</wp:posOffset>
          </wp:positionH>
          <wp:positionV relativeFrom="paragraph">
            <wp:posOffset>-226431</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F1139"/>
    <w:multiLevelType w:val="hybridMultilevel"/>
    <w:tmpl w:val="BCC213F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5750EC5"/>
    <w:multiLevelType w:val="hybridMultilevel"/>
    <w:tmpl w:val="787809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F23326"/>
    <w:multiLevelType w:val="multilevel"/>
    <w:tmpl w:val="C660F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849203">
    <w:abstractNumId w:val="2"/>
  </w:num>
  <w:num w:numId="2" w16cid:durableId="1055541409">
    <w:abstractNumId w:val="0"/>
  </w:num>
  <w:num w:numId="3" w16cid:durableId="18823285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5B6"/>
    <w:rsid w:val="00031F78"/>
    <w:rsid w:val="000320E2"/>
    <w:rsid w:val="00053E90"/>
    <w:rsid w:val="00070D1A"/>
    <w:rsid w:val="00083D18"/>
    <w:rsid w:val="000B28C8"/>
    <w:rsid w:val="000B2BCA"/>
    <w:rsid w:val="000B3F94"/>
    <w:rsid w:val="000F09C3"/>
    <w:rsid w:val="000F7016"/>
    <w:rsid w:val="0010116E"/>
    <w:rsid w:val="0010195D"/>
    <w:rsid w:val="0010638F"/>
    <w:rsid w:val="00121D4E"/>
    <w:rsid w:val="00136335"/>
    <w:rsid w:val="001370CE"/>
    <w:rsid w:val="001437E8"/>
    <w:rsid w:val="001509F6"/>
    <w:rsid w:val="001637FD"/>
    <w:rsid w:val="00174309"/>
    <w:rsid w:val="00177FB9"/>
    <w:rsid w:val="00196267"/>
    <w:rsid w:val="001B0D3E"/>
    <w:rsid w:val="001B2707"/>
    <w:rsid w:val="001E185C"/>
    <w:rsid w:val="001E4EF1"/>
    <w:rsid w:val="002004D6"/>
    <w:rsid w:val="00201EB0"/>
    <w:rsid w:val="00203823"/>
    <w:rsid w:val="00205F3A"/>
    <w:rsid w:val="00231B39"/>
    <w:rsid w:val="0025357A"/>
    <w:rsid w:val="00271873"/>
    <w:rsid w:val="002749BA"/>
    <w:rsid w:val="002752C2"/>
    <w:rsid w:val="0028662E"/>
    <w:rsid w:val="002A0893"/>
    <w:rsid w:val="002B42D0"/>
    <w:rsid w:val="003010B8"/>
    <w:rsid w:val="003565CD"/>
    <w:rsid w:val="00370CA7"/>
    <w:rsid w:val="00385137"/>
    <w:rsid w:val="003A5D5E"/>
    <w:rsid w:val="003D661C"/>
    <w:rsid w:val="003F4D22"/>
    <w:rsid w:val="003F669B"/>
    <w:rsid w:val="004115FA"/>
    <w:rsid w:val="00432A57"/>
    <w:rsid w:val="00457918"/>
    <w:rsid w:val="004701FF"/>
    <w:rsid w:val="00491F34"/>
    <w:rsid w:val="004A4046"/>
    <w:rsid w:val="004A5D68"/>
    <w:rsid w:val="004A6E76"/>
    <w:rsid w:val="004C5D7C"/>
    <w:rsid w:val="00505572"/>
    <w:rsid w:val="00515C1A"/>
    <w:rsid w:val="005168AA"/>
    <w:rsid w:val="0052035C"/>
    <w:rsid w:val="00526D2A"/>
    <w:rsid w:val="0053048C"/>
    <w:rsid w:val="00531792"/>
    <w:rsid w:val="00552126"/>
    <w:rsid w:val="00564CCE"/>
    <w:rsid w:val="005653A9"/>
    <w:rsid w:val="00570D53"/>
    <w:rsid w:val="00571D98"/>
    <w:rsid w:val="005A558F"/>
    <w:rsid w:val="005E2A01"/>
    <w:rsid w:val="005E310E"/>
    <w:rsid w:val="005F12CE"/>
    <w:rsid w:val="005F3CEF"/>
    <w:rsid w:val="00644EE4"/>
    <w:rsid w:val="006501D6"/>
    <w:rsid w:val="00651672"/>
    <w:rsid w:val="00653986"/>
    <w:rsid w:val="00657D70"/>
    <w:rsid w:val="006629B6"/>
    <w:rsid w:val="00671F57"/>
    <w:rsid w:val="00681458"/>
    <w:rsid w:val="006971A2"/>
    <w:rsid w:val="006A4F3D"/>
    <w:rsid w:val="006A673E"/>
    <w:rsid w:val="006B0DF1"/>
    <w:rsid w:val="006C17F1"/>
    <w:rsid w:val="006C3BCF"/>
    <w:rsid w:val="006D6FD7"/>
    <w:rsid w:val="006E16AB"/>
    <w:rsid w:val="006E65B6"/>
    <w:rsid w:val="00761431"/>
    <w:rsid w:val="0079499C"/>
    <w:rsid w:val="007B1E8D"/>
    <w:rsid w:val="007C2101"/>
    <w:rsid w:val="007C5721"/>
    <w:rsid w:val="007C704C"/>
    <w:rsid w:val="007D6BF0"/>
    <w:rsid w:val="007E44E8"/>
    <w:rsid w:val="007E5178"/>
    <w:rsid w:val="007F59DC"/>
    <w:rsid w:val="00810781"/>
    <w:rsid w:val="0081577B"/>
    <w:rsid w:val="008342E1"/>
    <w:rsid w:val="008379ED"/>
    <w:rsid w:val="00847391"/>
    <w:rsid w:val="008653C3"/>
    <w:rsid w:val="008919E8"/>
    <w:rsid w:val="008972FF"/>
    <w:rsid w:val="008A0B51"/>
    <w:rsid w:val="008A25B0"/>
    <w:rsid w:val="008A3BD4"/>
    <w:rsid w:val="008A63E6"/>
    <w:rsid w:val="008F665F"/>
    <w:rsid w:val="009038EE"/>
    <w:rsid w:val="00940F40"/>
    <w:rsid w:val="00945FFA"/>
    <w:rsid w:val="00946889"/>
    <w:rsid w:val="009502BD"/>
    <w:rsid w:val="00954443"/>
    <w:rsid w:val="00973B58"/>
    <w:rsid w:val="00995FD8"/>
    <w:rsid w:val="009C21CD"/>
    <w:rsid w:val="009C281C"/>
    <w:rsid w:val="009D52B2"/>
    <w:rsid w:val="00A16246"/>
    <w:rsid w:val="00A27ABC"/>
    <w:rsid w:val="00A41B46"/>
    <w:rsid w:val="00A42BA0"/>
    <w:rsid w:val="00A53483"/>
    <w:rsid w:val="00A62FF8"/>
    <w:rsid w:val="00A64F38"/>
    <w:rsid w:val="00A80B3D"/>
    <w:rsid w:val="00A91C0A"/>
    <w:rsid w:val="00AC3F81"/>
    <w:rsid w:val="00AC6009"/>
    <w:rsid w:val="00AC78F6"/>
    <w:rsid w:val="00B56DE6"/>
    <w:rsid w:val="00B7563F"/>
    <w:rsid w:val="00B825D1"/>
    <w:rsid w:val="00BB63A7"/>
    <w:rsid w:val="00BE7EF5"/>
    <w:rsid w:val="00BF14F8"/>
    <w:rsid w:val="00BF1645"/>
    <w:rsid w:val="00C214FE"/>
    <w:rsid w:val="00C326EA"/>
    <w:rsid w:val="00C85229"/>
    <w:rsid w:val="00C94774"/>
    <w:rsid w:val="00CC5A18"/>
    <w:rsid w:val="00CD0676"/>
    <w:rsid w:val="00CD1DB1"/>
    <w:rsid w:val="00CD4FD5"/>
    <w:rsid w:val="00CD74A8"/>
    <w:rsid w:val="00D16D03"/>
    <w:rsid w:val="00D233CD"/>
    <w:rsid w:val="00D27FCD"/>
    <w:rsid w:val="00D42617"/>
    <w:rsid w:val="00D44401"/>
    <w:rsid w:val="00D87277"/>
    <w:rsid w:val="00D96023"/>
    <w:rsid w:val="00DB21A6"/>
    <w:rsid w:val="00DC6979"/>
    <w:rsid w:val="00DD2902"/>
    <w:rsid w:val="00DD412B"/>
    <w:rsid w:val="00DE527F"/>
    <w:rsid w:val="00DE7464"/>
    <w:rsid w:val="00DF6C03"/>
    <w:rsid w:val="00E40C82"/>
    <w:rsid w:val="00E44F7F"/>
    <w:rsid w:val="00EB0BF8"/>
    <w:rsid w:val="00EE2CC2"/>
    <w:rsid w:val="00EF005B"/>
    <w:rsid w:val="00EF7E1A"/>
    <w:rsid w:val="00F04517"/>
    <w:rsid w:val="00F058B6"/>
    <w:rsid w:val="00F122FC"/>
    <w:rsid w:val="00F36F9E"/>
    <w:rsid w:val="00FA06B7"/>
    <w:rsid w:val="00FA1DA3"/>
    <w:rsid w:val="00FB2B46"/>
    <w:rsid w:val="00FB3BC1"/>
    <w:rsid w:val="00FF6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76680"/>
  <w15:chartTrackingRefBased/>
  <w15:docId w15:val="{68ACAA06-BDBF-2947-B30C-9386A71EA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65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65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65B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65B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65B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65B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65B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65B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65B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5B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E65B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65B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65B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65B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65B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65B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65B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65B6"/>
    <w:rPr>
      <w:rFonts w:eastAsiaTheme="majorEastAsia" w:cstheme="majorBidi"/>
      <w:color w:val="272727" w:themeColor="text1" w:themeTint="D8"/>
    </w:rPr>
  </w:style>
  <w:style w:type="paragraph" w:styleId="Title">
    <w:name w:val="Title"/>
    <w:basedOn w:val="Normal"/>
    <w:next w:val="Normal"/>
    <w:link w:val="TitleChar"/>
    <w:uiPriority w:val="10"/>
    <w:qFormat/>
    <w:rsid w:val="006E65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65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65B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65B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65B6"/>
    <w:pPr>
      <w:spacing w:before="160"/>
      <w:jc w:val="center"/>
    </w:pPr>
    <w:rPr>
      <w:i/>
      <w:iCs/>
      <w:color w:val="404040" w:themeColor="text1" w:themeTint="BF"/>
    </w:rPr>
  </w:style>
  <w:style w:type="character" w:customStyle="1" w:styleId="QuoteChar">
    <w:name w:val="Quote Char"/>
    <w:basedOn w:val="DefaultParagraphFont"/>
    <w:link w:val="Quote"/>
    <w:uiPriority w:val="29"/>
    <w:rsid w:val="006E65B6"/>
    <w:rPr>
      <w:i/>
      <w:iCs/>
      <w:color w:val="404040" w:themeColor="text1" w:themeTint="BF"/>
    </w:rPr>
  </w:style>
  <w:style w:type="paragraph" w:styleId="ListParagraph">
    <w:name w:val="List Paragraph"/>
    <w:basedOn w:val="Normal"/>
    <w:uiPriority w:val="34"/>
    <w:qFormat/>
    <w:rsid w:val="006E65B6"/>
    <w:pPr>
      <w:ind w:left="720"/>
      <w:contextualSpacing/>
    </w:pPr>
  </w:style>
  <w:style w:type="character" w:styleId="IntenseEmphasis">
    <w:name w:val="Intense Emphasis"/>
    <w:basedOn w:val="DefaultParagraphFont"/>
    <w:uiPriority w:val="21"/>
    <w:qFormat/>
    <w:rsid w:val="006E65B6"/>
    <w:rPr>
      <w:i/>
      <w:iCs/>
      <w:color w:val="0F4761" w:themeColor="accent1" w:themeShade="BF"/>
    </w:rPr>
  </w:style>
  <w:style w:type="paragraph" w:styleId="IntenseQuote">
    <w:name w:val="Intense Quote"/>
    <w:basedOn w:val="Normal"/>
    <w:next w:val="Normal"/>
    <w:link w:val="IntenseQuoteChar"/>
    <w:uiPriority w:val="30"/>
    <w:qFormat/>
    <w:rsid w:val="006E65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65B6"/>
    <w:rPr>
      <w:i/>
      <w:iCs/>
      <w:color w:val="0F4761" w:themeColor="accent1" w:themeShade="BF"/>
    </w:rPr>
  </w:style>
  <w:style w:type="character" w:styleId="IntenseReference">
    <w:name w:val="Intense Reference"/>
    <w:basedOn w:val="DefaultParagraphFont"/>
    <w:uiPriority w:val="32"/>
    <w:qFormat/>
    <w:rsid w:val="006E65B6"/>
    <w:rPr>
      <w:b/>
      <w:bCs/>
      <w:smallCaps/>
      <w:color w:val="0F4761" w:themeColor="accent1" w:themeShade="BF"/>
      <w:spacing w:val="5"/>
    </w:rPr>
  </w:style>
  <w:style w:type="paragraph" w:styleId="NormalWeb">
    <w:name w:val="Normal (Web)"/>
    <w:basedOn w:val="Normal"/>
    <w:uiPriority w:val="99"/>
    <w:unhideWhenUsed/>
    <w:rsid w:val="006E65B6"/>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8379ED"/>
    <w:rPr>
      <w:i/>
      <w:iCs/>
    </w:rPr>
  </w:style>
  <w:style w:type="paragraph" w:styleId="Header">
    <w:name w:val="header"/>
    <w:basedOn w:val="Normal"/>
    <w:link w:val="HeaderChar"/>
    <w:uiPriority w:val="99"/>
    <w:unhideWhenUsed/>
    <w:rsid w:val="008157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77B"/>
  </w:style>
  <w:style w:type="paragraph" w:styleId="Footer">
    <w:name w:val="footer"/>
    <w:basedOn w:val="Normal"/>
    <w:link w:val="FooterChar"/>
    <w:uiPriority w:val="99"/>
    <w:unhideWhenUsed/>
    <w:rsid w:val="008157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577B"/>
  </w:style>
  <w:style w:type="paragraph" w:styleId="Revision">
    <w:name w:val="Revision"/>
    <w:hidden/>
    <w:uiPriority w:val="99"/>
    <w:semiHidden/>
    <w:rsid w:val="001B27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365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538</Words>
  <Characters>3524</Characters>
  <Application>Microsoft Office Word</Application>
  <DocSecurity>0</DocSecurity>
  <Lines>50</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Mingailė Gulbinauskaitė</cp:lastModifiedBy>
  <cp:revision>4</cp:revision>
  <dcterms:created xsi:type="dcterms:W3CDTF">2025-07-14T07:13:00Z</dcterms:created>
  <dcterms:modified xsi:type="dcterms:W3CDTF">2025-07-14T07:22:00Z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2025-07-04T14:26:55Z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b4075935-6035-446e-93dd-dee175394ebd</vt:lpwstr>
  </property>
  <property fmtid="{D5CDD505-2E9C-101B-9397-08002B2CF9AE}" pid="8" name="MSIP_Label_0ad73909-fe4c-4ea4-a237-8cae65968fdb_ContentBits">
    <vt:lpwstr>0</vt:lpwstr>
  </property>
  <property fmtid="{D5CDD505-2E9C-101B-9397-08002B2CF9AE}" pid="9" name="MSIP_Label_0ad73909-fe4c-4ea4-a237-8cae65968fdb_Tag">
    <vt:lpwstr>10, 3, 0, 1</vt:lpwstr>
  </property>
</Properties>
</file>