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AE1F9E" w14:textId="497987CA" w:rsidR="00557013" w:rsidRPr="00393459" w:rsidRDefault="00557013">
      <w:bookmarkStart w:id="0" w:name="_Hlk141193079"/>
      <w:r w:rsidRPr="00393459">
        <w:rPr>
          <w:noProof/>
        </w:rPr>
        <w:drawing>
          <wp:inline distT="0" distB="0" distL="0" distR="0" wp14:anchorId="565B3130" wp14:editId="443698BA">
            <wp:extent cx="1524000" cy="406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llgrain-logo-dark.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1524000" cy="406400"/>
                    </a:xfrm>
                    <a:prstGeom prst="rect">
                      <a:avLst/>
                    </a:prstGeom>
                  </pic:spPr>
                </pic:pic>
              </a:graphicData>
            </a:graphic>
          </wp:inline>
        </w:drawing>
      </w:r>
    </w:p>
    <w:p w14:paraId="427F5B24" w14:textId="77777777" w:rsidR="00557013" w:rsidRPr="00393459" w:rsidRDefault="00557013"/>
    <w:p w14:paraId="275C7691" w14:textId="44F5F106" w:rsidR="0074737E" w:rsidRPr="00393459" w:rsidRDefault="003468FB" w:rsidP="00557013">
      <w:pPr>
        <w:ind w:left="6480"/>
      </w:pPr>
      <w:r w:rsidRPr="00393459">
        <w:t xml:space="preserve">Pranešimas </w:t>
      </w:r>
      <w:r w:rsidR="00177C47" w:rsidRPr="00393459">
        <w:t>žiniasklaidai</w:t>
      </w:r>
    </w:p>
    <w:p w14:paraId="72CCF38C" w14:textId="7B85403B" w:rsidR="00557013" w:rsidRPr="00C574C9" w:rsidRDefault="00557013" w:rsidP="00557013">
      <w:pPr>
        <w:ind w:left="6480"/>
      </w:pPr>
      <w:r w:rsidRPr="00393459">
        <w:t>202</w:t>
      </w:r>
      <w:r w:rsidR="0073553E">
        <w:t>5</w:t>
      </w:r>
      <w:r w:rsidRPr="00393459">
        <w:t xml:space="preserve"> 0</w:t>
      </w:r>
      <w:r w:rsidR="00E3750C" w:rsidRPr="00393459">
        <w:t>7</w:t>
      </w:r>
      <w:r w:rsidRPr="00393459">
        <w:t xml:space="preserve"> </w:t>
      </w:r>
      <w:r w:rsidR="0073553E">
        <w:t>2</w:t>
      </w:r>
      <w:r w:rsidR="00B255D5">
        <w:t>2</w:t>
      </w:r>
    </w:p>
    <w:p w14:paraId="213D6BA0" w14:textId="77777777" w:rsidR="00177C47" w:rsidRPr="00393459" w:rsidRDefault="00177C47"/>
    <w:p w14:paraId="036B15E9" w14:textId="77777777" w:rsidR="00557013" w:rsidRPr="00393459" w:rsidRDefault="00557013" w:rsidP="00557013">
      <w:pPr>
        <w:jc w:val="center"/>
        <w:rPr>
          <w:b/>
          <w:sz w:val="28"/>
          <w:szCs w:val="28"/>
        </w:rPr>
      </w:pPr>
    </w:p>
    <w:p w14:paraId="7E2B429F" w14:textId="5B398738" w:rsidR="00BB6B91" w:rsidRPr="00393459" w:rsidRDefault="00BB6B91" w:rsidP="00557013">
      <w:pPr>
        <w:jc w:val="center"/>
        <w:rPr>
          <w:b/>
          <w:sz w:val="28"/>
          <w:szCs w:val="28"/>
        </w:rPr>
      </w:pPr>
      <w:r w:rsidRPr="00BB6B91">
        <w:rPr>
          <w:b/>
          <w:sz w:val="28"/>
          <w:szCs w:val="28"/>
        </w:rPr>
        <w:t>Naujasis sezonas: gausus derlius ir įtempta konkurencija dėl eksporto rinkų</w:t>
      </w:r>
    </w:p>
    <w:p w14:paraId="7CC9D3B9" w14:textId="65CC4BBA" w:rsidR="002B4715" w:rsidRPr="00393459" w:rsidRDefault="002B4715">
      <w:pPr>
        <w:rPr>
          <w:b/>
        </w:rPr>
      </w:pPr>
    </w:p>
    <w:p w14:paraId="6DADA326" w14:textId="77777777" w:rsidR="00BB6B91" w:rsidRDefault="00BB6B91" w:rsidP="00B11156">
      <w:pPr>
        <w:rPr>
          <w:b/>
          <w:bCs/>
          <w:color w:val="000000" w:themeColor="text1"/>
        </w:rPr>
      </w:pPr>
    </w:p>
    <w:p w14:paraId="3DD0C908" w14:textId="40B03D90" w:rsidR="00BB6B91" w:rsidRPr="00AF4F9E" w:rsidRDefault="00BB6B91" w:rsidP="00BB6B91">
      <w:pPr>
        <w:rPr>
          <w:b/>
          <w:bCs/>
        </w:rPr>
      </w:pPr>
      <w:r w:rsidRPr="00AF4F9E">
        <w:rPr>
          <w:b/>
          <w:bCs/>
        </w:rPr>
        <w:t xml:space="preserve">Pastarosiomis dienomis Lietuvos grūdų perdirbėjus ir eksportuotojus pasiekia optimistinės žinios apie naująjį grūdų sezoną. Pranešama, kad JAV ūkininkai gali džiaugtis itin gausiu kukurūzų derliumi, o Europoje laukiama daug  didesnio kviečių derliaus (prognozuojama 20 mln. tonų </w:t>
      </w:r>
      <w:r w:rsidR="00305ADD">
        <w:rPr>
          <w:b/>
          <w:bCs/>
        </w:rPr>
        <w:t xml:space="preserve">daugiau </w:t>
      </w:r>
      <w:r w:rsidRPr="00AF4F9E">
        <w:rPr>
          <w:b/>
          <w:bCs/>
        </w:rPr>
        <w:t xml:space="preserve">nei pernai). </w:t>
      </w:r>
    </w:p>
    <w:p w14:paraId="228E07DF" w14:textId="77777777" w:rsidR="00BB6B91" w:rsidRDefault="00BB6B91" w:rsidP="00B11156">
      <w:pPr>
        <w:rPr>
          <w:b/>
          <w:bCs/>
          <w:color w:val="000000" w:themeColor="text1"/>
        </w:rPr>
      </w:pPr>
    </w:p>
    <w:p w14:paraId="7314AB58" w14:textId="77777777" w:rsidR="00BB6B91" w:rsidRDefault="00BB6B91" w:rsidP="00BB6B91">
      <w:r w:rsidRPr="00E62E2B">
        <w:t>Nors Lietuvoje javapjūtė dar tik prasideda, jau skelbiamos preliminarios prognozės, kokio derliaus galima tikėtis Lietuvoje ir kaimyninėse šalyse, bei kokie pagrindiniai iššūkiai laukia perdirbėjų ir prekybininkų.</w:t>
      </w:r>
    </w:p>
    <w:p w14:paraId="0CBF8270" w14:textId="77777777" w:rsidR="00BB6B91" w:rsidRPr="00E62E2B" w:rsidRDefault="00BB6B91" w:rsidP="00BB6B91"/>
    <w:p w14:paraId="7AFE4BF2" w14:textId="77777777" w:rsidR="00BB6B91" w:rsidRDefault="00BB6B91" w:rsidP="00BB6B91">
      <w:r w:rsidRPr="00E62E2B">
        <w:t>Šios temos aptartos tradicinėje Lietuvos grūdų perdirbėjų ir prekybininkų asociacijos (LGPPA) vasaros konferencijoje. Situaciją apie rink</w:t>
      </w:r>
      <w:r>
        <w:t>as</w:t>
      </w:r>
      <w:r w:rsidRPr="00E62E2B">
        <w:t xml:space="preserve"> ir derliaus prognozes pristatė „CM Kaunas / </w:t>
      </w:r>
      <w:proofErr w:type="spellStart"/>
      <w:r w:rsidRPr="00E62E2B">
        <w:t>Copenhagen</w:t>
      </w:r>
      <w:proofErr w:type="spellEnd"/>
      <w:r w:rsidRPr="00E62E2B">
        <w:t xml:space="preserve"> </w:t>
      </w:r>
      <w:proofErr w:type="spellStart"/>
      <w:r w:rsidRPr="00E62E2B">
        <w:t>Merchants</w:t>
      </w:r>
      <w:proofErr w:type="spellEnd"/>
      <w:r w:rsidRPr="00E62E2B">
        <w:t>“ vadovas Gintaras Pauža.</w:t>
      </w:r>
    </w:p>
    <w:p w14:paraId="3BBB7613" w14:textId="77777777" w:rsidR="00BB6B91" w:rsidRPr="00E62E2B" w:rsidRDefault="00BB6B91" w:rsidP="00BB6B91"/>
    <w:p w14:paraId="08B48239" w14:textId="77777777" w:rsidR="00BB6B91" w:rsidRDefault="00BB6B91" w:rsidP="00BB6B91">
      <w:pPr>
        <w:rPr>
          <w:b/>
          <w:bCs/>
        </w:rPr>
      </w:pPr>
      <w:r w:rsidRPr="00E62E2B">
        <w:rPr>
          <w:b/>
          <w:bCs/>
        </w:rPr>
        <w:t>Itin geras JAV derlius ir prekybos karų grėsmė</w:t>
      </w:r>
    </w:p>
    <w:p w14:paraId="16FBE436" w14:textId="77777777" w:rsidR="00BB6B91" w:rsidRPr="00E62E2B" w:rsidRDefault="00BB6B91" w:rsidP="00BB6B91">
      <w:pPr>
        <w:rPr>
          <w:b/>
          <w:bCs/>
        </w:rPr>
      </w:pPr>
    </w:p>
    <w:p w14:paraId="0FF46933" w14:textId="77777777" w:rsidR="00BB6B91" w:rsidRDefault="00BB6B91" w:rsidP="00BB6B91">
      <w:r w:rsidRPr="00E62E2B">
        <w:t>Pasak G. Paužos, dar neseniai kalbant apie grūdų derlių ir eksporto srautus daug dėmesio teko skirti karui Ukrainoje, grūdų koridoriaus funkcionavimui ir jo įtakai mūsų regionui.  Šiandien šios temos pasitraukė į antrą planą</w:t>
      </w:r>
      <w:r>
        <w:t>,</w:t>
      </w:r>
      <w:r w:rsidRPr="00E62E2B">
        <w:t xml:space="preserve"> </w:t>
      </w:r>
      <w:r>
        <w:t>jas</w:t>
      </w:r>
      <w:r w:rsidRPr="00E62E2B">
        <w:t xml:space="preserve"> pakeitė </w:t>
      </w:r>
      <w:r>
        <w:t>kit</w:t>
      </w:r>
      <w:r w:rsidRPr="00E62E2B">
        <w:t xml:space="preserve">os aktualijos. </w:t>
      </w:r>
    </w:p>
    <w:p w14:paraId="298EEE3A" w14:textId="77777777" w:rsidR="00BB6B91" w:rsidRPr="00E62E2B" w:rsidRDefault="00BB6B91" w:rsidP="00BB6B91"/>
    <w:p w14:paraId="2E748E9D" w14:textId="77777777" w:rsidR="00BB6B91" w:rsidRDefault="00BB6B91" w:rsidP="00BB6B91">
      <w:r w:rsidRPr="00E62E2B">
        <w:t xml:space="preserve">Pirmiausia Jungtinėse Valstijose prognozuojamas itin gausus kukurūzų derlius, kuris </w:t>
      </w:r>
      <w:r>
        <w:t xml:space="preserve">labai </w:t>
      </w:r>
      <w:r w:rsidRPr="00E62E2B">
        <w:t xml:space="preserve">padidins bendrą pasaulinę grūdų pasiūlą. </w:t>
      </w:r>
    </w:p>
    <w:p w14:paraId="584097EF" w14:textId="77777777" w:rsidR="00BB6B91" w:rsidRPr="00E62E2B" w:rsidRDefault="00BB6B91" w:rsidP="00BB6B91"/>
    <w:p w14:paraId="488FE2A5" w14:textId="77777777" w:rsidR="00BB6B91" w:rsidRDefault="00BB6B91" w:rsidP="00BB6B91">
      <w:r>
        <w:t>K</w:t>
      </w:r>
      <w:r w:rsidRPr="00E62E2B">
        <w:t xml:space="preserve">ita </w:t>
      </w:r>
      <w:r>
        <w:t>itin svarbi tema</w:t>
      </w:r>
      <w:r w:rsidRPr="00E62E2B">
        <w:t xml:space="preserve"> – prekybos karų rizika. Šalys gali įsivelti į prekybinius konfliktus, kuriems G. Pauža numato du galimus scenarijus: pirmuoju atveju JAV pavyksta paskatinti kitas šalis pirkti daugiau amerikietiškų prekių,</w:t>
      </w:r>
      <w:r>
        <w:t xml:space="preserve"> tai pat </w:t>
      </w:r>
      <w:r w:rsidRPr="00E62E2B">
        <w:t xml:space="preserve"> ir žemės ūkio produkciją. Antruoju –  valstybės viena kitai įveda abipusius importo muitus, dėl kurių prekės brangsta ir tarptautinė prekyba tampa mažiau efektyvi.</w:t>
      </w:r>
    </w:p>
    <w:p w14:paraId="5B32BA8C" w14:textId="77777777" w:rsidR="00BB6B91" w:rsidRPr="00E62E2B" w:rsidRDefault="00BB6B91" w:rsidP="00BB6B91"/>
    <w:p w14:paraId="52F6A3F7" w14:textId="77777777" w:rsidR="00BB6B91" w:rsidRDefault="00BB6B91" w:rsidP="00BB6B91">
      <w:pPr>
        <w:rPr>
          <w:b/>
          <w:bCs/>
        </w:rPr>
      </w:pPr>
      <w:r w:rsidRPr="00E62E2B">
        <w:rPr>
          <w:b/>
          <w:bCs/>
        </w:rPr>
        <w:t>Rekordiniai grūdų derliai pasaulyje</w:t>
      </w:r>
    </w:p>
    <w:p w14:paraId="4F29BD0B" w14:textId="77777777" w:rsidR="00BB6B91" w:rsidRPr="00E62E2B" w:rsidRDefault="00BB6B91" w:rsidP="00BB6B91">
      <w:pPr>
        <w:rPr>
          <w:b/>
          <w:bCs/>
        </w:rPr>
      </w:pPr>
    </w:p>
    <w:p w14:paraId="5AFD1445" w14:textId="77777777" w:rsidR="00BB6B91" w:rsidRPr="00E62E2B" w:rsidRDefault="00BB6B91" w:rsidP="00BB6B91">
      <w:r w:rsidRPr="00E62E2B">
        <w:t>Laukiama, kad šiemet pasaulyje bus pasiekti nauji grūdų derliaus rekordai.</w:t>
      </w:r>
      <w:r>
        <w:t xml:space="preserve"> </w:t>
      </w:r>
      <w:r w:rsidRPr="00E62E2B">
        <w:t xml:space="preserve">Prognozuojama, jog kukurūzų derlius gali viršyti ankstesnius metus net 40–45 mln. tonų, ir daugiausia prie šio augimo prisidės būtent JAV ūkininkų kukurūzų laukai. Taip pat JAV žemės ūkio departamentas (USDA) </w:t>
      </w:r>
      <w:r>
        <w:t>prognozuoja</w:t>
      </w:r>
      <w:r w:rsidRPr="00E62E2B">
        <w:t>, kad pasaulinis kviečių derlius bus apie 9 mln. tonų didesnis nei pernai. Žinoma, šie skaičiai dar gali būti patikslinti, kai pasirodys daugiau informacijos apie javapjūtės eigą bei derlingumą įvairiuose regionuose.</w:t>
      </w:r>
    </w:p>
    <w:p w14:paraId="14F204E1" w14:textId="77777777" w:rsidR="00BB6B91" w:rsidRDefault="00BB6B91" w:rsidP="00BB6B91">
      <w:r>
        <w:lastRenderedPageBreak/>
        <w:t>„</w:t>
      </w:r>
      <w:r w:rsidRPr="00E62E2B">
        <w:t xml:space="preserve">Šiauriniame pusrutulyje javapjūtė jau prasidėjo arba netrukus įsibėgės. Jei dėl derliaus kiekio didelių nuogąstavimų nėra, panašu, kad per artimiausias savaites netrūks diskusijų dėl kokybės. Itin neramina gausus kritulių kiekis, kuris gali apsunkinti derliaus nuėmimą bei pabloginti maistinių kultūrų kokybę. Vėliau liks neaiškumas tik dėl derliaus Australijoje ir Argentinoje, kurių rezultatai paaiškės šių metų pabaigoje“, – kalbėjo G. Pauža. </w:t>
      </w:r>
    </w:p>
    <w:p w14:paraId="39FF773B" w14:textId="0F463F2B" w:rsidR="00BB6B91" w:rsidRPr="00E62E2B" w:rsidRDefault="00BB6B91" w:rsidP="00BB6B91">
      <w:r w:rsidRPr="00E62E2B">
        <w:t xml:space="preserve"> </w:t>
      </w:r>
    </w:p>
    <w:p w14:paraId="188DD5F2" w14:textId="77777777" w:rsidR="00BB6B91" w:rsidRDefault="00BB6B91" w:rsidP="00BB6B91">
      <w:pPr>
        <w:rPr>
          <w:b/>
          <w:bCs/>
        </w:rPr>
      </w:pPr>
      <w:r w:rsidRPr="00E62E2B">
        <w:rPr>
          <w:b/>
          <w:bCs/>
        </w:rPr>
        <w:t xml:space="preserve">Europoje įsibėgėjo javapjūtė </w:t>
      </w:r>
    </w:p>
    <w:p w14:paraId="79AA9433" w14:textId="77777777" w:rsidR="00BB6B91" w:rsidRPr="00E62E2B" w:rsidRDefault="00BB6B91" w:rsidP="00BB6B91">
      <w:pPr>
        <w:rPr>
          <w:b/>
          <w:bCs/>
        </w:rPr>
      </w:pPr>
    </w:p>
    <w:p w14:paraId="145571A5" w14:textId="77777777" w:rsidR="00BB6B91" w:rsidRPr="00E62E2B" w:rsidRDefault="00BB6B91" w:rsidP="00BB6B91">
      <w:r w:rsidRPr="00E62E2B">
        <w:t>Kaip sekasi derliaus nuėmimas ir kokie pirmieji kokybės rodikliai įvairiose Europos šalyse?</w:t>
      </w:r>
    </w:p>
    <w:p w14:paraId="2CF57A6B" w14:textId="77777777" w:rsidR="00BB6B91" w:rsidRPr="00E62E2B" w:rsidRDefault="00BB6B91" w:rsidP="00BB6B91">
      <w:r w:rsidRPr="00E62E2B">
        <w:t>•</w:t>
      </w:r>
      <w:r w:rsidRPr="00E62E2B">
        <w:tab/>
        <w:t xml:space="preserve">Ispanija: </w:t>
      </w:r>
      <w:r>
        <w:t>j</w:t>
      </w:r>
      <w:r w:rsidRPr="00E62E2B">
        <w:t xml:space="preserve">au nukulta apie 75 </w:t>
      </w:r>
      <w:r>
        <w:t>proc.</w:t>
      </w:r>
      <w:r w:rsidRPr="00E62E2B">
        <w:t xml:space="preserve"> kviečių; kokybė įvertinta kaip puiki.</w:t>
      </w:r>
    </w:p>
    <w:p w14:paraId="60662C8B" w14:textId="77777777" w:rsidR="00BB6B91" w:rsidRPr="00E62E2B" w:rsidRDefault="00BB6B91" w:rsidP="00BB6B91">
      <w:r w:rsidRPr="00E62E2B">
        <w:t>•</w:t>
      </w:r>
      <w:r w:rsidRPr="00E62E2B">
        <w:tab/>
        <w:t xml:space="preserve">Prancūzija: </w:t>
      </w:r>
      <w:r>
        <w:t>n</w:t>
      </w:r>
      <w:r w:rsidRPr="00E62E2B">
        <w:t xml:space="preserve">uimta apie 70 </w:t>
      </w:r>
      <w:r>
        <w:t>proc.</w:t>
      </w:r>
      <w:r w:rsidRPr="00E62E2B">
        <w:t xml:space="preserve"> kviečių. Dalis regionų skundžiasi žemesniu baltymų kiekiu (nesiekia 11,5 </w:t>
      </w:r>
      <w:r>
        <w:t>proc.</w:t>
      </w:r>
      <w:r w:rsidRPr="00E62E2B">
        <w:t xml:space="preserve">), tačiau kituose regionuose grūdų baltymingumas normalus. </w:t>
      </w:r>
    </w:p>
    <w:p w14:paraId="4AC7A9E3" w14:textId="77777777" w:rsidR="00BB6B91" w:rsidRPr="00E62E2B" w:rsidRDefault="00BB6B91" w:rsidP="00BB6B91">
      <w:r w:rsidRPr="00E62E2B">
        <w:t>•</w:t>
      </w:r>
      <w:r w:rsidRPr="00E62E2B">
        <w:tab/>
        <w:t xml:space="preserve">Rumunija: </w:t>
      </w:r>
      <w:r>
        <w:t>n</w:t>
      </w:r>
      <w:r w:rsidRPr="00E62E2B">
        <w:t xml:space="preserve">uimta apie 80 </w:t>
      </w:r>
      <w:r>
        <w:t>proc.</w:t>
      </w:r>
      <w:r w:rsidRPr="00E62E2B">
        <w:t xml:space="preserve"> kviečių; vyraujantis baltymų kiekis grūduose –</w:t>
      </w:r>
      <w:r>
        <w:t xml:space="preserve"> </w:t>
      </w:r>
      <w:r w:rsidRPr="00E62E2B">
        <w:t>12,5</w:t>
      </w:r>
      <w:r>
        <w:t xml:space="preserve"> proc.</w:t>
      </w:r>
      <w:r w:rsidRPr="00E62E2B">
        <w:t xml:space="preserve"> ir daugiau</w:t>
      </w:r>
      <w:r>
        <w:t>, tačiau k</w:t>
      </w:r>
      <w:r w:rsidRPr="00E62E2B">
        <w:t xml:space="preserve">yla iššūkių dėl grūdinių kenkėjų pažeidimų. </w:t>
      </w:r>
    </w:p>
    <w:p w14:paraId="68CD37B0" w14:textId="77777777" w:rsidR="00BB6B91" w:rsidRPr="00E62E2B" w:rsidRDefault="00BB6B91" w:rsidP="00BB6B91">
      <w:r w:rsidRPr="00E62E2B">
        <w:t>•</w:t>
      </w:r>
      <w:r w:rsidRPr="00E62E2B">
        <w:tab/>
        <w:t xml:space="preserve">Vokietija: </w:t>
      </w:r>
      <w:r>
        <w:t>š</w:t>
      </w:r>
      <w:r w:rsidRPr="00E62E2B">
        <w:t>ioje šalyje kviečių kūlimas tik prasideda, tačiau prognozės dėl grūdų kokybės išlieka optimistinės. Tikimasi standartinio derliaus tiek kiekiu, tiek ir kokybe.</w:t>
      </w:r>
    </w:p>
    <w:p w14:paraId="23DE4D0E" w14:textId="77777777" w:rsidR="00BB6B91" w:rsidRPr="00E62E2B" w:rsidRDefault="00BB6B91" w:rsidP="00BB6B91">
      <w:r w:rsidRPr="00E62E2B">
        <w:t>•</w:t>
      </w:r>
      <w:r w:rsidRPr="00E62E2B">
        <w:tab/>
        <w:t xml:space="preserve">Rusija: </w:t>
      </w:r>
      <w:r>
        <w:t>j</w:t>
      </w:r>
      <w:r w:rsidRPr="00E62E2B">
        <w:t xml:space="preserve">avapjūtė vėluoja – šiuo metu šalyje nukulta apie 30 </w:t>
      </w:r>
      <w:r>
        <w:t>proc.</w:t>
      </w:r>
      <w:r w:rsidRPr="00E62E2B">
        <w:t xml:space="preserve"> kviečių ir tai yra 10 </w:t>
      </w:r>
      <w:r>
        <w:t>proc.</w:t>
      </w:r>
      <w:r w:rsidRPr="00E62E2B">
        <w:t xml:space="preserve"> mažiau nei pernai t</w:t>
      </w:r>
      <w:r>
        <w:t>okiu laiku</w:t>
      </w:r>
      <w:r w:rsidRPr="00E62E2B">
        <w:t xml:space="preserve">. Pietiniuose regionuose fiksuojamas net 1,5 karto prastesnis derlingumas, lyginant su praėjusiais metais. </w:t>
      </w:r>
      <w:r>
        <w:t>Augintojų n</w:t>
      </w:r>
      <w:r w:rsidRPr="00E62E2B">
        <w:t>edžiugina saiko svoris i</w:t>
      </w:r>
      <w:r>
        <w:t>r</w:t>
      </w:r>
      <w:r w:rsidRPr="00E62E2B">
        <w:t xml:space="preserve"> kyla daug iššūkių dėl kritimų skaičiaus. Pardavėjai tikisi, kad centrinės Rusijos dalies laukai kompensuos prastesnį pietų Rusijos derlių. </w:t>
      </w:r>
    </w:p>
    <w:p w14:paraId="223EDE11" w14:textId="77777777" w:rsidR="00BB6B91" w:rsidRDefault="00BB6B91" w:rsidP="00BB6B91">
      <w:r w:rsidRPr="00E62E2B">
        <w:t>•</w:t>
      </w:r>
      <w:r w:rsidRPr="00E62E2B">
        <w:tab/>
        <w:t xml:space="preserve">Ukraina: </w:t>
      </w:r>
      <w:r>
        <w:t>n</w:t>
      </w:r>
      <w:r w:rsidRPr="00E62E2B">
        <w:t xml:space="preserve">uimta apie 25 </w:t>
      </w:r>
      <w:r>
        <w:t>proc.</w:t>
      </w:r>
      <w:r w:rsidRPr="00E62E2B">
        <w:t xml:space="preserve"> kviečių. Maždaug 30 </w:t>
      </w:r>
      <w:r>
        <w:t>proc.</w:t>
      </w:r>
      <w:r w:rsidRPr="00E62E2B">
        <w:t xml:space="preserve"> šio kiekio sudaro pašariniai kviečiai, likę 70 </w:t>
      </w:r>
      <w:r>
        <w:t>proc.</w:t>
      </w:r>
      <w:r w:rsidRPr="00E62E2B">
        <w:t xml:space="preserve"> – maistiniai. Kai kuriuose Ukrainos regionuose gautų kviečių baltymų rodikliai itin aukšti, </w:t>
      </w:r>
      <w:r>
        <w:t xml:space="preserve">tai </w:t>
      </w:r>
      <w:r w:rsidRPr="00E62E2B">
        <w:t>nuteikia optimistiškai dėl grūdų kokybės.</w:t>
      </w:r>
    </w:p>
    <w:p w14:paraId="65CACD50" w14:textId="77777777" w:rsidR="00BB6B91" w:rsidRPr="00E62E2B" w:rsidRDefault="00BB6B91" w:rsidP="00BB6B91"/>
    <w:p w14:paraId="60D9ECB1" w14:textId="77777777" w:rsidR="00BB6B91" w:rsidRDefault="00BB6B91" w:rsidP="00BB6B91">
      <w:pPr>
        <w:rPr>
          <w:b/>
          <w:bCs/>
        </w:rPr>
      </w:pPr>
      <w:r w:rsidRPr="00E62E2B">
        <w:rPr>
          <w:b/>
          <w:bCs/>
        </w:rPr>
        <w:t>Baltijos šalys laukia gausesnio derliaus</w:t>
      </w:r>
    </w:p>
    <w:p w14:paraId="40D145F0" w14:textId="77777777" w:rsidR="00BB6B91" w:rsidRPr="00E62E2B" w:rsidRDefault="00BB6B91" w:rsidP="00BB6B91">
      <w:pPr>
        <w:rPr>
          <w:b/>
          <w:bCs/>
        </w:rPr>
      </w:pPr>
    </w:p>
    <w:p w14:paraId="5D34A221" w14:textId="77777777" w:rsidR="00D112A8" w:rsidRDefault="00BB6B91" w:rsidP="00BB6B91">
      <w:r w:rsidRPr="00E62E2B">
        <w:t>Vasaros pradžia buvo palanki pasėlių laukams, dėl ko tikimasi gausesnio derliaus</w:t>
      </w:r>
      <w:r>
        <w:t xml:space="preserve"> ir</w:t>
      </w:r>
      <w:r w:rsidRPr="00E62E2B">
        <w:t xml:space="preserve"> mūsų regione. </w:t>
      </w:r>
    </w:p>
    <w:p w14:paraId="00615D46" w14:textId="77777777" w:rsidR="00D112A8" w:rsidRDefault="00D112A8" w:rsidP="00BB6B91"/>
    <w:p w14:paraId="235A3D2F" w14:textId="473CBE67" w:rsidR="00BB6B91" w:rsidRDefault="00BB6B91" w:rsidP="00BB6B91">
      <w:r w:rsidRPr="00E62E2B">
        <w:t xml:space="preserve">Skaičiuojama, kad visų trijų </w:t>
      </w:r>
      <w:r>
        <w:t xml:space="preserve">Baltijos </w:t>
      </w:r>
      <w:r w:rsidRPr="00E62E2B">
        <w:t>valstybių kviečių derlius gali siekti apie 9,5 mln. tonų – tai būtų apie 2 mln. tonų daugiau nei pernai. Lietuvoje tikimasi 5,5 mln. tonų, Latvijoje – virš 3 mln., Estijoje – beveik 1 mln. Eksporto potencialas siektų apie 7,5 mln. tonų.</w:t>
      </w:r>
    </w:p>
    <w:p w14:paraId="736CDB3F" w14:textId="77777777" w:rsidR="00D112A8" w:rsidRPr="00E62E2B" w:rsidRDefault="00D112A8" w:rsidP="00BB6B91"/>
    <w:p w14:paraId="57EA09B7" w14:textId="77777777" w:rsidR="00BB6B91" w:rsidRDefault="00BB6B91" w:rsidP="00BB6B91">
      <w:r w:rsidRPr="00E62E2B">
        <w:t xml:space="preserve">Nors pastaruoju metu saulėtų dienų Baltijos šalyse vis daugiau, bet neramina nesitraukiantis lietus, dėl ko dalis derliaus gali netekti maistinių savybių.  </w:t>
      </w:r>
    </w:p>
    <w:p w14:paraId="17CE3236" w14:textId="77777777" w:rsidR="00BB6B91" w:rsidRPr="00E62E2B" w:rsidRDefault="00BB6B91" w:rsidP="00BB6B91"/>
    <w:p w14:paraId="4883A2EC" w14:textId="77777777" w:rsidR="00BB6B91" w:rsidRDefault="00BB6B91" w:rsidP="00BB6B91">
      <w:pPr>
        <w:rPr>
          <w:b/>
          <w:bCs/>
        </w:rPr>
      </w:pPr>
      <w:r w:rsidRPr="00E62E2B">
        <w:rPr>
          <w:b/>
          <w:bCs/>
        </w:rPr>
        <w:t xml:space="preserve">Pagrindinė eksporto konkurentė – Rusija </w:t>
      </w:r>
    </w:p>
    <w:p w14:paraId="44E524FB" w14:textId="77777777" w:rsidR="00BB6B91" w:rsidRPr="00E62E2B" w:rsidRDefault="00BB6B91" w:rsidP="00BB6B91">
      <w:pPr>
        <w:rPr>
          <w:b/>
          <w:bCs/>
        </w:rPr>
      </w:pPr>
    </w:p>
    <w:p w14:paraId="7D0E11B8" w14:textId="77777777" w:rsidR="00BB6B91" w:rsidRDefault="00BB6B91" w:rsidP="00BB6B91">
      <w:r w:rsidRPr="00E62E2B">
        <w:t xml:space="preserve">Pastaraisiais metais Baltijos šalių grūdų eksportas buvo labiausiai orientuotas į Afriką. Pavyzdžiui, 2024–2025 m. sezono duomenimis, apie 35 </w:t>
      </w:r>
      <w:r>
        <w:t>proc.</w:t>
      </w:r>
      <w:r w:rsidRPr="00E62E2B">
        <w:t xml:space="preserve"> Baltijos šalių kviečių eksporto teko Nigerijai, o apie 11 </w:t>
      </w:r>
      <w:r>
        <w:t>proc.</w:t>
      </w:r>
      <w:r w:rsidRPr="00E62E2B">
        <w:t xml:space="preserve"> – Marokui. Vis dėlto stipriausia konkurentė eksporto rinkose išlieka Rusija. Ši šalis jau išstūmė Baltijos grūdus iš Saudo Arabijos rinkos</w:t>
      </w:r>
      <w:r>
        <w:t xml:space="preserve">. </w:t>
      </w:r>
      <w:r w:rsidRPr="00E62E2B">
        <w:t xml:space="preserve">Maroke Baltijos šalių eksportuotojams tenka konkuruoti su prancūziškais kviečiais. Pastaroji konkurencija tik didės, nes prancūzai grįžta prie sau įprasto derliaus, kuris sieks 32 mln. tonų ir tai bus apie 6 mln. tonų daugiau nei pernai. </w:t>
      </w:r>
    </w:p>
    <w:p w14:paraId="1A05D14B" w14:textId="77777777" w:rsidR="00BB6B91" w:rsidRPr="00E62E2B" w:rsidRDefault="00BB6B91" w:rsidP="00BB6B91"/>
    <w:p w14:paraId="1FCAC5D1" w14:textId="77777777" w:rsidR="00BB6B91" w:rsidRDefault="00BB6B91" w:rsidP="00BB6B91">
      <w:r>
        <w:lastRenderedPageBreak/>
        <w:t>„</w:t>
      </w:r>
      <w:r w:rsidRPr="00E62E2B">
        <w:t xml:space="preserve">Padidėjus mūsų regiono derliui ir eksporto pasiūlai, teks ieškoti naujų realizacijos krypčių – neatmetama, kad mūsų eksportuotojams teks vėl aktyviau žengti ir į Alžyro rinką </w:t>
      </w:r>
      <w:r>
        <w:t>bei</w:t>
      </w:r>
      <w:r w:rsidRPr="00E62E2B">
        <w:t xml:space="preserve"> prisiimti riziką dėl itin aukštų kokybinių reikalavimų”, – komentuoja situaciją G. Pauža.</w:t>
      </w:r>
    </w:p>
    <w:p w14:paraId="298ECAD4" w14:textId="77777777" w:rsidR="00D112A8" w:rsidRPr="00E62E2B" w:rsidRDefault="00D112A8" w:rsidP="00BB6B91"/>
    <w:p w14:paraId="4113B413" w14:textId="77777777" w:rsidR="00BB6B91" w:rsidRPr="00E62E2B" w:rsidRDefault="00BB6B91" w:rsidP="00BB6B91">
      <w:r w:rsidRPr="00E62E2B">
        <w:t>Konkurencija pasaulio grūdų rinkose šiemet gali būti nelengva. Nors pasaulio gyventojų skaičius ir bendras maisto poreikis auga, kviečių suvartojimas didėja ne taip sparčiai. Tam yra kelios svarbios priežastys:</w:t>
      </w:r>
    </w:p>
    <w:p w14:paraId="2BF00BE1" w14:textId="77777777" w:rsidR="00BB6B91" w:rsidRPr="00E62E2B" w:rsidRDefault="00BB6B91" w:rsidP="00BB6B91">
      <w:r w:rsidRPr="00E62E2B">
        <w:t>•</w:t>
      </w:r>
      <w:r w:rsidRPr="00E62E2B">
        <w:tab/>
        <w:t>Mitybos pokyčiai ir įvairovė. Daugelio žmonių racione kviečius vis dažniau keičia kiti produktai – pavyzdžiui, ryžiai, kukurūzai, avižos ar grikiai.</w:t>
      </w:r>
    </w:p>
    <w:p w14:paraId="33047B73" w14:textId="77777777" w:rsidR="00BB6B91" w:rsidRPr="00E62E2B" w:rsidRDefault="00BB6B91" w:rsidP="00BB6B91">
      <w:r w:rsidRPr="00E62E2B">
        <w:t>•</w:t>
      </w:r>
      <w:r w:rsidRPr="00E62E2B">
        <w:tab/>
        <w:t>Ekonominiai ir socialiniai veiksniai. Gerėjant pragyvenimo lygiui, mityboje pasirenkama daugiau baltyminio maisto ir mažiau angliavandenių turinčių produktų, tad tradicinių grūdų suvartojama šiek tiek mažiau.</w:t>
      </w:r>
    </w:p>
    <w:p w14:paraId="4E00B3E8" w14:textId="77777777" w:rsidR="00BB6B91" w:rsidRDefault="00BB6B91" w:rsidP="00BB6B91">
      <w:r w:rsidRPr="00E62E2B">
        <w:t>•</w:t>
      </w:r>
      <w:r w:rsidRPr="00E62E2B">
        <w:tab/>
        <w:t>Sveikatingumo tendencijos. Vis labiau populiarėja glitimo neturinti dieta ir kiti mitybos principai, skatinantys riboti kviečių bei kitų glitimo turinčių produktų vartojimą.</w:t>
      </w:r>
    </w:p>
    <w:p w14:paraId="5AAE5365" w14:textId="77777777" w:rsidR="00D112A8" w:rsidRPr="00E62E2B" w:rsidRDefault="00D112A8" w:rsidP="00BB6B91"/>
    <w:p w14:paraId="0C02AFEA" w14:textId="77777777" w:rsidR="00BB6B91" w:rsidRDefault="00BB6B91" w:rsidP="00BB6B91">
      <w:r w:rsidRPr="00E62E2B">
        <w:t>Dėl šių priežasčių grūdų prekybininkams ir eksportuotojams net ir išauginus didelį derlių tenka intensyviai kovoti dėl pirkėjų dėmesio tarptautinėje rinkoje.</w:t>
      </w:r>
    </w:p>
    <w:p w14:paraId="2B781B70" w14:textId="77777777" w:rsidR="00BB6B91" w:rsidRPr="00E62E2B" w:rsidRDefault="00BB6B91" w:rsidP="00BB6B91"/>
    <w:p w14:paraId="5E23554F" w14:textId="77777777" w:rsidR="00BB6B91" w:rsidRDefault="00BB6B91" w:rsidP="00BB6B91">
      <w:pPr>
        <w:rPr>
          <w:b/>
          <w:bCs/>
        </w:rPr>
      </w:pPr>
      <w:r w:rsidRPr="00E62E2B">
        <w:rPr>
          <w:b/>
          <w:bCs/>
        </w:rPr>
        <w:t>Iššūkiai naujajam sezonui</w:t>
      </w:r>
    </w:p>
    <w:p w14:paraId="4B612E68" w14:textId="77777777" w:rsidR="00BB6B91" w:rsidRPr="00E62E2B" w:rsidRDefault="00BB6B91" w:rsidP="00BB6B91">
      <w:pPr>
        <w:rPr>
          <w:b/>
          <w:bCs/>
        </w:rPr>
      </w:pPr>
    </w:p>
    <w:p w14:paraId="0C8CA579" w14:textId="77777777" w:rsidR="00BB6B91" w:rsidRPr="00E62E2B" w:rsidRDefault="00BB6B91" w:rsidP="00BB6B91">
      <w:r>
        <w:t>„</w:t>
      </w:r>
      <w:r w:rsidRPr="00E62E2B">
        <w:t>Artėjantis sezonas grūdų augintojams, perdirbėjams ir eksportuotojams žada būti kupinas iššūkių. Tarptautinė padėtis išlieka sunkiai prognozuojama – konfliktai ir politinė įtampa gali bet kada paveikti tiek paklausą, tiek logistikos grandines. Euro ir JAV dolerio kursas labai stipriai veikia Lietuvos ir kaimyn</w:t>
      </w:r>
      <w:r>
        <w:t>in</w:t>
      </w:r>
      <w:r w:rsidRPr="00E62E2B">
        <w:t>ių šalių grūdų konkurencingumą tarptautinėse rinkose – euro stiprėjimas gali mažinti eksportuotojų pajamas, o svyravimai apsunkina derybas dėl kainų.</w:t>
      </w:r>
      <w:r>
        <w:t xml:space="preserve"> </w:t>
      </w:r>
      <w:r w:rsidRPr="00E62E2B">
        <w:t>Akivaizdu, kad grūdų sektoriaus dalyviams naujasis sezonas neš ne vien tik gausaus derliaus džiaugsmą, bet ir pareikalaus sumanumo bei lankstumo naviguojant kompleksiškoje pasaulinėje rinkoje. Nepaisant visko, tikimasi, jog sukaupta patirtis</w:t>
      </w:r>
      <w:r>
        <w:t xml:space="preserve"> ir</w:t>
      </w:r>
      <w:r w:rsidRPr="00E62E2B">
        <w:t xml:space="preserve"> lankstumas padės mūsų eksportuotojams sėkmingai įveikti laukiančius iššūkius</w:t>
      </w:r>
      <w:r>
        <w:t>,</w:t>
      </w:r>
      <w:r w:rsidRPr="00E62E2B">
        <w:t>” – apibendrina situaciją G.</w:t>
      </w:r>
      <w:r>
        <w:t xml:space="preserve"> </w:t>
      </w:r>
      <w:r w:rsidRPr="00E62E2B">
        <w:t xml:space="preserve">Pauža. </w:t>
      </w:r>
    </w:p>
    <w:p w14:paraId="0F3A999B" w14:textId="67D00913" w:rsidR="005B1676" w:rsidRPr="00C51FAF" w:rsidRDefault="005B1676" w:rsidP="00917549">
      <w:pPr>
        <w:rPr>
          <w:color w:val="000000" w:themeColor="text1"/>
        </w:rPr>
      </w:pPr>
      <w:r w:rsidRPr="00C51FAF">
        <w:rPr>
          <w:color w:val="000000" w:themeColor="text1"/>
        </w:rPr>
        <w:t>___________</w:t>
      </w:r>
    </w:p>
    <w:p w14:paraId="488BFCB6" w14:textId="77777777" w:rsidR="005B1676" w:rsidRPr="00393459" w:rsidRDefault="005B1676" w:rsidP="00917549"/>
    <w:p w14:paraId="6B5E132A" w14:textId="77777777" w:rsidR="00714BEB" w:rsidRPr="00393459" w:rsidRDefault="00557013">
      <w:pPr>
        <w:rPr>
          <w:b/>
          <w:sz w:val="22"/>
          <w:szCs w:val="22"/>
        </w:rPr>
      </w:pPr>
      <w:r w:rsidRPr="00393459">
        <w:rPr>
          <w:b/>
          <w:sz w:val="22"/>
          <w:szCs w:val="22"/>
        </w:rPr>
        <w:t xml:space="preserve">Apie </w:t>
      </w:r>
      <w:r w:rsidR="00714BEB" w:rsidRPr="00393459">
        <w:rPr>
          <w:b/>
          <w:sz w:val="22"/>
          <w:szCs w:val="22"/>
        </w:rPr>
        <w:t xml:space="preserve"> Lietuvos grūdų perdirbėjų ir prekybininkų asociaciją</w:t>
      </w:r>
    </w:p>
    <w:p w14:paraId="1AEF6FA8" w14:textId="189C2E35" w:rsidR="00714BEB" w:rsidRPr="00393459" w:rsidRDefault="005B1676">
      <w:pPr>
        <w:rPr>
          <w:sz w:val="22"/>
          <w:szCs w:val="22"/>
        </w:rPr>
      </w:pPr>
      <w:r w:rsidRPr="00393459">
        <w:rPr>
          <w:sz w:val="22"/>
          <w:szCs w:val="22"/>
        </w:rPr>
        <w:t>Asociacija</w:t>
      </w:r>
      <w:r w:rsidR="00714BEB" w:rsidRPr="00393459">
        <w:rPr>
          <w:sz w:val="22"/>
          <w:szCs w:val="22"/>
        </w:rPr>
        <w:t xml:space="preserve"> įkurta 1992 metais</w:t>
      </w:r>
      <w:r w:rsidRPr="00393459">
        <w:rPr>
          <w:sz w:val="22"/>
          <w:szCs w:val="22"/>
        </w:rPr>
        <w:t>, š</w:t>
      </w:r>
      <w:r w:rsidR="00714BEB" w:rsidRPr="00393459">
        <w:rPr>
          <w:sz w:val="22"/>
          <w:szCs w:val="22"/>
        </w:rPr>
        <w:t xml:space="preserve">iuo metu </w:t>
      </w:r>
      <w:r w:rsidRPr="00393459">
        <w:rPr>
          <w:sz w:val="22"/>
          <w:szCs w:val="22"/>
        </w:rPr>
        <w:t xml:space="preserve">ji </w:t>
      </w:r>
      <w:r w:rsidR="00714BEB" w:rsidRPr="00393459">
        <w:rPr>
          <w:sz w:val="22"/>
          <w:szCs w:val="22"/>
        </w:rPr>
        <w:t>vienija 33 įmon</w:t>
      </w:r>
      <w:r w:rsidRPr="00393459">
        <w:rPr>
          <w:sz w:val="22"/>
          <w:szCs w:val="22"/>
        </w:rPr>
        <w:t>e</w:t>
      </w:r>
      <w:r w:rsidR="00714BEB" w:rsidRPr="00393459">
        <w:rPr>
          <w:sz w:val="22"/>
          <w:szCs w:val="22"/>
        </w:rPr>
        <w:t>s</w:t>
      </w:r>
      <w:r w:rsidRPr="00393459">
        <w:rPr>
          <w:sz w:val="22"/>
          <w:szCs w:val="22"/>
        </w:rPr>
        <w:t xml:space="preserve">, kuriose </w:t>
      </w:r>
      <w:r w:rsidR="00714BEB" w:rsidRPr="00393459">
        <w:rPr>
          <w:sz w:val="22"/>
          <w:szCs w:val="22"/>
        </w:rPr>
        <w:t>dirba apie 4000 darbuotojų.</w:t>
      </w:r>
    </w:p>
    <w:p w14:paraId="79525C75" w14:textId="37C183C9" w:rsidR="005B1676" w:rsidRPr="00393459" w:rsidRDefault="005B1676">
      <w:pPr>
        <w:rPr>
          <w:sz w:val="22"/>
          <w:szCs w:val="22"/>
        </w:rPr>
      </w:pPr>
      <w:r w:rsidRPr="00393459">
        <w:rPr>
          <w:sz w:val="22"/>
          <w:szCs w:val="22"/>
        </w:rPr>
        <w:t xml:space="preserve">Plačiau: </w:t>
      </w:r>
      <w:hyperlink r:id="rId7" w:history="1">
        <w:r w:rsidRPr="00393459">
          <w:rPr>
            <w:rStyle w:val="Hyperlink"/>
            <w:sz w:val="22"/>
            <w:szCs w:val="22"/>
          </w:rPr>
          <w:t>https://allgrain.lt/</w:t>
        </w:r>
      </w:hyperlink>
    </w:p>
    <w:p w14:paraId="6BA50698" w14:textId="77777777" w:rsidR="005B1676" w:rsidRPr="00393459" w:rsidRDefault="005B1676">
      <w:pPr>
        <w:rPr>
          <w:sz w:val="22"/>
          <w:szCs w:val="22"/>
        </w:rPr>
      </w:pPr>
    </w:p>
    <w:p w14:paraId="3F36A3D2" w14:textId="2E379352" w:rsidR="005B1676" w:rsidRPr="00393459" w:rsidRDefault="005B1676">
      <w:pPr>
        <w:rPr>
          <w:sz w:val="22"/>
          <w:szCs w:val="22"/>
        </w:rPr>
      </w:pPr>
    </w:p>
    <w:p w14:paraId="251B7713" w14:textId="0B81E3C3" w:rsidR="005B1676" w:rsidRPr="00393459" w:rsidRDefault="005B1676">
      <w:pPr>
        <w:rPr>
          <w:b/>
          <w:i/>
          <w:sz w:val="22"/>
          <w:szCs w:val="22"/>
        </w:rPr>
      </w:pPr>
      <w:r w:rsidRPr="00393459">
        <w:rPr>
          <w:b/>
          <w:i/>
          <w:sz w:val="22"/>
          <w:szCs w:val="22"/>
        </w:rPr>
        <w:t xml:space="preserve">Daugiau informacijos: </w:t>
      </w:r>
    </w:p>
    <w:p w14:paraId="315B6D00" w14:textId="1B716C9F" w:rsidR="005B1676" w:rsidRPr="00393459" w:rsidRDefault="005B1676">
      <w:pPr>
        <w:rPr>
          <w:i/>
          <w:sz w:val="22"/>
          <w:szCs w:val="22"/>
        </w:rPr>
      </w:pPr>
      <w:r w:rsidRPr="00393459">
        <w:rPr>
          <w:i/>
          <w:sz w:val="22"/>
          <w:szCs w:val="22"/>
        </w:rPr>
        <w:t>Dalia Ruščiauskienė, Lietuvos grūdų perdirbėjų ir prekybininkų asociacijos direktorė</w:t>
      </w:r>
    </w:p>
    <w:p w14:paraId="3A8BD040" w14:textId="75734771" w:rsidR="005B1676" w:rsidRPr="00393459" w:rsidRDefault="005B1676">
      <w:pPr>
        <w:rPr>
          <w:i/>
          <w:sz w:val="22"/>
          <w:szCs w:val="22"/>
        </w:rPr>
      </w:pPr>
      <w:r w:rsidRPr="00393459">
        <w:rPr>
          <w:i/>
          <w:sz w:val="22"/>
          <w:szCs w:val="22"/>
        </w:rPr>
        <w:t>Tel.+370 698 74063</w:t>
      </w:r>
    </w:p>
    <w:p w14:paraId="5386CAD6" w14:textId="6960DE82" w:rsidR="005B1676" w:rsidRPr="00393459" w:rsidRDefault="005B1676">
      <w:pPr>
        <w:rPr>
          <w:i/>
          <w:sz w:val="22"/>
          <w:szCs w:val="22"/>
        </w:rPr>
      </w:pPr>
      <w:r w:rsidRPr="00393459">
        <w:rPr>
          <w:i/>
          <w:sz w:val="22"/>
          <w:szCs w:val="22"/>
        </w:rPr>
        <w:t xml:space="preserve">El. p.: </w:t>
      </w:r>
      <w:hyperlink r:id="rId8" w:history="1">
        <w:r w:rsidRPr="00393459">
          <w:rPr>
            <w:rStyle w:val="Hyperlink"/>
            <w:i/>
            <w:sz w:val="22"/>
            <w:szCs w:val="22"/>
          </w:rPr>
          <w:t>info@allgrain.lt</w:t>
        </w:r>
      </w:hyperlink>
    </w:p>
    <w:p w14:paraId="44451DC2" w14:textId="2A9370F9" w:rsidR="005B1676" w:rsidRPr="00393459" w:rsidRDefault="005B1676">
      <w:pPr>
        <w:rPr>
          <w:i/>
          <w:sz w:val="22"/>
          <w:szCs w:val="22"/>
        </w:rPr>
      </w:pPr>
    </w:p>
    <w:p w14:paraId="7561BD98" w14:textId="5886BAF8" w:rsidR="005B1676" w:rsidRPr="00393459" w:rsidRDefault="005B1676">
      <w:pPr>
        <w:rPr>
          <w:i/>
          <w:sz w:val="22"/>
          <w:szCs w:val="22"/>
        </w:rPr>
      </w:pPr>
      <w:r w:rsidRPr="00393459">
        <w:rPr>
          <w:i/>
          <w:sz w:val="22"/>
          <w:szCs w:val="22"/>
        </w:rPr>
        <w:t>Vaida Samuolytė, Strateginės komunikacijos ekspertė</w:t>
      </w:r>
    </w:p>
    <w:p w14:paraId="43BFB36B" w14:textId="4B386284" w:rsidR="005B1676" w:rsidRPr="00393459" w:rsidRDefault="005B1676">
      <w:pPr>
        <w:rPr>
          <w:i/>
          <w:sz w:val="22"/>
          <w:szCs w:val="22"/>
        </w:rPr>
      </w:pPr>
      <w:r w:rsidRPr="00393459">
        <w:rPr>
          <w:i/>
          <w:sz w:val="22"/>
          <w:szCs w:val="22"/>
        </w:rPr>
        <w:t>Tel. +370 682 43660</w:t>
      </w:r>
    </w:p>
    <w:p w14:paraId="4670DA51" w14:textId="07AFF4AC" w:rsidR="006B6920" w:rsidRPr="00393459" w:rsidRDefault="005B1676">
      <w:pPr>
        <w:rPr>
          <w:i/>
          <w:color w:val="0563C1" w:themeColor="hyperlink"/>
          <w:sz w:val="22"/>
          <w:szCs w:val="22"/>
          <w:u w:val="single"/>
        </w:rPr>
      </w:pPr>
      <w:r w:rsidRPr="00393459">
        <w:rPr>
          <w:i/>
          <w:sz w:val="22"/>
          <w:szCs w:val="22"/>
        </w:rPr>
        <w:t xml:space="preserve">El. p: </w:t>
      </w:r>
      <w:hyperlink r:id="rId9" w:history="1">
        <w:r w:rsidRPr="00393459">
          <w:rPr>
            <w:rStyle w:val="Hyperlink"/>
            <w:i/>
            <w:sz w:val="22"/>
            <w:szCs w:val="22"/>
          </w:rPr>
          <w:t>vaida.samuolyte@gmail.com</w:t>
        </w:r>
      </w:hyperlink>
    </w:p>
    <w:p w14:paraId="3F85B78E" w14:textId="77777777" w:rsidR="005B1676" w:rsidRPr="00393459" w:rsidRDefault="005B1676">
      <w:pPr>
        <w:rPr>
          <w:sz w:val="22"/>
          <w:szCs w:val="22"/>
        </w:rPr>
      </w:pPr>
    </w:p>
    <w:bookmarkEnd w:id="0"/>
    <w:p w14:paraId="2EDA5F0F" w14:textId="77777777" w:rsidR="005B1676" w:rsidRPr="00393459" w:rsidRDefault="005B1676">
      <w:pPr>
        <w:rPr>
          <w:sz w:val="22"/>
          <w:szCs w:val="22"/>
        </w:rPr>
      </w:pPr>
    </w:p>
    <w:sectPr w:rsidR="005B1676" w:rsidRPr="00393459" w:rsidSect="00DC3630">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77565B5"/>
    <w:multiLevelType w:val="hybridMultilevel"/>
    <w:tmpl w:val="1E724828"/>
    <w:lvl w:ilvl="0" w:tplc="79B47314">
      <w:start w:val="1"/>
      <w:numFmt w:val="bullet"/>
      <w:lvlText w:val="•"/>
      <w:lvlJc w:val="left"/>
      <w:pPr>
        <w:tabs>
          <w:tab w:val="num" w:pos="720"/>
        </w:tabs>
        <w:ind w:left="720" w:hanging="360"/>
      </w:pPr>
      <w:rPr>
        <w:rFonts w:ascii="Times New Roman" w:hAnsi="Times New Roman" w:hint="default"/>
      </w:rPr>
    </w:lvl>
    <w:lvl w:ilvl="1" w:tplc="4C42F1D0" w:tentative="1">
      <w:start w:val="1"/>
      <w:numFmt w:val="bullet"/>
      <w:lvlText w:val="•"/>
      <w:lvlJc w:val="left"/>
      <w:pPr>
        <w:tabs>
          <w:tab w:val="num" w:pos="1440"/>
        </w:tabs>
        <w:ind w:left="1440" w:hanging="360"/>
      </w:pPr>
      <w:rPr>
        <w:rFonts w:ascii="Times New Roman" w:hAnsi="Times New Roman" w:hint="default"/>
      </w:rPr>
    </w:lvl>
    <w:lvl w:ilvl="2" w:tplc="6AA01ADE" w:tentative="1">
      <w:start w:val="1"/>
      <w:numFmt w:val="bullet"/>
      <w:lvlText w:val="•"/>
      <w:lvlJc w:val="left"/>
      <w:pPr>
        <w:tabs>
          <w:tab w:val="num" w:pos="2160"/>
        </w:tabs>
        <w:ind w:left="2160" w:hanging="360"/>
      </w:pPr>
      <w:rPr>
        <w:rFonts w:ascii="Times New Roman" w:hAnsi="Times New Roman" w:hint="default"/>
      </w:rPr>
    </w:lvl>
    <w:lvl w:ilvl="3" w:tplc="3AC05120" w:tentative="1">
      <w:start w:val="1"/>
      <w:numFmt w:val="bullet"/>
      <w:lvlText w:val="•"/>
      <w:lvlJc w:val="left"/>
      <w:pPr>
        <w:tabs>
          <w:tab w:val="num" w:pos="2880"/>
        </w:tabs>
        <w:ind w:left="2880" w:hanging="360"/>
      </w:pPr>
      <w:rPr>
        <w:rFonts w:ascii="Times New Roman" w:hAnsi="Times New Roman" w:hint="default"/>
      </w:rPr>
    </w:lvl>
    <w:lvl w:ilvl="4" w:tplc="8C6EE632" w:tentative="1">
      <w:start w:val="1"/>
      <w:numFmt w:val="bullet"/>
      <w:lvlText w:val="•"/>
      <w:lvlJc w:val="left"/>
      <w:pPr>
        <w:tabs>
          <w:tab w:val="num" w:pos="3600"/>
        </w:tabs>
        <w:ind w:left="3600" w:hanging="360"/>
      </w:pPr>
      <w:rPr>
        <w:rFonts w:ascii="Times New Roman" w:hAnsi="Times New Roman" w:hint="default"/>
      </w:rPr>
    </w:lvl>
    <w:lvl w:ilvl="5" w:tplc="CA20B860" w:tentative="1">
      <w:start w:val="1"/>
      <w:numFmt w:val="bullet"/>
      <w:lvlText w:val="•"/>
      <w:lvlJc w:val="left"/>
      <w:pPr>
        <w:tabs>
          <w:tab w:val="num" w:pos="4320"/>
        </w:tabs>
        <w:ind w:left="4320" w:hanging="360"/>
      </w:pPr>
      <w:rPr>
        <w:rFonts w:ascii="Times New Roman" w:hAnsi="Times New Roman" w:hint="default"/>
      </w:rPr>
    </w:lvl>
    <w:lvl w:ilvl="6" w:tplc="AC7A4FF6" w:tentative="1">
      <w:start w:val="1"/>
      <w:numFmt w:val="bullet"/>
      <w:lvlText w:val="•"/>
      <w:lvlJc w:val="left"/>
      <w:pPr>
        <w:tabs>
          <w:tab w:val="num" w:pos="5040"/>
        </w:tabs>
        <w:ind w:left="5040" w:hanging="360"/>
      </w:pPr>
      <w:rPr>
        <w:rFonts w:ascii="Times New Roman" w:hAnsi="Times New Roman" w:hint="default"/>
      </w:rPr>
    </w:lvl>
    <w:lvl w:ilvl="7" w:tplc="1D687A0A" w:tentative="1">
      <w:start w:val="1"/>
      <w:numFmt w:val="bullet"/>
      <w:lvlText w:val="•"/>
      <w:lvlJc w:val="left"/>
      <w:pPr>
        <w:tabs>
          <w:tab w:val="num" w:pos="5760"/>
        </w:tabs>
        <w:ind w:left="5760" w:hanging="360"/>
      </w:pPr>
      <w:rPr>
        <w:rFonts w:ascii="Times New Roman" w:hAnsi="Times New Roman" w:hint="default"/>
      </w:rPr>
    </w:lvl>
    <w:lvl w:ilvl="8" w:tplc="69A0A7D8" w:tentative="1">
      <w:start w:val="1"/>
      <w:numFmt w:val="bullet"/>
      <w:lvlText w:val="•"/>
      <w:lvlJc w:val="left"/>
      <w:pPr>
        <w:tabs>
          <w:tab w:val="num" w:pos="6480"/>
        </w:tabs>
        <w:ind w:left="6480" w:hanging="360"/>
      </w:pPr>
      <w:rPr>
        <w:rFonts w:ascii="Times New Roman" w:hAnsi="Times New Roman" w:hint="default"/>
      </w:rPr>
    </w:lvl>
  </w:abstractNum>
  <w:num w:numId="1" w16cid:durableId="12784158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7C47"/>
    <w:rsid w:val="00001292"/>
    <w:rsid w:val="00037D6E"/>
    <w:rsid w:val="0004253A"/>
    <w:rsid w:val="00052D7C"/>
    <w:rsid w:val="00056806"/>
    <w:rsid w:val="000640F0"/>
    <w:rsid w:val="000701B0"/>
    <w:rsid w:val="00070DAB"/>
    <w:rsid w:val="00071C8E"/>
    <w:rsid w:val="00072598"/>
    <w:rsid w:val="000746BC"/>
    <w:rsid w:val="000835DA"/>
    <w:rsid w:val="000A1085"/>
    <w:rsid w:val="000A48E3"/>
    <w:rsid w:val="000B655F"/>
    <w:rsid w:val="000D0807"/>
    <w:rsid w:val="000F3A58"/>
    <w:rsid w:val="001171D1"/>
    <w:rsid w:val="00124137"/>
    <w:rsid w:val="00127ECF"/>
    <w:rsid w:val="001401DB"/>
    <w:rsid w:val="00142233"/>
    <w:rsid w:val="00173F7E"/>
    <w:rsid w:val="00174ECD"/>
    <w:rsid w:val="00177C47"/>
    <w:rsid w:val="00182C1A"/>
    <w:rsid w:val="0018399D"/>
    <w:rsid w:val="00184F97"/>
    <w:rsid w:val="00186E38"/>
    <w:rsid w:val="0019108F"/>
    <w:rsid w:val="00195DB7"/>
    <w:rsid w:val="001A5F8B"/>
    <w:rsid w:val="001B4BBE"/>
    <w:rsid w:val="001B6AD1"/>
    <w:rsid w:val="001D08A6"/>
    <w:rsid w:val="001E7A10"/>
    <w:rsid w:val="00203F4D"/>
    <w:rsid w:val="00207D56"/>
    <w:rsid w:val="0021752D"/>
    <w:rsid w:val="00224281"/>
    <w:rsid w:val="00243029"/>
    <w:rsid w:val="00252E5E"/>
    <w:rsid w:val="00254C20"/>
    <w:rsid w:val="00262D65"/>
    <w:rsid w:val="0027110C"/>
    <w:rsid w:val="00275400"/>
    <w:rsid w:val="002764BC"/>
    <w:rsid w:val="00285E81"/>
    <w:rsid w:val="0029344D"/>
    <w:rsid w:val="002A01CF"/>
    <w:rsid w:val="002A0CAA"/>
    <w:rsid w:val="002B3D21"/>
    <w:rsid w:val="002B4715"/>
    <w:rsid w:val="002B5589"/>
    <w:rsid w:val="002D2797"/>
    <w:rsid w:val="002E1275"/>
    <w:rsid w:val="002F0536"/>
    <w:rsid w:val="002F3176"/>
    <w:rsid w:val="00305ADD"/>
    <w:rsid w:val="003071B0"/>
    <w:rsid w:val="003468FB"/>
    <w:rsid w:val="00355FCF"/>
    <w:rsid w:val="00356D18"/>
    <w:rsid w:val="00360825"/>
    <w:rsid w:val="00362162"/>
    <w:rsid w:val="003664CD"/>
    <w:rsid w:val="00373D1F"/>
    <w:rsid w:val="003804FE"/>
    <w:rsid w:val="003809A6"/>
    <w:rsid w:val="00393459"/>
    <w:rsid w:val="003A7789"/>
    <w:rsid w:val="003B60FB"/>
    <w:rsid w:val="003C78F2"/>
    <w:rsid w:val="003D2FE4"/>
    <w:rsid w:val="003D6A22"/>
    <w:rsid w:val="003E365D"/>
    <w:rsid w:val="003E3F90"/>
    <w:rsid w:val="003F6798"/>
    <w:rsid w:val="00400EA7"/>
    <w:rsid w:val="0041248B"/>
    <w:rsid w:val="004237C2"/>
    <w:rsid w:val="004328F4"/>
    <w:rsid w:val="00435AA0"/>
    <w:rsid w:val="00451E0E"/>
    <w:rsid w:val="00453E60"/>
    <w:rsid w:val="00465014"/>
    <w:rsid w:val="00486B17"/>
    <w:rsid w:val="004902A8"/>
    <w:rsid w:val="00491DE2"/>
    <w:rsid w:val="004958BF"/>
    <w:rsid w:val="004A0D9D"/>
    <w:rsid w:val="004A1FF3"/>
    <w:rsid w:val="004C56B8"/>
    <w:rsid w:val="004D4B1B"/>
    <w:rsid w:val="004D4F50"/>
    <w:rsid w:val="00503C29"/>
    <w:rsid w:val="00541207"/>
    <w:rsid w:val="00542101"/>
    <w:rsid w:val="00557013"/>
    <w:rsid w:val="005573D5"/>
    <w:rsid w:val="00570D73"/>
    <w:rsid w:val="00596451"/>
    <w:rsid w:val="005A69DF"/>
    <w:rsid w:val="005B1676"/>
    <w:rsid w:val="005B1CFF"/>
    <w:rsid w:val="005D0A2F"/>
    <w:rsid w:val="005D14DC"/>
    <w:rsid w:val="005E0F6F"/>
    <w:rsid w:val="005F49A6"/>
    <w:rsid w:val="005F7FAE"/>
    <w:rsid w:val="00610E0B"/>
    <w:rsid w:val="0061135B"/>
    <w:rsid w:val="00617738"/>
    <w:rsid w:val="00623020"/>
    <w:rsid w:val="00625B9A"/>
    <w:rsid w:val="00631721"/>
    <w:rsid w:val="00632CCD"/>
    <w:rsid w:val="006345C2"/>
    <w:rsid w:val="00641C3A"/>
    <w:rsid w:val="00643CAE"/>
    <w:rsid w:val="00655E4E"/>
    <w:rsid w:val="00660873"/>
    <w:rsid w:val="00662CB6"/>
    <w:rsid w:val="0066536E"/>
    <w:rsid w:val="00682B62"/>
    <w:rsid w:val="00686F69"/>
    <w:rsid w:val="00687E10"/>
    <w:rsid w:val="0069611F"/>
    <w:rsid w:val="006A7C5A"/>
    <w:rsid w:val="006B68BA"/>
    <w:rsid w:val="006B6920"/>
    <w:rsid w:val="006D64B3"/>
    <w:rsid w:val="006E3B0B"/>
    <w:rsid w:val="006F092C"/>
    <w:rsid w:val="006F57FE"/>
    <w:rsid w:val="006F5D9C"/>
    <w:rsid w:val="00703DDC"/>
    <w:rsid w:val="007047A4"/>
    <w:rsid w:val="007054B9"/>
    <w:rsid w:val="00705D75"/>
    <w:rsid w:val="00714BEB"/>
    <w:rsid w:val="00730D2C"/>
    <w:rsid w:val="0073553E"/>
    <w:rsid w:val="00745F0B"/>
    <w:rsid w:val="00746BC0"/>
    <w:rsid w:val="0074737E"/>
    <w:rsid w:val="00795C14"/>
    <w:rsid w:val="007A0F33"/>
    <w:rsid w:val="007A1F57"/>
    <w:rsid w:val="007A5F4C"/>
    <w:rsid w:val="007B4561"/>
    <w:rsid w:val="007C4A2B"/>
    <w:rsid w:val="007C53C3"/>
    <w:rsid w:val="007D5C1B"/>
    <w:rsid w:val="007E25B0"/>
    <w:rsid w:val="007F408B"/>
    <w:rsid w:val="007F796A"/>
    <w:rsid w:val="007F7DF7"/>
    <w:rsid w:val="008218ED"/>
    <w:rsid w:val="00830001"/>
    <w:rsid w:val="008321E9"/>
    <w:rsid w:val="0083401C"/>
    <w:rsid w:val="00834535"/>
    <w:rsid w:val="008476CD"/>
    <w:rsid w:val="00860102"/>
    <w:rsid w:val="0086205C"/>
    <w:rsid w:val="00876BAE"/>
    <w:rsid w:val="00897F35"/>
    <w:rsid w:val="008B719F"/>
    <w:rsid w:val="008B7522"/>
    <w:rsid w:val="008C01B4"/>
    <w:rsid w:val="008F216B"/>
    <w:rsid w:val="008F3939"/>
    <w:rsid w:val="008F4E96"/>
    <w:rsid w:val="00901D81"/>
    <w:rsid w:val="0090529C"/>
    <w:rsid w:val="00907D61"/>
    <w:rsid w:val="00917549"/>
    <w:rsid w:val="00933272"/>
    <w:rsid w:val="009337C1"/>
    <w:rsid w:val="00944520"/>
    <w:rsid w:val="009453D0"/>
    <w:rsid w:val="0094738E"/>
    <w:rsid w:val="00952ACE"/>
    <w:rsid w:val="00984454"/>
    <w:rsid w:val="009A76A8"/>
    <w:rsid w:val="009B67C6"/>
    <w:rsid w:val="009C4FDA"/>
    <w:rsid w:val="009D0F5D"/>
    <w:rsid w:val="009D4D19"/>
    <w:rsid w:val="009E48EA"/>
    <w:rsid w:val="009E60C0"/>
    <w:rsid w:val="009E770B"/>
    <w:rsid w:val="00A201E8"/>
    <w:rsid w:val="00A44264"/>
    <w:rsid w:val="00A45397"/>
    <w:rsid w:val="00A530B7"/>
    <w:rsid w:val="00A67CC9"/>
    <w:rsid w:val="00A71774"/>
    <w:rsid w:val="00A831EB"/>
    <w:rsid w:val="00A83A69"/>
    <w:rsid w:val="00A87217"/>
    <w:rsid w:val="00A92E49"/>
    <w:rsid w:val="00A93906"/>
    <w:rsid w:val="00AB6CC7"/>
    <w:rsid w:val="00AB7F8B"/>
    <w:rsid w:val="00AC1791"/>
    <w:rsid w:val="00AD6B27"/>
    <w:rsid w:val="00AD7AB1"/>
    <w:rsid w:val="00AE179D"/>
    <w:rsid w:val="00AE3E10"/>
    <w:rsid w:val="00AF180F"/>
    <w:rsid w:val="00AF1BF9"/>
    <w:rsid w:val="00B11156"/>
    <w:rsid w:val="00B201ED"/>
    <w:rsid w:val="00B2048F"/>
    <w:rsid w:val="00B255D5"/>
    <w:rsid w:val="00B269D9"/>
    <w:rsid w:val="00B3114C"/>
    <w:rsid w:val="00B37681"/>
    <w:rsid w:val="00B51F21"/>
    <w:rsid w:val="00B700E7"/>
    <w:rsid w:val="00B71AA1"/>
    <w:rsid w:val="00B721DE"/>
    <w:rsid w:val="00B72461"/>
    <w:rsid w:val="00B764C9"/>
    <w:rsid w:val="00B862C6"/>
    <w:rsid w:val="00B95DDD"/>
    <w:rsid w:val="00BA40ED"/>
    <w:rsid w:val="00BB6B91"/>
    <w:rsid w:val="00BC6A42"/>
    <w:rsid w:val="00BD2D9B"/>
    <w:rsid w:val="00BD35FB"/>
    <w:rsid w:val="00BD76CD"/>
    <w:rsid w:val="00BE3572"/>
    <w:rsid w:val="00BF3957"/>
    <w:rsid w:val="00C00A3E"/>
    <w:rsid w:val="00C05E22"/>
    <w:rsid w:val="00C07242"/>
    <w:rsid w:val="00C125AE"/>
    <w:rsid w:val="00C2412A"/>
    <w:rsid w:val="00C51FAF"/>
    <w:rsid w:val="00C574C9"/>
    <w:rsid w:val="00C57E5B"/>
    <w:rsid w:val="00C92149"/>
    <w:rsid w:val="00C921AB"/>
    <w:rsid w:val="00CB2065"/>
    <w:rsid w:val="00CD5D8D"/>
    <w:rsid w:val="00CE2BAD"/>
    <w:rsid w:val="00CE53C7"/>
    <w:rsid w:val="00CF6D56"/>
    <w:rsid w:val="00D112A8"/>
    <w:rsid w:val="00D236F2"/>
    <w:rsid w:val="00D359FB"/>
    <w:rsid w:val="00D35E76"/>
    <w:rsid w:val="00D36E8F"/>
    <w:rsid w:val="00D37BFC"/>
    <w:rsid w:val="00D56134"/>
    <w:rsid w:val="00D56206"/>
    <w:rsid w:val="00D63A51"/>
    <w:rsid w:val="00D657F4"/>
    <w:rsid w:val="00D7483E"/>
    <w:rsid w:val="00D87D04"/>
    <w:rsid w:val="00DA314D"/>
    <w:rsid w:val="00DA3387"/>
    <w:rsid w:val="00DA5607"/>
    <w:rsid w:val="00DB3A98"/>
    <w:rsid w:val="00DB3BA5"/>
    <w:rsid w:val="00DC1BD4"/>
    <w:rsid w:val="00DC3630"/>
    <w:rsid w:val="00DC4AF8"/>
    <w:rsid w:val="00DC548E"/>
    <w:rsid w:val="00DC75DB"/>
    <w:rsid w:val="00DD2BC7"/>
    <w:rsid w:val="00DD3C7E"/>
    <w:rsid w:val="00DE3C18"/>
    <w:rsid w:val="00DF38A3"/>
    <w:rsid w:val="00E14920"/>
    <w:rsid w:val="00E16DF1"/>
    <w:rsid w:val="00E17E6A"/>
    <w:rsid w:val="00E3750C"/>
    <w:rsid w:val="00E379D3"/>
    <w:rsid w:val="00E4772F"/>
    <w:rsid w:val="00E536DA"/>
    <w:rsid w:val="00E81C47"/>
    <w:rsid w:val="00E82549"/>
    <w:rsid w:val="00E90317"/>
    <w:rsid w:val="00E94C25"/>
    <w:rsid w:val="00EA6C67"/>
    <w:rsid w:val="00EA6EB9"/>
    <w:rsid w:val="00EB6F86"/>
    <w:rsid w:val="00EC05F5"/>
    <w:rsid w:val="00EE317E"/>
    <w:rsid w:val="00EF3AC8"/>
    <w:rsid w:val="00EF5FCA"/>
    <w:rsid w:val="00F06900"/>
    <w:rsid w:val="00F11A89"/>
    <w:rsid w:val="00F2118B"/>
    <w:rsid w:val="00F27B0F"/>
    <w:rsid w:val="00F35838"/>
    <w:rsid w:val="00F36646"/>
    <w:rsid w:val="00F37554"/>
    <w:rsid w:val="00F45A15"/>
    <w:rsid w:val="00F47B6C"/>
    <w:rsid w:val="00F55FD1"/>
    <w:rsid w:val="00F57D5A"/>
    <w:rsid w:val="00F67162"/>
    <w:rsid w:val="00F6755C"/>
    <w:rsid w:val="00F74236"/>
    <w:rsid w:val="00F74D09"/>
    <w:rsid w:val="00F77A24"/>
    <w:rsid w:val="00F91C50"/>
    <w:rsid w:val="00F9257E"/>
    <w:rsid w:val="00F97569"/>
    <w:rsid w:val="00FA2016"/>
    <w:rsid w:val="00FA28C6"/>
    <w:rsid w:val="00FA3E8C"/>
    <w:rsid w:val="00FA6E04"/>
    <w:rsid w:val="00FB499A"/>
    <w:rsid w:val="00FC1A8D"/>
    <w:rsid w:val="00FC3CCB"/>
    <w:rsid w:val="00FD4CAF"/>
    <w:rsid w:val="00FE14F7"/>
    <w:rsid w:val="00FE78AA"/>
    <w:rsid w:val="00FF62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377DEA"/>
  <w15:chartTrackingRefBased/>
  <w15:docId w15:val="{6460FE09-80E0-7346-A7E0-0F59A210F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6900"/>
    <w:rPr>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275400"/>
    <w:rPr>
      <w:lang w:val="lt-LT"/>
    </w:rPr>
  </w:style>
  <w:style w:type="paragraph" w:styleId="NormalWeb">
    <w:name w:val="Normal (Web)"/>
    <w:basedOn w:val="Normal"/>
    <w:uiPriority w:val="99"/>
    <w:semiHidden/>
    <w:unhideWhenUsed/>
    <w:rsid w:val="00DC75DB"/>
    <w:pPr>
      <w:spacing w:before="100" w:beforeAutospacing="1" w:after="100" w:afterAutospacing="1"/>
    </w:pPr>
    <w:rPr>
      <w:rFonts w:ascii="Calibri" w:hAnsi="Calibri" w:cs="Calibri"/>
      <w:sz w:val="22"/>
      <w:szCs w:val="22"/>
      <w:lang w:val="en-US"/>
    </w:rPr>
  </w:style>
  <w:style w:type="paragraph" w:styleId="BalloonText">
    <w:name w:val="Balloon Text"/>
    <w:basedOn w:val="Normal"/>
    <w:link w:val="BalloonTextChar"/>
    <w:uiPriority w:val="99"/>
    <w:semiHidden/>
    <w:unhideWhenUsed/>
    <w:rsid w:val="00F57D5A"/>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F57D5A"/>
    <w:rPr>
      <w:rFonts w:ascii="Times New Roman" w:hAnsi="Times New Roman" w:cs="Times New Roman"/>
      <w:sz w:val="18"/>
      <w:szCs w:val="18"/>
      <w:lang w:val="lt-LT"/>
    </w:rPr>
  </w:style>
  <w:style w:type="character" w:styleId="Hyperlink">
    <w:name w:val="Hyperlink"/>
    <w:basedOn w:val="DefaultParagraphFont"/>
    <w:uiPriority w:val="99"/>
    <w:unhideWhenUsed/>
    <w:rsid w:val="005B1676"/>
    <w:rPr>
      <w:color w:val="0563C1" w:themeColor="hyperlink"/>
      <w:u w:val="single"/>
    </w:rPr>
  </w:style>
  <w:style w:type="character" w:styleId="UnresolvedMention">
    <w:name w:val="Unresolved Mention"/>
    <w:basedOn w:val="DefaultParagraphFont"/>
    <w:uiPriority w:val="99"/>
    <w:semiHidden/>
    <w:unhideWhenUsed/>
    <w:rsid w:val="005B1676"/>
    <w:rPr>
      <w:color w:val="605E5C"/>
      <w:shd w:val="clear" w:color="auto" w:fill="E1DFDD"/>
    </w:rPr>
  </w:style>
  <w:style w:type="character" w:styleId="CommentReference">
    <w:name w:val="annotation reference"/>
    <w:basedOn w:val="DefaultParagraphFont"/>
    <w:uiPriority w:val="99"/>
    <w:semiHidden/>
    <w:unhideWhenUsed/>
    <w:rsid w:val="00FA3E8C"/>
    <w:rPr>
      <w:sz w:val="16"/>
      <w:szCs w:val="16"/>
    </w:rPr>
  </w:style>
  <w:style w:type="paragraph" w:styleId="CommentText">
    <w:name w:val="annotation text"/>
    <w:basedOn w:val="Normal"/>
    <w:link w:val="CommentTextChar"/>
    <w:uiPriority w:val="99"/>
    <w:semiHidden/>
    <w:unhideWhenUsed/>
    <w:rsid w:val="00FA3E8C"/>
    <w:rPr>
      <w:sz w:val="20"/>
      <w:szCs w:val="20"/>
    </w:rPr>
  </w:style>
  <w:style w:type="character" w:customStyle="1" w:styleId="CommentTextChar">
    <w:name w:val="Comment Text Char"/>
    <w:basedOn w:val="DefaultParagraphFont"/>
    <w:link w:val="CommentText"/>
    <w:uiPriority w:val="99"/>
    <w:semiHidden/>
    <w:rsid w:val="00FA3E8C"/>
    <w:rPr>
      <w:sz w:val="20"/>
      <w:szCs w:val="20"/>
      <w:lang w:val="lt-LT"/>
    </w:rPr>
  </w:style>
  <w:style w:type="paragraph" w:styleId="CommentSubject">
    <w:name w:val="annotation subject"/>
    <w:basedOn w:val="CommentText"/>
    <w:next w:val="CommentText"/>
    <w:link w:val="CommentSubjectChar"/>
    <w:uiPriority w:val="99"/>
    <w:semiHidden/>
    <w:unhideWhenUsed/>
    <w:rsid w:val="00FA3E8C"/>
    <w:rPr>
      <w:b/>
      <w:bCs/>
    </w:rPr>
  </w:style>
  <w:style w:type="character" w:customStyle="1" w:styleId="CommentSubjectChar">
    <w:name w:val="Comment Subject Char"/>
    <w:basedOn w:val="CommentTextChar"/>
    <w:link w:val="CommentSubject"/>
    <w:uiPriority w:val="99"/>
    <w:semiHidden/>
    <w:rsid w:val="00FA3E8C"/>
    <w:rPr>
      <w:b/>
      <w:bCs/>
      <w:sz w:val="20"/>
      <w:szCs w:val="20"/>
      <w:lang w:val="lt-LT"/>
    </w:rPr>
  </w:style>
  <w:style w:type="character" w:customStyle="1" w:styleId="bumpedfont15">
    <w:name w:val="bumpedfont15"/>
    <w:basedOn w:val="DefaultParagraphFont"/>
    <w:rsid w:val="000746BC"/>
  </w:style>
  <w:style w:type="paragraph" w:customStyle="1" w:styleId="s7">
    <w:name w:val="s7"/>
    <w:basedOn w:val="Normal"/>
    <w:rsid w:val="000746BC"/>
    <w:pPr>
      <w:spacing w:before="100" w:beforeAutospacing="1" w:after="100" w:afterAutospacing="1"/>
    </w:pPr>
    <w:rPr>
      <w:rFonts w:ascii="Times New Roman" w:eastAsia="Times New Roman" w:hAnsi="Times New Roman" w:cs="Times New Roman"/>
      <w:lang w:eastAsia="lt-LT"/>
    </w:rPr>
  </w:style>
  <w:style w:type="character" w:styleId="Strong">
    <w:name w:val="Strong"/>
    <w:basedOn w:val="DefaultParagraphFont"/>
    <w:uiPriority w:val="22"/>
    <w:qFormat/>
    <w:rsid w:val="006A7C5A"/>
    <w:rPr>
      <w:b/>
      <w:bCs/>
    </w:rPr>
  </w:style>
  <w:style w:type="paragraph" w:styleId="ListParagraph">
    <w:name w:val="List Paragraph"/>
    <w:basedOn w:val="Normal"/>
    <w:uiPriority w:val="34"/>
    <w:qFormat/>
    <w:rsid w:val="003804FE"/>
    <w:pPr>
      <w:ind w:left="720"/>
      <w:contextualSpacing/>
    </w:pPr>
    <w:rPr>
      <w:rFonts w:ascii="Times New Roman" w:eastAsia="Times New Roman" w:hAnsi="Times New Roman" w:cs="Times New Roman"/>
      <w:lang w:val="en-LT"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0171936">
      <w:bodyDiv w:val="1"/>
      <w:marLeft w:val="0"/>
      <w:marRight w:val="0"/>
      <w:marTop w:val="0"/>
      <w:marBottom w:val="0"/>
      <w:divBdr>
        <w:top w:val="none" w:sz="0" w:space="0" w:color="auto"/>
        <w:left w:val="none" w:sz="0" w:space="0" w:color="auto"/>
        <w:bottom w:val="none" w:sz="0" w:space="0" w:color="auto"/>
        <w:right w:val="none" w:sz="0" w:space="0" w:color="auto"/>
      </w:divBdr>
      <w:divsChild>
        <w:div w:id="339770630">
          <w:marLeft w:val="547"/>
          <w:marRight w:val="0"/>
          <w:marTop w:val="0"/>
          <w:marBottom w:val="0"/>
          <w:divBdr>
            <w:top w:val="none" w:sz="0" w:space="0" w:color="auto"/>
            <w:left w:val="none" w:sz="0" w:space="0" w:color="auto"/>
            <w:bottom w:val="none" w:sz="0" w:space="0" w:color="auto"/>
            <w:right w:val="none" w:sz="0" w:space="0" w:color="auto"/>
          </w:divBdr>
        </w:div>
      </w:divsChild>
    </w:div>
    <w:div w:id="450822881">
      <w:bodyDiv w:val="1"/>
      <w:marLeft w:val="0"/>
      <w:marRight w:val="0"/>
      <w:marTop w:val="0"/>
      <w:marBottom w:val="0"/>
      <w:divBdr>
        <w:top w:val="none" w:sz="0" w:space="0" w:color="auto"/>
        <w:left w:val="none" w:sz="0" w:space="0" w:color="auto"/>
        <w:bottom w:val="none" w:sz="0" w:space="0" w:color="auto"/>
        <w:right w:val="none" w:sz="0" w:space="0" w:color="auto"/>
      </w:divBdr>
    </w:div>
    <w:div w:id="961570412">
      <w:bodyDiv w:val="1"/>
      <w:marLeft w:val="0"/>
      <w:marRight w:val="0"/>
      <w:marTop w:val="0"/>
      <w:marBottom w:val="0"/>
      <w:divBdr>
        <w:top w:val="none" w:sz="0" w:space="0" w:color="auto"/>
        <w:left w:val="none" w:sz="0" w:space="0" w:color="auto"/>
        <w:bottom w:val="none" w:sz="0" w:space="0" w:color="auto"/>
        <w:right w:val="none" w:sz="0" w:space="0" w:color="auto"/>
      </w:divBdr>
    </w:div>
    <w:div w:id="1681664315">
      <w:bodyDiv w:val="1"/>
      <w:marLeft w:val="0"/>
      <w:marRight w:val="0"/>
      <w:marTop w:val="0"/>
      <w:marBottom w:val="0"/>
      <w:divBdr>
        <w:top w:val="none" w:sz="0" w:space="0" w:color="auto"/>
        <w:left w:val="none" w:sz="0" w:space="0" w:color="auto"/>
        <w:bottom w:val="none" w:sz="0" w:space="0" w:color="auto"/>
        <w:right w:val="none" w:sz="0" w:space="0" w:color="auto"/>
      </w:divBdr>
    </w:div>
    <w:div w:id="1777824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allgrain.lt" TargetMode="External"/><Relationship Id="rId3" Type="http://schemas.openxmlformats.org/officeDocument/2006/relationships/styles" Target="styles.xml"/><Relationship Id="rId7" Type="http://schemas.openxmlformats.org/officeDocument/2006/relationships/hyperlink" Target="https://allgrain.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vaida.samuolyte@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991E7-2DB0-464F-8B70-AFC8952B4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1178</Words>
  <Characters>6717</Characters>
  <Application>Microsoft Office Word</Application>
  <DocSecurity>0</DocSecurity>
  <Lines>55</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Vaida</cp:lastModifiedBy>
  <cp:revision>6</cp:revision>
  <dcterms:created xsi:type="dcterms:W3CDTF">2025-07-22T10:30:00Z</dcterms:created>
  <dcterms:modified xsi:type="dcterms:W3CDTF">2025-07-22T12:08:00Z</dcterms:modified>
</cp:coreProperties>
</file>