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1C01A" w14:textId="77777777" w:rsidR="00CF159B" w:rsidRPr="00CF159B" w:rsidRDefault="00CF159B" w:rsidP="00896F86">
      <w:pPr>
        <w:spacing w:after="120" w:line="240" w:lineRule="auto"/>
        <w:rPr>
          <w:rFonts w:cstheme="minorHAnsi"/>
          <w:b/>
          <w:bCs/>
        </w:rPr>
      </w:pPr>
      <w:r w:rsidRPr="00CF159B">
        <w:rPr>
          <w:rFonts w:cstheme="minorHAnsi"/>
          <w:b/>
          <w:bCs/>
        </w:rPr>
        <w:t>Bekontaktis atsiskaitymas Kauno viešajame transporte – patogumas vienu prisilietimu</w:t>
      </w:r>
    </w:p>
    <w:p w14:paraId="33C2AE99" w14:textId="77777777" w:rsidR="00EA5D3C" w:rsidRPr="00CF159B" w:rsidRDefault="00EA5D3C" w:rsidP="00896F86">
      <w:pPr>
        <w:spacing w:after="120" w:line="240" w:lineRule="auto"/>
        <w:rPr>
          <w:rFonts w:cstheme="minorHAnsi"/>
          <w:b/>
          <w:bCs/>
        </w:rPr>
      </w:pPr>
      <w:r w:rsidRPr="00CF159B">
        <w:rPr>
          <w:rFonts w:cstheme="minorHAnsi"/>
          <w:b/>
          <w:bCs/>
        </w:rPr>
        <w:t>Nuo rugpjūčio 1 dienos Kauno miesto viešajame transporte įsigalioja naujovė – keleiviai galės atsiskaityti bekontaktėmis banko kortelėmis bei išmaniaisiais įrenginiais su NFC funkcija. Tai dar vienas žingsnis modernizuojant miesto transporto sistemą ir siekiant patogios, paprastos kelionių patirties tiek kauniečiams, tiek miesto svečiams.</w:t>
      </w:r>
    </w:p>
    <w:p w14:paraId="4EB0F088" w14:textId="77777777" w:rsidR="00EA5D3C" w:rsidRPr="00CF159B" w:rsidRDefault="00EA5D3C" w:rsidP="00896F86">
      <w:pPr>
        <w:spacing w:after="120" w:line="240" w:lineRule="auto"/>
        <w:rPr>
          <w:rFonts w:cstheme="minorHAnsi"/>
          <w:b/>
          <w:bCs/>
        </w:rPr>
      </w:pPr>
      <w:r w:rsidRPr="00CF159B">
        <w:rPr>
          <w:rFonts w:cstheme="minorHAnsi"/>
          <w:b/>
          <w:bCs/>
        </w:rPr>
        <w:t>Kaunas – tarp išmaniųjų miestų</w:t>
      </w:r>
    </w:p>
    <w:p w14:paraId="75088026" w14:textId="77777777" w:rsidR="00EA5D3C" w:rsidRPr="00CF159B" w:rsidRDefault="00EA5D3C" w:rsidP="00896F86">
      <w:pPr>
        <w:spacing w:after="120" w:line="240" w:lineRule="auto"/>
        <w:rPr>
          <w:rFonts w:cstheme="minorHAnsi"/>
        </w:rPr>
      </w:pPr>
      <w:r w:rsidRPr="00CF159B">
        <w:rPr>
          <w:rFonts w:cstheme="minorHAnsi"/>
        </w:rPr>
        <w:t>„Tai svarbus žingsnis kuriant patogų, sklandų ir šiuolaikišką viešąjį transportą Kaune. Bekontakčio atsiskaitymo įdiegimas – tai dalis nuoseklios miesto modernizavimo strategijos, kuria siekiame patogaus keliavimo be grynųjų pinigų. Taip ne tik taupome keleivių laiką, bet ir mažiname vairuotojų apkrovą, leisdami jiems susitelkti į svarbiausią užduotį – saugų keleivių vežimą,“ – sako Kauno meras Visvaldas Matijošaitis.</w:t>
      </w:r>
    </w:p>
    <w:p w14:paraId="36215E4F" w14:textId="04DA97EE" w:rsidR="00CF159B" w:rsidRDefault="00EA5D3C" w:rsidP="00896F86">
      <w:pPr>
        <w:spacing w:after="120" w:line="240" w:lineRule="auto"/>
        <w:rPr>
          <w:rFonts w:cstheme="minorHAnsi"/>
        </w:rPr>
      </w:pPr>
      <w:r w:rsidRPr="00CF159B">
        <w:rPr>
          <w:rFonts w:cstheme="minorHAnsi"/>
        </w:rPr>
        <w:t>Bekontakčių mokėjimų sistema įdiegta 138 troleibusuose ir 291 autobuse – beveik visose transporto priemonėse yra po du komposterius. Šį sprendimą įgyvendino UAB „Kauno autobusai“ kartu su tarptautiniu mokėjimų apdorojimo partneriu „</w:t>
      </w:r>
      <w:proofErr w:type="spellStart"/>
      <w:r w:rsidRPr="00CF159B">
        <w:rPr>
          <w:rFonts w:cstheme="minorHAnsi"/>
        </w:rPr>
        <w:t>Elavon</w:t>
      </w:r>
      <w:proofErr w:type="spellEnd"/>
      <w:r w:rsidRPr="00CF159B">
        <w:rPr>
          <w:rFonts w:cstheme="minorHAnsi"/>
        </w:rPr>
        <w:t xml:space="preserve">“, užtikrinančiu saugų ir efektyvų mokėjimų surinkimą. </w:t>
      </w:r>
      <w:r w:rsidR="00CF159B" w:rsidRPr="00CF159B">
        <w:rPr>
          <w:rFonts w:cstheme="minorHAnsi"/>
        </w:rPr>
        <w:t>Istorinis pirmasis žymėjimas įvyko šįryt 04 val. 25 min. 31 s. 29-ajame maršrute „Kauno oro uostas–Geležinkelio stotis“.</w:t>
      </w:r>
    </w:p>
    <w:p w14:paraId="1DE2EABE" w14:textId="7E0BC467" w:rsidR="00C03598" w:rsidRPr="00CF159B" w:rsidRDefault="00C03598" w:rsidP="00896F86">
      <w:pPr>
        <w:spacing w:after="120" w:line="240" w:lineRule="auto"/>
        <w:rPr>
          <w:rFonts w:cstheme="minorHAnsi"/>
        </w:rPr>
      </w:pPr>
      <w:r w:rsidRPr="00C03598">
        <w:rPr>
          <w:rFonts w:cstheme="minorHAnsi"/>
        </w:rPr>
        <w:t xml:space="preserve">„Šis naujas atsiskaitymo būdas bus ypač patogus turistams ir pavieniams keliautojams, o kasdien viešuoju transportu besinaudojantys kauniečiai jau priprato prie „Žiogo“ programėlės“, </w:t>
      </w:r>
      <w:r w:rsidR="00737F16" w:rsidRPr="00737F16">
        <w:rPr>
          <w:rFonts w:cstheme="minorHAnsi"/>
        </w:rPr>
        <w:t>–</w:t>
      </w:r>
      <w:r w:rsidRPr="00C03598">
        <w:rPr>
          <w:rFonts w:cstheme="minorHAnsi"/>
        </w:rPr>
        <w:t xml:space="preserve"> apie naujovę kalbėjo Kauno vicemeras Andrius Palionis.</w:t>
      </w:r>
    </w:p>
    <w:p w14:paraId="5E5CABE8" w14:textId="777018BF" w:rsidR="00EA5D3C" w:rsidRPr="00CF159B" w:rsidRDefault="00EA5D3C" w:rsidP="00896F86">
      <w:pPr>
        <w:spacing w:after="120" w:line="240" w:lineRule="auto"/>
        <w:rPr>
          <w:rFonts w:cstheme="minorHAnsi"/>
        </w:rPr>
      </w:pPr>
      <w:r w:rsidRPr="00CF159B">
        <w:rPr>
          <w:rFonts w:cstheme="minorHAnsi"/>
        </w:rPr>
        <w:t xml:space="preserve">Bekontakčiai skaitytuvai nuo rugpjūčio 1 d. už važiavimą viešuoju transportu leis atsiskaityti </w:t>
      </w:r>
      <w:r w:rsidR="00CF159B">
        <w:rPr>
          <w:rFonts w:cstheme="minorHAnsi"/>
        </w:rPr>
        <w:t>„</w:t>
      </w:r>
      <w:r w:rsidR="00CF159B" w:rsidRPr="00CF159B">
        <w:rPr>
          <w:rFonts w:cstheme="minorHAnsi"/>
        </w:rPr>
        <w:t>MasterCard</w:t>
      </w:r>
      <w:r w:rsidR="00CF159B">
        <w:rPr>
          <w:rFonts w:cstheme="minorHAnsi"/>
        </w:rPr>
        <w:t>“</w:t>
      </w:r>
      <w:r w:rsidRPr="00CF159B">
        <w:rPr>
          <w:rFonts w:cstheme="minorHAnsi"/>
        </w:rPr>
        <w:t xml:space="preserve"> ir </w:t>
      </w:r>
      <w:r w:rsidR="00CF159B">
        <w:rPr>
          <w:rFonts w:cstheme="minorHAnsi"/>
        </w:rPr>
        <w:t>„</w:t>
      </w:r>
      <w:r w:rsidRPr="00CF159B">
        <w:rPr>
          <w:rFonts w:cstheme="minorHAnsi"/>
        </w:rPr>
        <w:t>V</w:t>
      </w:r>
      <w:r w:rsidR="00CF159B">
        <w:rPr>
          <w:rFonts w:cstheme="minorHAnsi"/>
        </w:rPr>
        <w:t>ISA“</w:t>
      </w:r>
      <w:r w:rsidRPr="00CF159B">
        <w:rPr>
          <w:rFonts w:cstheme="minorHAnsi"/>
        </w:rPr>
        <w:t xml:space="preserve"> banko kortelėmis. Naujas atsiskaitymo būdas papildys jau esamas bilietų įsigijimo galimybes – mobiliąja programėle ir elektroninio bilieto kortele „Žiogas“.</w:t>
      </w:r>
    </w:p>
    <w:p w14:paraId="243BD446" w14:textId="77777777" w:rsidR="00EA5D3C" w:rsidRPr="00CF159B" w:rsidRDefault="00EA5D3C" w:rsidP="00896F86">
      <w:pPr>
        <w:spacing w:after="120" w:line="240" w:lineRule="auto"/>
        <w:rPr>
          <w:rFonts w:cstheme="minorHAnsi"/>
        </w:rPr>
      </w:pPr>
      <w:r w:rsidRPr="00CF159B">
        <w:rPr>
          <w:rFonts w:cstheme="minorHAnsi"/>
        </w:rPr>
        <w:t>Tokiu būdu keleiviams bus suteikiama daugiau lankstumo keliaujant, viešasis transportas taps labiau prieinamas tiek gyventojams, tiek miesto svečiams iš kitų šalies vietovių ar turistams iš užsienio.</w:t>
      </w:r>
    </w:p>
    <w:p w14:paraId="264B57F9" w14:textId="77777777" w:rsidR="00EA5D3C" w:rsidRPr="00CF159B" w:rsidRDefault="00EA5D3C" w:rsidP="00896F86">
      <w:pPr>
        <w:spacing w:after="120" w:line="240" w:lineRule="auto"/>
        <w:rPr>
          <w:rFonts w:cstheme="minorHAnsi"/>
          <w:b/>
          <w:bCs/>
        </w:rPr>
      </w:pPr>
      <w:r w:rsidRPr="00CF159B">
        <w:rPr>
          <w:rFonts w:cstheme="minorHAnsi"/>
          <w:b/>
          <w:bCs/>
        </w:rPr>
        <w:t>Kaip tai veikia?</w:t>
      </w:r>
    </w:p>
    <w:p w14:paraId="337ABD6E" w14:textId="77777777" w:rsidR="00EA5D3C" w:rsidRPr="00CF159B" w:rsidRDefault="00EA5D3C" w:rsidP="00896F86">
      <w:pPr>
        <w:spacing w:after="120" w:line="240" w:lineRule="auto"/>
        <w:rPr>
          <w:rFonts w:cstheme="minorHAnsi"/>
        </w:rPr>
      </w:pPr>
      <w:r w:rsidRPr="00CF159B">
        <w:rPr>
          <w:rFonts w:cstheme="minorHAnsi"/>
        </w:rPr>
        <w:t xml:space="preserve">Įlipus į viešojo transporto priemonę – autobusą ar troleibusą – prie komposterio pakaks priglausti MasterCard ar Visa bekontaktę kortelę ar bet kurį su ja susietą išmanųjį įrenginį: telefoną, laikrodį, žiedą ir kt. </w:t>
      </w:r>
    </w:p>
    <w:p w14:paraId="06C1F3DD" w14:textId="77777777" w:rsidR="00EA5D3C" w:rsidRPr="00CF159B" w:rsidRDefault="00EA5D3C" w:rsidP="00896F86">
      <w:pPr>
        <w:spacing w:after="120" w:line="240" w:lineRule="auto"/>
        <w:rPr>
          <w:rFonts w:cstheme="minorHAnsi"/>
        </w:rPr>
      </w:pPr>
      <w:r w:rsidRPr="00CF159B">
        <w:rPr>
          <w:rFonts w:cstheme="minorHAnsi"/>
        </w:rPr>
        <w:t>Bekontaktėmis priemonėmis įsigytas bilietas kainuos 1 Eur ir galios tik vieno asmens kelionei iki maršruto pabaigos (galinės reiso stotelės). Tokiam bilietui netaikomos lengvatos, jis nesuteikia teisės persėsti į kitą transporto priemonę per 30 minučių, o su viena kortele galima įsigyti tik vieną bilietą.</w:t>
      </w:r>
    </w:p>
    <w:p w14:paraId="59B52306" w14:textId="77777777" w:rsidR="00EA5D3C" w:rsidRPr="00CF159B" w:rsidRDefault="00EA5D3C" w:rsidP="00896F86">
      <w:pPr>
        <w:spacing w:after="120" w:line="240" w:lineRule="auto"/>
        <w:rPr>
          <w:rFonts w:cstheme="minorHAnsi"/>
          <w:b/>
          <w:bCs/>
        </w:rPr>
      </w:pPr>
      <w:r w:rsidRPr="00CF159B">
        <w:rPr>
          <w:rFonts w:cstheme="minorHAnsi"/>
          <w:b/>
          <w:bCs/>
        </w:rPr>
        <w:t>Svarbios rekomendacijos keleiviams</w:t>
      </w:r>
    </w:p>
    <w:p w14:paraId="150D90CC" w14:textId="77777777" w:rsidR="00EA5D3C" w:rsidRPr="00CF159B" w:rsidRDefault="00EA5D3C" w:rsidP="00896F86">
      <w:pPr>
        <w:spacing w:after="120" w:line="240" w:lineRule="auto"/>
        <w:rPr>
          <w:rFonts w:cstheme="minorHAnsi"/>
        </w:rPr>
      </w:pPr>
      <w:r w:rsidRPr="00CF159B">
        <w:rPr>
          <w:rFonts w:cstheme="minorHAnsi"/>
        </w:rPr>
        <w:t>Prie komposterio glaudžiamą banko kortelę būtina išimti iš piniginės, kuprinės ar rankinės – tas pats reikalavimas galioja ir „Žiogo“ kortelei.</w:t>
      </w:r>
    </w:p>
    <w:p w14:paraId="4478A000" w14:textId="77777777" w:rsidR="00EA5D3C" w:rsidRPr="00CF159B" w:rsidRDefault="00EA5D3C" w:rsidP="00896F86">
      <w:pPr>
        <w:spacing w:after="120" w:line="240" w:lineRule="auto"/>
        <w:rPr>
          <w:rFonts w:cstheme="minorHAnsi"/>
          <w:lang w:val="en-US"/>
        </w:rPr>
      </w:pPr>
      <w:r w:rsidRPr="00CF159B">
        <w:rPr>
          <w:rFonts w:cstheme="minorHAnsi"/>
        </w:rPr>
        <w:t>„Paprasta kai dukart du, – juokauja bendrovės darbuotojai, – autobuse mokėk taip pat, kaip parduotuvėje prie kasos – glausk tik vieną kortelę</w:t>
      </w:r>
      <w:r w:rsidRPr="00CF159B">
        <w:rPr>
          <w:rFonts w:cstheme="minorHAnsi"/>
          <w:lang w:val="en-US"/>
        </w:rPr>
        <w:t>!”</w:t>
      </w:r>
    </w:p>
    <w:p w14:paraId="629EFB30" w14:textId="77777777" w:rsidR="00EA5D3C" w:rsidRPr="00CF159B" w:rsidRDefault="00EA5D3C" w:rsidP="00896F86">
      <w:pPr>
        <w:spacing w:after="120" w:line="240" w:lineRule="auto"/>
        <w:rPr>
          <w:rFonts w:cstheme="minorHAnsi"/>
          <w:b/>
          <w:bCs/>
        </w:rPr>
      </w:pPr>
      <w:r w:rsidRPr="00CF159B">
        <w:rPr>
          <w:rFonts w:cstheme="minorHAnsi"/>
        </w:rPr>
        <w:t>Jei vienu metu bus glaudžiamas daiktas su keliomis bekontaktėmis kortelėmis, gali atsitikti taip, kad komposteris „neras“ tinkamos kortelės ir atmes visas arba nuskaitys kitą (netinkamą) kortelę.</w:t>
      </w:r>
    </w:p>
    <w:p w14:paraId="08173C74" w14:textId="77777777" w:rsidR="00EA5D3C" w:rsidRPr="00CF159B" w:rsidRDefault="00EA5D3C" w:rsidP="00896F86">
      <w:pPr>
        <w:spacing w:after="120" w:line="240" w:lineRule="auto"/>
        <w:rPr>
          <w:rFonts w:cstheme="minorHAnsi"/>
        </w:rPr>
      </w:pPr>
      <w:r w:rsidRPr="00CF159B">
        <w:rPr>
          <w:rFonts w:cstheme="minorHAnsi"/>
        </w:rPr>
        <w:t>Sėkmingą mokėjimą patvirtins garsinis signalas ir užsidegęs žalias ekranas su užrašu „Vienkartinis Sumokėta“ – tuomet kortelę galima atitraukti. Raudonas ekranas įspės apie nepavykusį pirkimą – tokiu atveju reikia bandyti dar kartą arba pirkti bilietą kitu būdu.</w:t>
      </w:r>
    </w:p>
    <w:p w14:paraId="7E76E3B6" w14:textId="77777777" w:rsidR="00EA5D3C" w:rsidRPr="00CF159B" w:rsidRDefault="00EA5D3C" w:rsidP="00896F86">
      <w:pPr>
        <w:spacing w:after="120" w:line="240" w:lineRule="auto"/>
        <w:rPr>
          <w:rFonts w:cstheme="minorHAnsi"/>
          <w:b/>
          <w:bCs/>
        </w:rPr>
      </w:pPr>
      <w:r w:rsidRPr="00CF159B">
        <w:rPr>
          <w:rFonts w:cstheme="minorHAnsi"/>
          <w:b/>
          <w:bCs/>
        </w:rPr>
        <w:t>Bilieto pateikimas kontrolei</w:t>
      </w:r>
    </w:p>
    <w:p w14:paraId="320AB873" w14:textId="77777777" w:rsidR="00EA5D3C" w:rsidRPr="00CF159B" w:rsidRDefault="00EA5D3C" w:rsidP="00896F86">
      <w:pPr>
        <w:spacing w:after="120" w:line="240" w:lineRule="auto"/>
        <w:rPr>
          <w:rFonts w:cstheme="minorHAnsi"/>
        </w:rPr>
      </w:pPr>
      <w:r w:rsidRPr="00CF159B">
        <w:rPr>
          <w:rFonts w:cstheme="minorHAnsi"/>
        </w:rPr>
        <w:t>Kontrolės metu keleiviui reikės pateikti tą pačią kortelę arba įrenginį, kuriuo buvo įsigytas bilietas. Kontrolierius jį patikrins specialiu skaitytuvu. Jei pirkote išmaniuoju telefonu, kontrolieriui pateikite telefono antrąją pusę (nugarėlę).</w:t>
      </w:r>
    </w:p>
    <w:p w14:paraId="6052ED04" w14:textId="77777777" w:rsidR="00EA5D3C" w:rsidRPr="00CF159B" w:rsidRDefault="00EA5D3C" w:rsidP="00896F86">
      <w:pPr>
        <w:spacing w:after="120" w:line="240" w:lineRule="auto"/>
        <w:rPr>
          <w:rFonts w:cstheme="minorHAnsi"/>
        </w:rPr>
      </w:pPr>
      <w:r w:rsidRPr="00CF159B">
        <w:rPr>
          <w:rFonts w:cstheme="minorHAnsi"/>
        </w:rPr>
        <w:t>Svarbu: jei bilietas buvo įsigytas išmaniuoju įrenginiu, jo baterija kelionės metu turi būti pakankamai įkrauta, kad kontrolės metu būtų galima jį pateikti. Keleivis pats atsako už galimus ryšio ar baterijos sutrikimus.</w:t>
      </w:r>
    </w:p>
    <w:p w14:paraId="685B991A" w14:textId="77777777" w:rsidR="00EA5D3C" w:rsidRPr="00CF159B" w:rsidRDefault="00EA5D3C" w:rsidP="00896F86">
      <w:pPr>
        <w:spacing w:after="120" w:line="240" w:lineRule="auto"/>
        <w:rPr>
          <w:rFonts w:cstheme="minorHAnsi"/>
        </w:rPr>
      </w:pPr>
      <w:r w:rsidRPr="00CF159B">
        <w:rPr>
          <w:rFonts w:cstheme="minorHAnsi"/>
        </w:rPr>
        <w:t>Tos pačios kelionės metu komposteryje dar kartą priglaudus banko kortelę ar kitą įrenginį, kuriuo pirktas bilietas, bus rodoma informacija apie bilieto būseną – pinigai nuskaitomi nebus.</w:t>
      </w:r>
    </w:p>
    <w:p w14:paraId="1D0D74CE" w14:textId="77777777" w:rsidR="00EA5D3C" w:rsidRPr="00CF159B" w:rsidRDefault="00EA5D3C" w:rsidP="00896F86">
      <w:pPr>
        <w:spacing w:after="120" w:line="240" w:lineRule="auto"/>
        <w:rPr>
          <w:rFonts w:cstheme="minorHAnsi"/>
          <w:b/>
          <w:bCs/>
        </w:rPr>
      </w:pPr>
      <w:r w:rsidRPr="00CF159B">
        <w:rPr>
          <w:rFonts w:cstheme="minorHAnsi"/>
          <w:b/>
          <w:bCs/>
        </w:rPr>
        <w:t>Modernus mobilumas – Kauno prioritetas</w:t>
      </w:r>
    </w:p>
    <w:p w14:paraId="2846CE11" w14:textId="77777777" w:rsidR="00EA5D3C" w:rsidRPr="00CF159B" w:rsidRDefault="00EA5D3C" w:rsidP="00896F86">
      <w:pPr>
        <w:spacing w:after="120" w:line="240" w:lineRule="auto"/>
        <w:rPr>
          <w:rFonts w:cstheme="minorHAnsi"/>
        </w:rPr>
      </w:pPr>
      <w:r w:rsidRPr="00CF159B">
        <w:rPr>
          <w:rFonts w:cstheme="minorHAnsi"/>
        </w:rPr>
        <w:t>Sprendimas įdiegti bekontaktį atsiskaitymą užtikrina sklandų keliavimą be grynųjų pinigų, suvienodina bilietų sistemą ir ją priartina prie Europos išmaniųjų miestų mobilumo standartų.</w:t>
      </w:r>
    </w:p>
    <w:p w14:paraId="3F5C23BD" w14:textId="77777777" w:rsidR="00EA5D3C" w:rsidRPr="00CF159B" w:rsidRDefault="00EA5D3C" w:rsidP="00896F86">
      <w:pPr>
        <w:spacing w:after="120" w:line="240" w:lineRule="auto"/>
        <w:rPr>
          <w:rFonts w:cstheme="minorHAnsi"/>
        </w:rPr>
      </w:pPr>
      <w:r w:rsidRPr="00CF159B">
        <w:rPr>
          <w:rFonts w:cstheme="minorHAnsi"/>
        </w:rPr>
        <w:t xml:space="preserve">„Mums tai ne tik technologinis atnaujinimas – tai aiškus žingsnis link artimesnio ryšio su keleiviais. Norime, kad kiekvienas žmogus, įlipęs į autobusą, jaustųsi patogiai, saugiai ir vertinamas. Bekontaktis atsiskaitymas – daugiau laisvės keleiviui ir daugiau dėmesio iš vairuotojo. Džiaugiamės galėdami būti pokyčio dalimi ir kurti modernesnį Kauną,“ – sako „Kauno autobusai“ generalinis direktorius Mindaugas </w:t>
      </w:r>
      <w:proofErr w:type="spellStart"/>
      <w:r w:rsidRPr="00CF159B">
        <w:rPr>
          <w:rFonts w:cstheme="minorHAnsi"/>
        </w:rPr>
        <w:t>Grigelis</w:t>
      </w:r>
      <w:proofErr w:type="spellEnd"/>
      <w:r w:rsidRPr="00CF159B">
        <w:rPr>
          <w:rFonts w:cstheme="minorHAnsi"/>
        </w:rPr>
        <w:t>.</w:t>
      </w:r>
    </w:p>
    <w:p w14:paraId="4CD3E107" w14:textId="77777777" w:rsidR="00EA5D3C" w:rsidRPr="00CF159B" w:rsidRDefault="00EA5D3C" w:rsidP="00896F86">
      <w:pPr>
        <w:spacing w:after="120" w:line="240" w:lineRule="auto"/>
        <w:rPr>
          <w:rFonts w:cstheme="minorHAnsi"/>
        </w:rPr>
      </w:pPr>
      <w:r w:rsidRPr="00CF159B">
        <w:rPr>
          <w:rFonts w:cstheme="minorHAnsi"/>
        </w:rPr>
        <w:t xml:space="preserve">Kauno viešajame transporte inovacijos diegiamos nuosekliai: 2018 m. naudojantiems mobiliuosius telefonus pasiūlytas patogus atsiskaitymas bilietų žymėjimo programėle „Žiogas“, o 2021 m. įdiegta nauja el. bilieto sistema tokiu pačiu pavadinimu – mokėjimas „Žiogo“ bekontaktėmis kortelėmis, papildžius sąskaitą pinigais. </w:t>
      </w:r>
    </w:p>
    <w:p w14:paraId="776C9B70" w14:textId="77777777" w:rsidR="00EA5D3C" w:rsidRPr="00CF159B" w:rsidRDefault="00EA5D3C" w:rsidP="00896F86">
      <w:pPr>
        <w:spacing w:after="120" w:line="240" w:lineRule="auto"/>
        <w:rPr>
          <w:rFonts w:cstheme="minorHAnsi"/>
        </w:rPr>
      </w:pPr>
      <w:r w:rsidRPr="00CF159B">
        <w:rPr>
          <w:rFonts w:cstheme="minorHAnsi"/>
        </w:rPr>
        <w:t>Galimybė įsigyti bilietą už grynuosius pinigus iš vairuotojo Kaune išlieka, tačiau prioritetas teikiamas patogiems, greitiems ir bekontakčiams sprendimams.</w:t>
      </w:r>
    </w:p>
    <w:p w14:paraId="5BDFCCDA" w14:textId="77777777" w:rsidR="00EA5D3C" w:rsidRPr="00CF159B" w:rsidRDefault="00EA5D3C" w:rsidP="00896F86">
      <w:pPr>
        <w:spacing w:after="120" w:line="240" w:lineRule="auto"/>
        <w:rPr>
          <w:rFonts w:cstheme="minorHAnsi"/>
        </w:rPr>
      </w:pPr>
    </w:p>
    <w:p w14:paraId="1AA0AB06" w14:textId="7B40F158" w:rsidR="00ED00E0" w:rsidRPr="00CF159B" w:rsidRDefault="006176E9" w:rsidP="00896F86">
      <w:pPr>
        <w:spacing w:after="120" w:line="240" w:lineRule="auto"/>
        <w:jc w:val="right"/>
        <w:rPr>
          <w:rFonts w:cstheme="minorHAnsi"/>
          <w:i/>
          <w:iCs/>
        </w:rPr>
      </w:pPr>
      <w:r>
        <w:rPr>
          <w:rFonts w:cstheme="minorHAnsi"/>
          <w:i/>
          <w:iCs/>
        </w:rPr>
        <w:t>„</w:t>
      </w:r>
      <w:r w:rsidR="00CF159B">
        <w:rPr>
          <w:rFonts w:cstheme="minorHAnsi"/>
          <w:i/>
          <w:iCs/>
        </w:rPr>
        <w:t>Kauno autobusų</w:t>
      </w:r>
      <w:r>
        <w:rPr>
          <w:rFonts w:cstheme="minorHAnsi"/>
          <w:i/>
          <w:iCs/>
        </w:rPr>
        <w:t>“</w:t>
      </w:r>
      <w:r w:rsidR="00CF159B">
        <w:rPr>
          <w:rFonts w:cstheme="minorHAnsi"/>
          <w:i/>
          <w:iCs/>
        </w:rPr>
        <w:t xml:space="preserve"> informacija</w:t>
      </w:r>
    </w:p>
    <w:sectPr w:rsidR="00ED00E0" w:rsidRPr="00CF159B" w:rsidSect="000453D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28718A"/>
    <w:multiLevelType w:val="multilevel"/>
    <w:tmpl w:val="062E7EF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1671904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proofState w:spelling="clean" w:grammar="clean"/>
  <w:defaultTabStop w:val="1296"/>
  <w:hyphenationZone w:val="396"/>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C1"/>
    <w:rsid w:val="00004701"/>
    <w:rsid w:val="000453D8"/>
    <w:rsid w:val="00193843"/>
    <w:rsid w:val="001B1451"/>
    <w:rsid w:val="001C05C1"/>
    <w:rsid w:val="001C5210"/>
    <w:rsid w:val="002067B9"/>
    <w:rsid w:val="00590DCE"/>
    <w:rsid w:val="006176E9"/>
    <w:rsid w:val="00667654"/>
    <w:rsid w:val="006D23FD"/>
    <w:rsid w:val="00711437"/>
    <w:rsid w:val="00737F16"/>
    <w:rsid w:val="00896F86"/>
    <w:rsid w:val="00B07645"/>
    <w:rsid w:val="00C03598"/>
    <w:rsid w:val="00C65CCF"/>
    <w:rsid w:val="00CC71BD"/>
    <w:rsid w:val="00CF159B"/>
    <w:rsid w:val="00D466B7"/>
    <w:rsid w:val="00DC1643"/>
    <w:rsid w:val="00E55377"/>
    <w:rsid w:val="00EA5D3C"/>
    <w:rsid w:val="00EC37E7"/>
    <w:rsid w:val="00ED00E0"/>
    <w:rsid w:val="00ED4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48744"/>
  <w15:chartTrackingRefBased/>
  <w15:docId w15:val="{0D9AE922-705B-4795-90D7-1D9ACC4B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05C1"/>
  </w:style>
  <w:style w:type="paragraph" w:styleId="Antrat1">
    <w:name w:val="heading 1"/>
    <w:basedOn w:val="prastasis"/>
    <w:next w:val="prastasis"/>
    <w:link w:val="Antrat1Diagrama"/>
    <w:uiPriority w:val="9"/>
    <w:qFormat/>
    <w:rsid w:val="001C05C1"/>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Antrat2">
    <w:name w:val="heading 2"/>
    <w:basedOn w:val="prastasis"/>
    <w:next w:val="prastasis"/>
    <w:link w:val="Antrat2Diagrama"/>
    <w:uiPriority w:val="9"/>
    <w:semiHidden/>
    <w:unhideWhenUsed/>
    <w:qFormat/>
    <w:rsid w:val="001C05C1"/>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C05C1"/>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C05C1"/>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Antrat5">
    <w:name w:val="heading 5"/>
    <w:basedOn w:val="prastasis"/>
    <w:next w:val="prastasis"/>
    <w:link w:val="Antrat5Diagrama"/>
    <w:uiPriority w:val="9"/>
    <w:semiHidden/>
    <w:unhideWhenUsed/>
    <w:qFormat/>
    <w:rsid w:val="001C05C1"/>
    <w:pPr>
      <w:keepNext/>
      <w:keepLines/>
      <w:spacing w:before="40" w:after="0"/>
      <w:outlineLvl w:val="4"/>
    </w:pPr>
    <w:rPr>
      <w:rFonts w:asciiTheme="majorHAnsi" w:eastAsiaTheme="majorEastAsia" w:hAnsiTheme="majorHAnsi" w:cstheme="majorBidi"/>
      <w:caps/>
      <w:color w:val="2F5496" w:themeColor="accent1" w:themeShade="BF"/>
    </w:rPr>
  </w:style>
  <w:style w:type="paragraph" w:styleId="Antrat6">
    <w:name w:val="heading 6"/>
    <w:basedOn w:val="prastasis"/>
    <w:next w:val="prastasis"/>
    <w:link w:val="Antrat6Diagrama"/>
    <w:uiPriority w:val="9"/>
    <w:semiHidden/>
    <w:unhideWhenUsed/>
    <w:qFormat/>
    <w:rsid w:val="001C05C1"/>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Antrat7">
    <w:name w:val="heading 7"/>
    <w:basedOn w:val="prastasis"/>
    <w:next w:val="prastasis"/>
    <w:link w:val="Antrat7Diagrama"/>
    <w:uiPriority w:val="9"/>
    <w:semiHidden/>
    <w:unhideWhenUsed/>
    <w:qFormat/>
    <w:rsid w:val="001C05C1"/>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Antrat8">
    <w:name w:val="heading 8"/>
    <w:basedOn w:val="prastasis"/>
    <w:next w:val="prastasis"/>
    <w:link w:val="Antrat8Diagrama"/>
    <w:uiPriority w:val="9"/>
    <w:semiHidden/>
    <w:unhideWhenUsed/>
    <w:qFormat/>
    <w:rsid w:val="001C05C1"/>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Antrat9">
    <w:name w:val="heading 9"/>
    <w:basedOn w:val="prastasis"/>
    <w:next w:val="prastasis"/>
    <w:link w:val="Antrat9Diagrama"/>
    <w:uiPriority w:val="9"/>
    <w:semiHidden/>
    <w:unhideWhenUsed/>
    <w:qFormat/>
    <w:rsid w:val="001C05C1"/>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C05C1"/>
    <w:rPr>
      <w:rFonts w:asciiTheme="majorHAnsi" w:eastAsiaTheme="majorEastAsia" w:hAnsiTheme="majorHAnsi" w:cstheme="majorBidi"/>
      <w:color w:val="1F3864" w:themeColor="accent1" w:themeShade="80"/>
      <w:sz w:val="36"/>
      <w:szCs w:val="36"/>
    </w:rPr>
  </w:style>
  <w:style w:type="character" w:customStyle="1" w:styleId="Antrat2Diagrama">
    <w:name w:val="Antraštė 2 Diagrama"/>
    <w:basedOn w:val="Numatytasispastraiposriftas"/>
    <w:link w:val="Antrat2"/>
    <w:uiPriority w:val="9"/>
    <w:semiHidden/>
    <w:rsid w:val="001C05C1"/>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C05C1"/>
    <w:rPr>
      <w:rFonts w:asciiTheme="majorHAnsi" w:eastAsiaTheme="majorEastAsia" w:hAnsiTheme="maj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C05C1"/>
    <w:rPr>
      <w:rFonts w:asciiTheme="majorHAnsi" w:eastAsiaTheme="majorEastAsia" w:hAnsiTheme="majorHAnsi" w:cstheme="majorBidi"/>
      <w:color w:val="2F5496" w:themeColor="accent1" w:themeShade="BF"/>
      <w:sz w:val="24"/>
      <w:szCs w:val="24"/>
    </w:rPr>
  </w:style>
  <w:style w:type="character" w:customStyle="1" w:styleId="Antrat5Diagrama">
    <w:name w:val="Antraštė 5 Diagrama"/>
    <w:basedOn w:val="Numatytasispastraiposriftas"/>
    <w:link w:val="Antrat5"/>
    <w:uiPriority w:val="9"/>
    <w:semiHidden/>
    <w:rsid w:val="001C05C1"/>
    <w:rPr>
      <w:rFonts w:asciiTheme="majorHAnsi" w:eastAsiaTheme="majorEastAsia" w:hAnsiTheme="majorHAnsi" w:cstheme="majorBidi"/>
      <w:caps/>
      <w:color w:val="2F5496" w:themeColor="accent1" w:themeShade="BF"/>
    </w:rPr>
  </w:style>
  <w:style w:type="character" w:customStyle="1" w:styleId="Antrat6Diagrama">
    <w:name w:val="Antraštė 6 Diagrama"/>
    <w:basedOn w:val="Numatytasispastraiposriftas"/>
    <w:link w:val="Antrat6"/>
    <w:uiPriority w:val="9"/>
    <w:semiHidden/>
    <w:rsid w:val="001C05C1"/>
    <w:rPr>
      <w:rFonts w:asciiTheme="majorHAnsi" w:eastAsiaTheme="majorEastAsia" w:hAnsiTheme="majorHAnsi" w:cstheme="majorBidi"/>
      <w:i/>
      <w:iCs/>
      <w:caps/>
      <w:color w:val="1F3864" w:themeColor="accent1" w:themeShade="80"/>
    </w:rPr>
  </w:style>
  <w:style w:type="character" w:customStyle="1" w:styleId="Antrat7Diagrama">
    <w:name w:val="Antraštė 7 Diagrama"/>
    <w:basedOn w:val="Numatytasispastraiposriftas"/>
    <w:link w:val="Antrat7"/>
    <w:uiPriority w:val="9"/>
    <w:semiHidden/>
    <w:rsid w:val="001C05C1"/>
    <w:rPr>
      <w:rFonts w:asciiTheme="majorHAnsi" w:eastAsiaTheme="majorEastAsia" w:hAnsiTheme="majorHAnsi" w:cstheme="majorBidi"/>
      <w:b/>
      <w:bCs/>
      <w:color w:val="1F3864" w:themeColor="accent1" w:themeShade="80"/>
    </w:rPr>
  </w:style>
  <w:style w:type="character" w:customStyle="1" w:styleId="Antrat8Diagrama">
    <w:name w:val="Antraštė 8 Diagrama"/>
    <w:basedOn w:val="Numatytasispastraiposriftas"/>
    <w:link w:val="Antrat8"/>
    <w:uiPriority w:val="9"/>
    <w:semiHidden/>
    <w:rsid w:val="001C05C1"/>
    <w:rPr>
      <w:rFonts w:asciiTheme="majorHAnsi" w:eastAsiaTheme="majorEastAsia" w:hAnsiTheme="majorHAnsi" w:cstheme="majorBidi"/>
      <w:b/>
      <w:bCs/>
      <w:i/>
      <w:iCs/>
      <w:color w:val="1F3864" w:themeColor="accent1" w:themeShade="80"/>
    </w:rPr>
  </w:style>
  <w:style w:type="character" w:customStyle="1" w:styleId="Antrat9Diagrama">
    <w:name w:val="Antraštė 9 Diagrama"/>
    <w:basedOn w:val="Numatytasispastraiposriftas"/>
    <w:link w:val="Antrat9"/>
    <w:uiPriority w:val="9"/>
    <w:semiHidden/>
    <w:rsid w:val="001C05C1"/>
    <w:rPr>
      <w:rFonts w:asciiTheme="majorHAnsi" w:eastAsiaTheme="majorEastAsia" w:hAnsiTheme="majorHAnsi" w:cstheme="majorBidi"/>
      <w:i/>
      <w:iCs/>
      <w:color w:val="1F3864" w:themeColor="accent1" w:themeShade="80"/>
    </w:rPr>
  </w:style>
  <w:style w:type="paragraph" w:styleId="Antrat">
    <w:name w:val="caption"/>
    <w:basedOn w:val="prastasis"/>
    <w:next w:val="prastasis"/>
    <w:uiPriority w:val="35"/>
    <w:semiHidden/>
    <w:unhideWhenUsed/>
    <w:qFormat/>
    <w:rsid w:val="001C05C1"/>
    <w:pPr>
      <w:spacing w:line="240" w:lineRule="auto"/>
    </w:pPr>
    <w:rPr>
      <w:b/>
      <w:bCs/>
      <w:smallCaps/>
      <w:color w:val="44546A" w:themeColor="text2"/>
    </w:rPr>
  </w:style>
  <w:style w:type="paragraph" w:styleId="Pavadinimas">
    <w:name w:val="Title"/>
    <w:basedOn w:val="prastasis"/>
    <w:next w:val="prastasis"/>
    <w:link w:val="PavadinimasDiagrama"/>
    <w:uiPriority w:val="10"/>
    <w:qFormat/>
    <w:rsid w:val="001C05C1"/>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PavadinimasDiagrama">
    <w:name w:val="Pavadinimas Diagrama"/>
    <w:basedOn w:val="Numatytasispastraiposriftas"/>
    <w:link w:val="Pavadinimas"/>
    <w:uiPriority w:val="10"/>
    <w:rsid w:val="001C05C1"/>
    <w:rPr>
      <w:rFonts w:asciiTheme="majorHAnsi" w:eastAsiaTheme="majorEastAsia" w:hAnsiTheme="majorHAnsi" w:cstheme="majorBidi"/>
      <w:caps/>
      <w:color w:val="44546A" w:themeColor="text2"/>
      <w:spacing w:val="-15"/>
      <w:sz w:val="72"/>
      <w:szCs w:val="72"/>
    </w:rPr>
  </w:style>
  <w:style w:type="paragraph" w:styleId="Paantrat">
    <w:name w:val="Subtitle"/>
    <w:basedOn w:val="prastasis"/>
    <w:next w:val="prastasis"/>
    <w:link w:val="PaantratDiagrama"/>
    <w:uiPriority w:val="11"/>
    <w:qFormat/>
    <w:rsid w:val="001C05C1"/>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PaantratDiagrama">
    <w:name w:val="Paantraštė Diagrama"/>
    <w:basedOn w:val="Numatytasispastraiposriftas"/>
    <w:link w:val="Paantrat"/>
    <w:uiPriority w:val="11"/>
    <w:rsid w:val="001C05C1"/>
    <w:rPr>
      <w:rFonts w:asciiTheme="majorHAnsi" w:eastAsiaTheme="majorEastAsia" w:hAnsiTheme="majorHAnsi" w:cstheme="majorBidi"/>
      <w:color w:val="4472C4" w:themeColor="accent1"/>
      <w:sz w:val="28"/>
      <w:szCs w:val="28"/>
    </w:rPr>
  </w:style>
  <w:style w:type="character" w:styleId="Grietas">
    <w:name w:val="Strong"/>
    <w:basedOn w:val="Numatytasispastraiposriftas"/>
    <w:uiPriority w:val="22"/>
    <w:qFormat/>
    <w:rsid w:val="001C05C1"/>
    <w:rPr>
      <w:b/>
      <w:bCs/>
    </w:rPr>
  </w:style>
  <w:style w:type="character" w:styleId="Emfaz">
    <w:name w:val="Emphasis"/>
    <w:basedOn w:val="Numatytasispastraiposriftas"/>
    <w:uiPriority w:val="20"/>
    <w:qFormat/>
    <w:rsid w:val="001C05C1"/>
    <w:rPr>
      <w:i/>
      <w:iCs/>
    </w:rPr>
  </w:style>
  <w:style w:type="paragraph" w:styleId="Betarp">
    <w:name w:val="No Spacing"/>
    <w:uiPriority w:val="1"/>
    <w:qFormat/>
    <w:rsid w:val="001C05C1"/>
    <w:pPr>
      <w:spacing w:after="0" w:line="240" w:lineRule="auto"/>
    </w:pPr>
  </w:style>
  <w:style w:type="paragraph" w:styleId="Citata">
    <w:name w:val="Quote"/>
    <w:basedOn w:val="prastasis"/>
    <w:next w:val="prastasis"/>
    <w:link w:val="CitataDiagrama"/>
    <w:uiPriority w:val="29"/>
    <w:qFormat/>
    <w:rsid w:val="001C05C1"/>
    <w:pPr>
      <w:spacing w:before="120" w:after="120"/>
      <w:ind w:left="720"/>
    </w:pPr>
    <w:rPr>
      <w:color w:val="44546A" w:themeColor="text2"/>
      <w:sz w:val="24"/>
      <w:szCs w:val="24"/>
    </w:rPr>
  </w:style>
  <w:style w:type="character" w:customStyle="1" w:styleId="CitataDiagrama">
    <w:name w:val="Citata Diagrama"/>
    <w:basedOn w:val="Numatytasispastraiposriftas"/>
    <w:link w:val="Citata"/>
    <w:uiPriority w:val="29"/>
    <w:rsid w:val="001C05C1"/>
    <w:rPr>
      <w:color w:val="44546A" w:themeColor="text2"/>
      <w:sz w:val="24"/>
      <w:szCs w:val="24"/>
    </w:rPr>
  </w:style>
  <w:style w:type="paragraph" w:styleId="Iskirtacitata">
    <w:name w:val="Intense Quote"/>
    <w:basedOn w:val="prastasis"/>
    <w:next w:val="prastasis"/>
    <w:link w:val="IskirtacitataDiagrama"/>
    <w:uiPriority w:val="30"/>
    <w:qFormat/>
    <w:rsid w:val="001C05C1"/>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skirtacitataDiagrama">
    <w:name w:val="Išskirta citata Diagrama"/>
    <w:basedOn w:val="Numatytasispastraiposriftas"/>
    <w:link w:val="Iskirtacitata"/>
    <w:uiPriority w:val="30"/>
    <w:rsid w:val="001C05C1"/>
    <w:rPr>
      <w:rFonts w:asciiTheme="majorHAnsi" w:eastAsiaTheme="majorEastAsia" w:hAnsiTheme="majorHAnsi" w:cstheme="majorBidi"/>
      <w:color w:val="44546A" w:themeColor="text2"/>
      <w:spacing w:val="-6"/>
      <w:sz w:val="32"/>
      <w:szCs w:val="32"/>
    </w:rPr>
  </w:style>
  <w:style w:type="character" w:styleId="Nerykuspabraukimas">
    <w:name w:val="Subtle Emphasis"/>
    <w:basedOn w:val="Numatytasispastraiposriftas"/>
    <w:uiPriority w:val="19"/>
    <w:qFormat/>
    <w:rsid w:val="001C05C1"/>
    <w:rPr>
      <w:i/>
      <w:iCs/>
      <w:color w:val="595959" w:themeColor="text1" w:themeTint="A6"/>
    </w:rPr>
  </w:style>
  <w:style w:type="character" w:styleId="Rykuspabraukimas">
    <w:name w:val="Intense Emphasis"/>
    <w:basedOn w:val="Numatytasispastraiposriftas"/>
    <w:uiPriority w:val="21"/>
    <w:qFormat/>
    <w:rsid w:val="001C05C1"/>
    <w:rPr>
      <w:b/>
      <w:bCs/>
      <w:i/>
      <w:iCs/>
    </w:rPr>
  </w:style>
  <w:style w:type="character" w:styleId="Nerykinuoroda">
    <w:name w:val="Subtle Reference"/>
    <w:basedOn w:val="Numatytasispastraiposriftas"/>
    <w:uiPriority w:val="31"/>
    <w:qFormat/>
    <w:rsid w:val="001C05C1"/>
    <w:rPr>
      <w:smallCaps/>
      <w:color w:val="595959" w:themeColor="text1" w:themeTint="A6"/>
      <w:u w:val="none" w:color="7F7F7F" w:themeColor="text1" w:themeTint="80"/>
      <w:bdr w:val="none" w:sz="0" w:space="0" w:color="auto"/>
    </w:rPr>
  </w:style>
  <w:style w:type="character" w:styleId="Rykinuoroda">
    <w:name w:val="Intense Reference"/>
    <w:basedOn w:val="Numatytasispastraiposriftas"/>
    <w:uiPriority w:val="32"/>
    <w:qFormat/>
    <w:rsid w:val="001C05C1"/>
    <w:rPr>
      <w:b/>
      <w:bCs/>
      <w:smallCaps/>
      <w:color w:val="44546A" w:themeColor="text2"/>
      <w:u w:val="single"/>
    </w:rPr>
  </w:style>
  <w:style w:type="character" w:styleId="Knygospavadinimas">
    <w:name w:val="Book Title"/>
    <w:basedOn w:val="Numatytasispastraiposriftas"/>
    <w:uiPriority w:val="33"/>
    <w:qFormat/>
    <w:rsid w:val="001C05C1"/>
    <w:rPr>
      <w:b/>
      <w:bCs/>
      <w:smallCaps/>
      <w:spacing w:val="10"/>
    </w:rPr>
  </w:style>
  <w:style w:type="paragraph" w:styleId="Turinioantrat">
    <w:name w:val="TOC Heading"/>
    <w:basedOn w:val="Antrat1"/>
    <w:next w:val="prastasis"/>
    <w:uiPriority w:val="39"/>
    <w:semiHidden/>
    <w:unhideWhenUsed/>
    <w:qFormat/>
    <w:rsid w:val="001C05C1"/>
    <w:pPr>
      <w:outlineLvl w:val="9"/>
    </w:pPr>
  </w:style>
  <w:style w:type="table" w:styleId="Lentelstinklelis">
    <w:name w:val="Table Grid"/>
    <w:basedOn w:val="prastojilentel"/>
    <w:uiPriority w:val="39"/>
    <w:rsid w:val="001C0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711437"/>
    <w:rPr>
      <w:color w:val="0563C1" w:themeColor="hyperlink"/>
      <w:u w:val="single"/>
    </w:rPr>
  </w:style>
  <w:style w:type="character" w:styleId="Neapdorotaspaminjimas">
    <w:name w:val="Unresolved Mention"/>
    <w:basedOn w:val="Numatytasispastraiposriftas"/>
    <w:uiPriority w:val="99"/>
    <w:semiHidden/>
    <w:unhideWhenUsed/>
    <w:rsid w:val="00711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82878">
      <w:bodyDiv w:val="1"/>
      <w:marLeft w:val="0"/>
      <w:marRight w:val="0"/>
      <w:marTop w:val="0"/>
      <w:marBottom w:val="0"/>
      <w:divBdr>
        <w:top w:val="none" w:sz="0" w:space="0" w:color="auto"/>
        <w:left w:val="none" w:sz="0" w:space="0" w:color="auto"/>
        <w:bottom w:val="none" w:sz="0" w:space="0" w:color="auto"/>
        <w:right w:val="none" w:sz="0" w:space="0" w:color="auto"/>
      </w:divBdr>
    </w:div>
    <w:div w:id="259529033">
      <w:bodyDiv w:val="1"/>
      <w:marLeft w:val="0"/>
      <w:marRight w:val="0"/>
      <w:marTop w:val="0"/>
      <w:marBottom w:val="0"/>
      <w:divBdr>
        <w:top w:val="none" w:sz="0" w:space="0" w:color="auto"/>
        <w:left w:val="none" w:sz="0" w:space="0" w:color="auto"/>
        <w:bottom w:val="none" w:sz="0" w:space="0" w:color="auto"/>
        <w:right w:val="none" w:sz="0" w:space="0" w:color="auto"/>
      </w:divBdr>
    </w:div>
    <w:div w:id="869880488">
      <w:bodyDiv w:val="1"/>
      <w:marLeft w:val="0"/>
      <w:marRight w:val="0"/>
      <w:marTop w:val="0"/>
      <w:marBottom w:val="0"/>
      <w:divBdr>
        <w:top w:val="none" w:sz="0" w:space="0" w:color="auto"/>
        <w:left w:val="none" w:sz="0" w:space="0" w:color="auto"/>
        <w:bottom w:val="none" w:sz="0" w:space="0" w:color="auto"/>
        <w:right w:val="none" w:sz="0" w:space="0" w:color="auto"/>
      </w:divBdr>
    </w:div>
    <w:div w:id="984815806">
      <w:bodyDiv w:val="1"/>
      <w:marLeft w:val="0"/>
      <w:marRight w:val="0"/>
      <w:marTop w:val="0"/>
      <w:marBottom w:val="0"/>
      <w:divBdr>
        <w:top w:val="none" w:sz="0" w:space="0" w:color="auto"/>
        <w:left w:val="none" w:sz="0" w:space="0" w:color="auto"/>
        <w:bottom w:val="none" w:sz="0" w:space="0" w:color="auto"/>
        <w:right w:val="none" w:sz="0" w:space="0" w:color="auto"/>
      </w:divBdr>
    </w:div>
    <w:div w:id="1546411546">
      <w:bodyDiv w:val="1"/>
      <w:marLeft w:val="0"/>
      <w:marRight w:val="0"/>
      <w:marTop w:val="0"/>
      <w:marBottom w:val="0"/>
      <w:divBdr>
        <w:top w:val="none" w:sz="0" w:space="0" w:color="auto"/>
        <w:left w:val="none" w:sz="0" w:space="0" w:color="auto"/>
        <w:bottom w:val="none" w:sz="0" w:space="0" w:color="auto"/>
        <w:right w:val="none" w:sz="0" w:space="0" w:color="auto"/>
      </w:divBdr>
    </w:div>
    <w:div w:id="176993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3285</Words>
  <Characters>1874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Tarandė</dc:creator>
  <cp:keywords/>
  <dc:description/>
  <cp:lastModifiedBy>Rasa Markauskaitė</cp:lastModifiedBy>
  <cp:revision>6</cp:revision>
  <dcterms:created xsi:type="dcterms:W3CDTF">2025-07-31T14:03:00Z</dcterms:created>
  <dcterms:modified xsi:type="dcterms:W3CDTF">2025-08-01T08:07:00Z</dcterms:modified>
</cp:coreProperties>
</file>